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0fe" w14:textId="5ec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2024 года № 94. Зарегистрирован в Министерстве юстиции Республики Казахстан 14 ноября 2024 года № 35370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 (зарегистрирован в Реестре государственной регистрации нормативных правовых актов под № 15661)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и сроков представления фондом социального медицинского страхования отчетности по средствам на оказание медицинской помощи";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перечень форм и сроков представления фондом социального медицинского страхования отчетности по средствам на оказание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форму "Отчет по взиманию неустойки за нарушение исполнения условий договора закупа"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18), 19)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форму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приложению 16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"Отчет о доходах и расходах системы обязательного социального медицинского страхования" согласно приложению 17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форму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приложению 18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"Отчет об изменениях в чистых активах системы обязательного социального медицинского страхования" согласно приложению 19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16, 17, 18 и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и сроков представления фондом социального медицинского страхования отчетности по средствам на оказание медицинской помощи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предназначается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в течение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после окончания финансового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охвату населения системой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отчислений и (или) взносов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видам мониторинга качества и объема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взиманию неустойки за нарушение исполнения условий договора закупа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числа месяца, следующего за отчетным полугодием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доходах и расходах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чистых активах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размещении активов фонда социального медицинского страхования</w:t>
      </w:r>
    </w:p>
    <w:bookmarkEnd w:id="20"/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размещении активов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2-Ф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финансовых инструментов, виды финансовых инструментов по утвержденному перечню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инвестирования активов, в % (согласно Инвестиционной стратегии к Договору доверительного управления)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инвестирования активов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о размещении активов фонда социального медицинского страхования"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финансовых инструментов (виды ценных бумаг, облигаций, сделок по операциям "обратное РЕПО" и др.). По итогам месяца указываются виды финансовых инструментов по утвержденному перечню.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 в разрезе видов финансовых инструментов по утвержденному перечню.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число, месяц, год совершения сделки с финансовыми инструментами, заключенной на организованном рынке ценных бумаг в разрезе наименований финансовых инструментов.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число, месяц, год погашения долговых ценных бумаг, эмиссионных ценных бумаг, иных финансовых инструментов в разрезе их наименований.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размещенных активов по наименованиям финансовых инструментов с выведением итогов по видам финансовых инструментов в тысячах тенге и процент к итогу. Согласно данным из программного обеспечения "1С: Предприятие" фонда социального медицинского страхования.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объем размещенных активов по видам финансовых инструментов в % к общему итогу.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отклонение фактического объема инвестирования активов от утвержденного объема (лимита) инвестирования активов в процентах с указанием причин отклонения (гр.3-гр.7).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3"/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фонда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активам и пассивам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3-Ф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текущем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счете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счете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инвестиционном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 от активов фонда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начало и на конец отчетного периода в тысячах тенге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5 указывается итоговая сумма по всем статьям краткосрочных активов, указанных в строках 1, 2, 3, 4 согласно данным из программного обеспечения "1С: Предприятие" фонда социального медицинского страхования.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по всем статьям краткосрочных активов, переданных в доверительное управление Национальному Банку Республики Казахстан указанных в строках 2.1, 2.2, 2.3, 2.4, 2.5 согласно данным из программного обеспечения "1С: Предприятие" фонда социального медицинского страхования.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указывается итоговая сумма по всем статьям долгосрочных активов, переданных в доверительное управление Национальному Банку Республики Казахстан указанных в строках 6.1, 6.2, 6.3 согласно данным из программного обеспечения "1С: Предприятие" фонда социального медицинского страхования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9 указывается итоговая сумма строк 6, 7, 8.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10 "Итого Активов" указывается итоговая сумма строк 5, 9.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15 указывается итоговая сумма строк 11, 12, 13, 14.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18 указывается итоговая сумма строк 16, 17.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19 указывается итоговая сумма строк 15 и 18.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назначения 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9"/>
    <w:p>
      <w:pPr>
        <w:spacing w:after="0"/>
        <w:ind w:left="0"/>
        <w:jc w:val="both"/>
      </w:pPr>
      <w:bookmarkStart w:name="z72" w:id="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поступлениях и выбытиях активов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4-Ф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отчетный период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оплату услуг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оплаты услуг субъектов здравоохранения по оказанию медицинской помощи в системе обязательного социального медицинского страхования,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Взносы на обязательное социальное медицинское страхование за исключением целевого взноса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 (расход),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получением вознаграждения по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денег на инвестиционном счете 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финансовых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(расходы)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Оплата услуг по оказанию медицинской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фонда социального медицинского страхования,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на непредвиденные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 социального медицинского страхования выплаченное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обеспечение ежемесячного неинвестируемого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периода (строка 1+строка2 – строка3)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финансовой отчетности специального назначения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строк на начало и конец отчетного периода соответственно в тысячах тенге.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Активы на отчетный период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строк 2.1, 2.2, 2.3, 2.4, 2.5, 2.6 согласно данным из программного обеспечения "1С: Предприятие" фонда социального медицинского страхования.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2.5 указывается итоговая сумма строк 2.5.1, 2.5.2, 2.5.3, 2.5.4 согласно данным из программного обеспечения "1С: Предприятие" фонда социального медицинского страхования.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2.5.4 указывается итоговая сумма строк 2.5.4.1, 2.5.4.2, 2.5.4.3, 2.5.4.4 согласно данным из программного обеспечения "1С: Предприятие" фонда социального медицинского страхования.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итоговая сумма строк 3.1, 3.2, 3.3, 3.4, 3.5, 3.6, 3.7, 3.8 согласно данным из программного обеспечения "1С: Предприятие" фонда социального медицинского страхования.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3.2. указывается итоговая сумма строк 3.2.1, 3.2.2 согласно данным из программного обеспечения "1С: Предприятие" фонда социального медицинского страхования.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4 указывается итоговая сумма строк 1 и 2, минус значение строки 3.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резерва фонда социального медицинского страхования на покрытие непредвиденных расходов</w:t>
      </w:r>
    </w:p>
    <w:bookmarkEnd w:id="64"/>
    <w:p>
      <w:pPr>
        <w:spacing w:after="0"/>
        <w:ind w:left="0"/>
        <w:jc w:val="both"/>
      </w:pPr>
      <w:bookmarkStart w:name="z91" w:id="6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резерва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на покрытие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5-Ф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на обеспечение резерва на покрытие непредвиденных расходов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изъятая из резерва на покрытие непредвиденных расходов в течение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6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об использовании резерва фонда социального медицинского страхования на покрытие непредвиденных расходов"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указывается сумма резерва на покрытие непредвиденных расходов на начало отчетного периода.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сумма поступлений на обеспечение резерва на покрытие непредвиденных расходов за отчетный период согласно данным из программного обеспечения "1С: Предприятие" фонда социального медицинского страхования.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указывается cумма, изъятая из резерва на покрытие непредвиденных расходов, в течение отчетного периода согласно данным из программного обеспечения "1С: Предприятие" фонда социального медицинского страхования.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резерв на покрытие непредвиденных расходов на конец отчетного периода.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</w:r>
    </w:p>
    <w:bookmarkEnd w:id="74"/>
    <w:p>
      <w:pPr>
        <w:spacing w:after="0"/>
        <w:ind w:left="0"/>
        <w:jc w:val="both"/>
      </w:pPr>
      <w:bookmarkStart w:name="z105" w:id="7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на оплату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ГОБМП и в системе ОСМС в разрезе регионов и видов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6-Ф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закупа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Неразмещенные средства по Плану закупа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14/10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20/10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*ОСМС - обязательного социального медицинского страхования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3-4 указывается количество услуг и сумма на оплату услуг в рамках гарантированного объема бесплатной медицинской помощи и в системе обязательного медицинского страхования в тысячах тенге по плану закупа, на первое число месяца, следующего за отчетным периодом.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5-6 указывается неразмещенные средства по плану закупа (сумма и количество).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7-8 указывается количество услуг и сумма по договору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9-10 указывается план согласно приложению № 2 к договору с поставщиками медицинских услуг согласно данным из программного обеспечения "1С: Предприятие" фонда социального медицинского страхования.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11-22 указывается начислено по принятым актам согласно данным из программного обеспечения "1С: Предприятие" фонда социального медицинского страхования.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23-24 указывается % исполнения по предъявленным и принятым суммам.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 – ресурсе: https://www.gov.kz/memleket/entities/dsm/activities/directions?lang=ru 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и целевого взноса фондом социального медицинского страхования на оплату медицинских услуг в рамках ГОБМП и в ОСМС в разрезе видов медицинской помощи и поставщиков медицинских услуг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7-Ф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годовая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 20 марта, следующего за отчетным годом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 ____________ 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 и сумма заключенных договоров по ГОБМП* и ОСМС**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 по формам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договорам,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государственных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частных поставщиков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государственным МО***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государственных поставщиков в общей сумме заключенных договоров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частным МО***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частных поставщиков в общей сумме заключенных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00"/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МО –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общее количество поставщиков медицинских услуг, согласно данным из программного обеспечения "1С: Предприятие" фонда социального медицинского страхования.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4-7 указывается количество и доля поставщиков по формам собственности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общая сумма договоров с поставщиками медицинских услуг в разрезе регионов и видов медицинской помощи, согласно данным из программного обеспечения "1С: Предприятие" фонда социального медицинского страхования.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9-12 указывается сумма договоров с поставщиками медицинских услуг в разрезе форм собственности, и их доля.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8"/>
    <w:p>
      <w:pPr>
        <w:spacing w:after="0"/>
        <w:ind w:left="0"/>
        <w:jc w:val="both"/>
      </w:pPr>
      <w:bookmarkStart w:name="z148" w:id="10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на оплату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8-Ф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12"/>
      <w:r>
        <w:rPr>
          <w:rFonts w:ascii="Times New Roman"/>
          <w:b w:val="false"/>
          <w:i w:val="false"/>
          <w:color w:val="000000"/>
          <w:sz w:val="28"/>
        </w:rPr>
        <w:t>
      * согласно перечня лекарственных средств и медицинских изделий для бесплатного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льготного амбулаторного обеспечения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 определенными заболеваниями (состояниями),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5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 согласно данным из информационной системы "Единая информационная фармацевтическая система".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5, 6, 7, 8, 9 и 10 указывается количество обеспеченных больных по факту и сумма оказанных фармацевтических услуг по факту в тысячах тенге, в том числе ГОБМП и ОСМС, на первое число месяца, следующего за отчетным периодом согласно данным из информационной системы "Лекарственное обеспечение".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11 указывается сумма отклонений между фактическими и плановыми показателями.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12 и 13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14 и 15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16 указывается сумма отклонений между фактическими и плановыми показателями.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</w:r>
    </w:p>
    <w:bookmarkEnd w:id="122"/>
    <w:p>
      <w:pPr>
        <w:spacing w:after="0"/>
        <w:ind w:left="0"/>
        <w:jc w:val="both"/>
      </w:pPr>
      <w:bookmarkStart w:name="z166" w:id="1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по принятым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ГОБМП и в системе ОСМС в разрезе видов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9-Ф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3 - графа 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 (графа 8 + графа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суммы по договорам (графа 4 - графа 6)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7/ графа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уровне первичной медико-санитарной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по комплексному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вызовов 4 (четвертой) категории срочности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(комплекс консультативно-диагностической услуги на 1 прикрепленного жителя)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за исключением стационарной помощи, оказываемой субъектами села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 по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Тромболитическая терапия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по комплексному тарифу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замене источников, ионизирующих излучение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клинико-затратным группам за оказание медицинской помощи онкологическим больным при реализации их права на свободный выбор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телеконсультаций биообразцов опухолей через систему телепатологии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молекулярно-генетической и молекулярно-биологической диагностики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помощи мобильными бригадами онкологическим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(позитронно-эмиссионная томография)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 по комплексному тарифу, включая реабилитацию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в области психического здоровья лицам с психическими, поведенческими расстройствами (заболеваниями)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дружественных кабинетов (для уязвимых групп населения в дружественных кабинетах)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заготовке, переработке, хранению и реализацию крови и ее компонентов, производству препаратов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центров крови по обеспечению лабораторного сопровождения трансплантации органов и тканей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мероприятий в условиях пандемии в целях недопущения распространения COVID-19 в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амбулаторном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уровне стационарной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25"/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ВИЧ – Вирус ииммунодефицита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помощи"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по формуле графа 3 - графа 4.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план, согласно Приложения 2 к договору, по данным из программного обеспечения "1С: Предприятие" фонда социального медицинского страхования.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общая принятая на оплату сумма согласно актам оказанных услуг, согласно данным из программного обеспечения "1С: Предприятие" фонда социального медицинского страхования.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принятая на оплату сумма, согласно актам об оказанных услугах в рамках гарантированного объема бесплатной медицинской помощи, согласно данным из программного обеспечения "1С: Предприятие" фонда социального медицинского страхования.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принятая на оплату сумма, согласно актам об оказанных услугах в системе обязательного социального медицинского страхования, согласно данным из программного обеспечения "1С: Предприятие" фонда социального медицинского страхования.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неисполненные суммы по договорам с поставщиками медицинских услуг.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отражается исполнение договоров с поставщиками медицинских услуг.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</w:r>
    </w:p>
    <w:bookmarkEnd w:id="138"/>
    <w:p>
      <w:pPr>
        <w:spacing w:after="0"/>
        <w:ind w:left="0"/>
        <w:jc w:val="both"/>
      </w:pPr>
      <w:bookmarkStart w:name="z187" w:id="1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целевого взноса фондом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на оплату услуг по оказанию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военнослужащим, сотрудникам специальных государственных 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10-Ф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уполномоченного органа в сфере здравоохранения на 01 "__" 20__ года,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уполномоченным органом от плана,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услуг уполномоченного органа в сфере здравоохранения от фактических затрат,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пролеченных больных, человек/отпущенных рецептов)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пролеченных больных, человек/отпущенных рецептов)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медицинской помощи в системе ОСМС*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медицинской помощи в системе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43"/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3 указывается плановые показатели сумм значений по столбцам 10, 15 ,20, 25. 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значений по столбцам 11, 16, 21, 26 в тысячах тенге.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5 указывается фактические показатели сумм значений по столбцам 12, 17, 22,27. 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фактические затраты сумм значений по столбцам 13, 18, 23, 28 в тысячах тенге.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указывается сумма оплаты уполномоченным органом в сфере здравоохранения в тысячах тенге.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отражается отклонение между суммой оплаты услуг уполномоченным органом в сфере здравоохранения от плана (гр.7-гр.4).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отражается отклонение между суммой оплаты услуг уполномоченным органом в сфере здравоохранения и суммой фактических затрат Фонда (гр. 7-гр.6).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10, 12, 15, 17, 20, 22, 25 и 27 указывается количество услуг, (единиц/ пролеченных случаев/ пролеченных больных, человек/отпущенных рецептов) по видам медицинской помощи, на первое число месяца, следующего за отчетным периодом.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количество услуг (единиц/ пролеченных случаев/ пролеченных больных, человек/отпущенных рецептов) по видам медицинской помощи согласно данным из ИС "Saqtandyry" и информационных систем уполномоченного органа в сфере здравоохранения.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11, 13, 16, 18, 21, 23, 26 и 28 указывается сумма плановых и фактических затрат в тысячах тенге за оказание по видам медицинской помощи в соответственно, на первое число месяца, следующего за отчетным периодом.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по видам медицинской помощи согласно данным из ИС "Saqtandyry" и информационных систем уполномоченного органа в сфере здравоохранения.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14, 19, 24 и 29 отражается отклонение между суммами фактических затрат от плана (гр.13-гр.11, гр 18- гр 16, гр 23-гр. 21, гр 28-гр 26).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159"/>
    <w:p>
      <w:pPr>
        <w:spacing w:after="0"/>
        <w:ind w:left="0"/>
        <w:jc w:val="both"/>
      </w:pPr>
      <w:bookmarkStart w:name="z212" w:id="1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целевого взноса в виде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на обязательное социальное медицинское страхование за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освобожденных от уплаты взносов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11-Ф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01 "___"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 Госкорпорации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поступившие взносы (по данным уполномоченного органа в сфере здравоохранения)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план-факт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поступившего факта от данных Госкорпорации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 (один из законных представителей ребенка), воспитывающие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участники и лица Великой Отечественной войны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 и следственных изоляторах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Незанятое лицо, осуществляющее уход за лицом с инвалидностью первой группы с детства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16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страхования"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категорий лиц освобожденных от уплаты взносов.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плановое количество человек по каждой категории лиц.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по каждой категории лиц.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фактическое количество человек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фактическая сумма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фактическое количество по каждой категории лиц, за которых оплачены взносы уполномоченным органом, согласно данных, доведенных уполномоченным органов в сфере здравоохранения после фактического перечисления взносов в Фонд.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фактическая сумма по каждой категории лиц за которых оплачены взносы уполномоченным органом, согласно данных, доведенных уполномоченным органов в сфере здравоохранения после фактического перечисления взносов в Фонд.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отклонение по количеству между плановыми показателями и фактическими показателями данных уполномоченного органа.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отклонение по сумме между плановыми показателями и фактическими показателями данных уполномоченного органа.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исполнение плана.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отклонение по количеству фактически поступивших взносов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 (гр.7-гр.5).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отклонение по сумме фактически поступивших взносов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 (гр.8-гр.6).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охвату населения системой обязательного социального медицинского страхования</w:t>
      </w:r>
    </w:p>
    <w:bookmarkEnd w:id="177"/>
    <w:p>
      <w:pPr>
        <w:spacing w:after="0"/>
        <w:ind w:left="0"/>
        <w:jc w:val="both"/>
      </w:pPr>
      <w:bookmarkStart w:name="z234" w:id="1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охвату населения системой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12-Ф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ОСМС,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системы ОСМС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медицинских услуг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Незастрахованные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незастрахованных человек от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региона/ неприкрепленные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180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 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охвату населения системой обязательного социального медицинского страхования"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столицы, в том числе в разрезе города и села согласно Классификатору административно-территориальных объектов (КАТО).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численность населения на отчетную дату по данным Бюро национальной статистики Агентства по стратегическому планированию и реформам.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численность лиц, освобожденных от уплаты взносов на обязательное социальное медицинское страхование по состоянию на конец отчетного периода в разрезе регионов прикрепления населения по данным с ИС "Saqtandyrý".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5-8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 Данные формируются с ИС "Saqtandyrý".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населения. Данные формируются с ИС "Saqtandyrý".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11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населения. Данные формируются с ИС "Saqtandyrý".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12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13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населения. Данные формируются с ИС "Saqtandyrý".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14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поступлениям отчислений и (или) взносов на обязательное социальное медицинское страхование</w:t>
      </w:r>
    </w:p>
    <w:bookmarkEnd w:id="193"/>
    <w:p>
      <w:pPr>
        <w:spacing w:after="0"/>
        <w:ind w:left="0"/>
        <w:jc w:val="both"/>
      </w:pPr>
      <w:bookmarkStart w:name="z254" w:id="19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поступлениям отчислений и (или)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13-Ф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города республиканского значения и столицы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получающих доходы по договорам гражданско-правового характера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 плательщиков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отчислений и взносов, тыс.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отчислениям, тыс.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взносов,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8" w:id="198"/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 с указанием причин отклонения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отчислений и (или) взносов на обязательное социальное медицинское страхование"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3, 4, 5, 6, 7, 8, 9 указываются отчисления работодателей на обязательное социальное медицинское страхование, в том числе: в столбцах 3, 4, 5 количество человек по прогнозу, факту соответственно и отклонение, по состоянию на конец отчетного периода; в столбцах 6, 7, 8 сумма в тысячах тенге по прогнозу, факту соответственно и отклонение, по состоянию на конец отчетного периода; в столбце 9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10, 11, 12, 13, 14, 15, 16 указываются взносы работников, в том числе государственных и гражданских служащих работодателей, за исключением военнослужащих, сотрудников правоохранительных, специальных государственных органов на обязательное социальное медицинское страхование: в столбцах 10, 11, 12 количество человек по прогнозу, факту соответственно и отклонение, по состоянию на конец отчетного; в столбцах 13, 14, 15 сумма в тысячах тенге по прогнозу, факту соответственно и отклонение, по состоянию на конец отчетного периода; в столбце 16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17, 18, 19, 20, 21, 22, 23 указываются взносы физических лиц, получающих доходы по договорам гражданско-правового характера, в том числе: в столбцах 17, 18, 19 количество человек по прогнозу, факту соответственно и отклонение, по состоянию на конец отчетного периода; в столбцах 20, 21, 22 сумма в тысячах тенге по прогнозу, факту соответственно и отклонение, по состоянию на конец отчетного; в столбце 23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24, 25, 26, 27, 28, 29, 30 указываются взносы индивидуальных предпринимателей, в том числе: в столбцах 24, 25, 26 количество человек по прогнозу, факту соответственно и отклонение, по состоянию на конец отчетного периода; в столбцах 27, 28, 29 сумма в тысячах тенге по прогнозу, факту соответственно и Отклонение, по состоянию на конец отчетного периода; в столбце 30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31, 32, 33, 34, 35, 36, 37 указываются взносы самостоятельных плательщиков, в том числе: в столбцах 31, 32, 33 количество человек по прогнозу, факту соответственно и отклонение, по состоянию на конец отчетного периода; в столбцах 34,35, 36 сумма в тысячах тенге по прогнозу, факту соответственно и отклонение, по состоянию на конец отчетного периода; в столбце 37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38, 39, 40, 41, 42, 43, 44, 45, 46 указывается поступление отчислений и взносов, в том числе: в столбцах 38, 39, 40 сумма всего отчислений и взносов в тысячах тенге по прогнозу, факту соответственно и отклонение, по состоянию на конец отчетного периода.; в столбцах 41, 42, 43 сумма отчислений в тысячах тенге по прогнозу, факту соответственно и отклонение, на первое число месяца, следующего за отчетным периодом; в столбцах 44, 45, 46 сумма взносов в тысячах тенге по прогнозу, факту соответственно и отклонение, по состоянию на конец отчетного периода. Фактические данные согласно выгрузок из ИС "Saqtandyry".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47, 48 указывается уплаченная пеня по отчислениям и взносам в тысячах тенге, по состоянию на конец отчетного периода.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49, 50 указывается осуществленные возвраты по отчислениям и взносам в тысячах тенге, по состоянию на конец отчетного периода.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видам мониторинга качества и объема медицинских услуг</w:t>
      </w:r>
    </w:p>
    <w:bookmarkEnd w:id="211"/>
    <w:p>
      <w:pPr>
        <w:spacing w:after="0"/>
        <w:ind w:left="0"/>
        <w:jc w:val="both"/>
      </w:pPr>
      <w:bookmarkStart w:name="z276" w:id="2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видам мониторинга качества и объема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14-Ф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проведенным мониторингам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снятию от суммы по договору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дефектов: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(плановый)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проактивный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подлежащие к устранению (2 этап)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снятию, 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случаев летальности и смертности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16"/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217"/>
    <w:bookmarkStart w:name="z2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18"/>
    <w:bookmarkStart w:name="z2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(КАТО)..</w:t>
      </w:r>
    </w:p>
    <w:bookmarkEnd w:id="219"/>
    <w:bookmarkStart w:name="z2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заключенных договоров на первое число месяца, следующего за отчетным периодом.</w:t>
      </w:r>
    </w:p>
    <w:bookmarkEnd w:id="220"/>
    <w:bookmarkStart w:name="z2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5 и 6.</w:t>
      </w:r>
    </w:p>
    <w:bookmarkEnd w:id="221"/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количество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223"/>
    <w:bookmarkStart w:name="z2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значений по столбцам 8 и 9.</w:t>
      </w:r>
    </w:p>
    <w:bookmarkEnd w:id="224"/>
    <w:bookmarkStart w:name="z2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225"/>
    <w:bookmarkStart w:name="z2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226"/>
    <w:bookmarkStart w:name="z2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доля к снятию от суммы по договору в % соотношении (графа 7 делится графа 3).</w:t>
      </w:r>
    </w:p>
    <w:bookmarkEnd w:id="227"/>
    <w:bookmarkStart w:name="z2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количество выявленных дефектов по результатам текущего (планового)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28"/>
    <w:bookmarkStart w:name="z2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результатам текущего (планового)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29"/>
    <w:bookmarkStart w:name="z2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выявленных дефектов по результатам текущего (планового)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0"/>
    <w:bookmarkStart w:name="z2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выявленных дефектов по результатам текущего (планового) мониторинга в 15. В столбце 15 указывается количество выявленных дефектов по результатам внепланового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1"/>
    <w:bookmarkStart w:name="z2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результатам внепланового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2"/>
    <w:bookmarkStart w:name="z2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выявленных дефектов по результатам внепланового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3"/>
    <w:bookmarkStart w:name="z2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выявленных дефектов по результатам внепланового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4"/>
    <w:bookmarkStart w:name="z3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количество выявленных дефектов по результатам проактивного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5"/>
    <w:bookmarkStart w:name="z3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результатам проактивного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6"/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выявленных дефектов по результатам проактивного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7"/>
    <w:bookmarkStart w:name="z3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выявленных дефектов по результатам проактивного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количество выявленных дефектов по результатам целевого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результатам целевого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выявленных дефектов по результатам целевого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сумма выявленных дефектов по результатам целевого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количество выявленных дефектов по результатам мониторинга случаев летальности и смертности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результатам мониторинга случаев летальности и смертности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4"/>
    <w:bookmarkStart w:name="z3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выявленных дефектов по результатам мониторинга случаев летальности и 30. В столбце 30 указывается сумма выявленных дефектов по результатам мониторинга случаев летальности и смертности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взиманию неустойки за нарушение исполнения условий договора закупа</w:t>
      </w:r>
    </w:p>
    <w:bookmarkEnd w:id="246"/>
    <w:p>
      <w:pPr>
        <w:spacing w:after="0"/>
        <w:ind w:left="0"/>
        <w:jc w:val="both"/>
      </w:pPr>
      <w:bookmarkStart w:name="z315" w:id="2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взиманию неустойки за нарушение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15-Ф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полугодием,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неустойки, тыс.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7" w:id="24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взиманию неустойки за нарушение исполнения условий договора закупа"</w:t>
      </w:r>
    </w:p>
    <w:bookmarkEnd w:id="250"/>
    <w:bookmarkStart w:name="z3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51"/>
    <w:bookmarkStart w:name="z3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252"/>
    <w:bookmarkStart w:name="z3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итоговая сумма начисленной неустойки, в тысячах тенге.</w:t>
      </w:r>
    </w:p>
    <w:bookmarkEnd w:id="253"/>
    <w:bookmarkStart w:name="z3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итоговая сумма неустойки, в тысячах тенге.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2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по состоянию на "__" ______________ 20__ года</w:t>
      </w:r>
    </w:p>
    <w:bookmarkEnd w:id="255"/>
    <w:p>
      <w:pPr>
        <w:spacing w:after="0"/>
        <w:ind w:left="0"/>
        <w:jc w:val="both"/>
      </w:pPr>
      <w:bookmarkStart w:name="z328" w:id="2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Бухгалтерский баланс по средствам на оплату услуг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по оказанию медицинской помощи в системе ОСМС и в рамках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1-ББ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текущем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инвестиционном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контрольном счете наличности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и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комиссионному вознаграждению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 строка 400 +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5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3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бухгалтерского баланса.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статьям краткосрочных активов, указанных в строках с 010, 011, 012, 013,014, 015, 016, 017, 018, 019 согласно данным из программного обеспечения "1С: Предприятие" фонда социального медицинского страхования.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статьям долгосрочных активов, указанных в строках 110, 111, 112.</w:t>
      </w:r>
    </w:p>
    <w:bookmarkEnd w:id="264"/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статьям краткосрочных обязательств, указанных в строках 210, 211, 212, 213, 214, 215 согласно данным из программного обеспечения "1С: Предприятие" фонда социального медицинского страхования.</w:t>
      </w:r>
    </w:p>
    <w:bookmarkEnd w:id="265"/>
    <w:bookmarkStart w:name="z3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итоговая сумма по всем статьям долгосрочных обязательств, указанных в строках 310, 311, 312, 313, 314, 315, 316 согласно данным из программного обеспечения "1С: Предприятие" фонда социального медицинского страхования.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4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системы обязательного социального медицинского страхования за ______________ 20__ год</w:t>
      </w:r>
    </w:p>
    <w:bookmarkEnd w:id="267"/>
    <w:p>
      <w:pPr>
        <w:spacing w:after="0"/>
        <w:ind w:left="0"/>
        <w:jc w:val="both"/>
      </w:pPr>
      <w:bookmarkStart w:name="z344" w:id="2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доходах и расходах системы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депозитам в Национальном банке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долгосрочным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 по финансированию (сумма строк 101-105)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инвестиционный доход (строка 100+строка 200-строка 300-строка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на содержание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резерва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прибыль(убыток) системы ОСМС (строка 500-строка 600-строка 700-строка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прибыль(убыток), относимая в активы системы ОСМС (строка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270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4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доходах и расходах системы обязательного социального медицинского страхования"</w:t>
      </w:r>
    </w:p>
    <w:bookmarkEnd w:id="271"/>
    <w:bookmarkStart w:name="z3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доходов и расходов.</w:t>
      </w:r>
    </w:p>
    <w:bookmarkEnd w:id="272"/>
    <w:bookmarkStart w:name="z3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73"/>
    <w:bookmarkStart w:name="z35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74"/>
    <w:bookmarkStart w:name="z35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доходов по финансированию, указанных в строках 101, 102, 103, 104, 105 согласно данным из программного обеспечения "1С: Предприятие" фонда социального медицинского страхования.</w:t>
      </w:r>
    </w:p>
    <w:bookmarkEnd w:id="275"/>
    <w:bookmarkStart w:name="z3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видам прочих доходов, указанных в строках 201, 202 согласно данным из программного обеспечения "1С: Предприятие" фонда социального медицинского страхования.</w:t>
      </w:r>
    </w:p>
    <w:bookmarkEnd w:id="276"/>
    <w:bookmarkStart w:name="z3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видам расходов по финансированию, указанных в строке 301 согласно данным из программного обеспечения "1С: Предприятие" фонда социального медицинского страхования.</w:t>
      </w:r>
    </w:p>
    <w:bookmarkEnd w:id="277"/>
    <w:bookmarkStart w:name="z3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по всем видам прочих расходов, указанных в строках 401, 402 согласно данным из программного обеспечения "1С: Предприятие" фонда социального медицинского страхования.</w:t>
      </w:r>
    </w:p>
    <w:bookmarkEnd w:id="278"/>
    <w:bookmarkStart w:name="z3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500 указывается чистый инвестиционный доход, который представляет собой разницу между всеми доходами и расходами и определяется как сумма строк 100 и 200 за минусом значений по строкам 300 и 400. </w:t>
      </w:r>
    </w:p>
    <w:bookmarkEnd w:id="279"/>
    <w:bookmarkStart w:name="z3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900 указывается чистая прибыль (убыток) системы ОСМС и определяется значением строки 500 за минусом значений строк 600, 700 и 800.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6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за ______________ 20__ год</w:t>
      </w:r>
    </w:p>
    <w:bookmarkEnd w:id="281"/>
    <w:p>
      <w:pPr>
        <w:spacing w:after="0"/>
        <w:ind w:left="0"/>
        <w:jc w:val="both"/>
      </w:pPr>
      <w:bookmarkStart w:name="z362" w:id="2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движении денежных средств на оплату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здравоохранения по оказанию медицинской помощи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3-ОДДС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110 по 170)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взнос, всего (сумма строк 121,122,123)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оказания услуг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 и взносов из Госкорпорации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210 по 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субъектам здравоохранения за счет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суммы комиссионного вознаграждения на текущие счета Фонда в банках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410 по 430)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средств с инвестиционного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510 по 520)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денежных средств на инвестиционный счет для размещения в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400 -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+/- уменьшение денежных средств (строка 300 +/- строка 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Денежные средства на текущем счете в Национальном банке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на текущем счете в Национальном банке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4" w:id="284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6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285"/>
    <w:bookmarkStart w:name="z3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денежных средств.</w:t>
      </w:r>
    </w:p>
    <w:bookmarkEnd w:id="286"/>
    <w:bookmarkStart w:name="z3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87"/>
    <w:bookmarkStart w:name="z3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88"/>
    <w:bookmarkStart w:name="z3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от операционной деятельности, указанных в строках 110, 120, 130, 140, 150, 160, 170 согласно данным из программного обеспечения "1С: Предприятие" фонда социального медицинского страхования.</w:t>
      </w:r>
    </w:p>
    <w:bookmarkEnd w:id="289"/>
    <w:bookmarkStart w:name="z3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120 итоговая сумма по всем видам целевого взноса, указанных в строках 121, 122, 123 согласно данным из программного обеспечения "1С: Предприятие" фонда социального медицинского страхования.</w:t>
      </w:r>
    </w:p>
    <w:bookmarkEnd w:id="290"/>
    <w:bookmarkStart w:name="z3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200 указывается итоговая сумма по всем видам выбытий от операционной деятельности, указанных в строках 210, 220, 230, 240, 250, 260 согласно данным из программного обеспечения "1С: Предприятие" фонда социального медицинского страхования.</w:t>
      </w:r>
    </w:p>
    <w:bookmarkEnd w:id="291"/>
    <w:bookmarkStart w:name="z3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300 указывается чистая сумма денежных средств от операционной деятельности и определяется как разница значений строк 100 и 200.</w:t>
      </w:r>
    </w:p>
    <w:bookmarkEnd w:id="292"/>
    <w:bookmarkStart w:name="z3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400 указывается итоговая сумма по всем видам поступлений от инвестиционной деятельности, указанных в строках 410, 420, 430 согласно данным из программного обеспечения "1С: Предприятие" фонда социального медицинского страхования.</w:t>
      </w:r>
    </w:p>
    <w:bookmarkEnd w:id="293"/>
    <w:bookmarkStart w:name="z3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500 указывается итоговая сумма по всем видам выбытий от инвестиционной деятельности, указанных в строках 510, 520 согласно данным из программного обеспечения "1С: Предприятие" фонда социального медицинского страхования.</w:t>
      </w:r>
    </w:p>
    <w:bookmarkEnd w:id="294"/>
    <w:bookmarkStart w:name="z3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600 указывается чистая сумма денежных средств от инвестиционной деятельности и определяется как разница значений строк 400 и 500.</w:t>
      </w:r>
    </w:p>
    <w:bookmarkEnd w:id="295"/>
    <w:bookmarkStart w:name="z3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700 указывается сумма увеличения/уменьшения денежных средств и определяется как разница значений строк 300 и 600.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8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чистых активах системы обязательного социального медицинского страхования за ______________ 20__ год</w:t>
      </w:r>
    </w:p>
    <w:bookmarkEnd w:id="297"/>
    <w:p>
      <w:pPr>
        <w:spacing w:after="0"/>
        <w:ind w:left="0"/>
        <w:jc w:val="both"/>
      </w:pPr>
      <w:bookmarkStart w:name="z382" w:id="29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изменениях в чистых активах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4-ОИЧА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Поступление активов (сумма строк со 110 по 170)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взнос, всего (сумма строк 121,122)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Выбытие активов (сумма строк с 210 по 270)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по актам оказанных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за счет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комиссионное вознаграждение Фонду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Изменения в чистых активах (строка 100-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 на конец отчетного периода (строка 400 + 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4" w:id="300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8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изменениях в чистых активах системы обязательного социального медицинского страхования"</w:t>
      </w:r>
    </w:p>
    <w:bookmarkEnd w:id="301"/>
    <w:bookmarkStart w:name="z3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активов системы ОСМС.</w:t>
      </w:r>
    </w:p>
    <w:bookmarkEnd w:id="302"/>
    <w:bookmarkStart w:name="z3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303"/>
    <w:bookmarkStart w:name="z3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304"/>
    <w:bookmarkStart w:name="z3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активов системы ОСМС, указанных в строках 110, 120, 130, 140, 150, 160, 170 согласно данным из программного обеспечения "1С: Предприятие" фонда социального медицинского страхования.</w:t>
      </w:r>
    </w:p>
    <w:bookmarkEnd w:id="305"/>
    <w:bookmarkStart w:name="z39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120 указывается итоговая сумма по видам целевого взноса, указанных в строках 121, 122 согласно данным из программного обеспечения "1С: Предприятие" фонда социального медицинского страхования.</w:t>
      </w:r>
    </w:p>
    <w:bookmarkEnd w:id="306"/>
    <w:bookmarkStart w:name="z39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200 указывается итоговая сумма по всем видам выбытий активов системы ОСМС, указанных в строках 210, 220, 230, 240, 250, 260, 270 согласно данным из программного обеспечения "1С: Предприятие" фонда социального медицинского страхования.</w:t>
      </w:r>
    </w:p>
    <w:bookmarkEnd w:id="307"/>
    <w:bookmarkStart w:name="z3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300 указывается сумма изменений в чистых активах системы ОСМС, которая определяется как разница значений строк 100 и 200.</w:t>
      </w:r>
    </w:p>
    <w:bookmarkEnd w:id="308"/>
    <w:bookmarkStart w:name="z3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500 указывается сумма чистых активов системы ОСМС на конец отчетного периода, которая определяется следующим образом: строка 400 + строка 100 - строка 200.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