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a269" w14:textId="451a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17 августа 2016 года № 164 "Об утверждении Методики построения индекса цен на аренду коммерческой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11 ноября 2024 года № 35. Зарегистрирован в Министерстве юстиции Республики Казахстан 12 ноября 2024 года № 35362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17 августа 2016 года № 164 "Об утверждении Методики построения индекса цен на аренду коммерческой недвижимости" (зарегистрирован в Реестре государственной регистрации нормативных правовых актов за № 14241)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цен на аренду коммерческой недвижимости, утвержденной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"Общегосударственное статистическое наблюдение на рынке коммерческой недвижимости организовано с целью определения изменения цен аренды одного квадратного метра конкретного вида объекта коммерческой недвижимости.";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вид деятельности – процесс создания однородного набора продукции (товаров и услуг), характеризующего наиболее разукрупненные категории классификации видов деятельности.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хозяйствующим субъектом. Вторичный вид деятельности – вид деятельности, помимо основного, который осуществляется с целью производства продукции (товаров и услуг) для третьих лиц;";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 офисами подразумеваются помещения в административном здании, используемые для управленческой деятельности.";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"Химчисткой и прачечными являются объекты бытового обслуживания, оснащенные специальным оборудованием и занимающиеся на основе заказов химической чисткой и стиркой.";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"Парикмахерские и салоны красоты подразумевают объекты, оснащенные соответствующим оборудованием для стрижки (укладки), мытья и окраски волос, укладки париков и шиньонов, педикюра и маникюра, а также оказывающие косметологические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Складские помещения подразумевают нежилые помещения, предназначенные для хранения сырья, продукции, товаров, обеспечивающие соблюдение требуемых условий хранения и оснащенные оборудованием для хранения и удобными для разгрузки-погрузки конструкциями и сооружениями.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цены аренды складских помещений оказывают влияние следующие параметры: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географическое расположение склада;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состояние подъездных дорог, удаленность от автомагистралей;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железнодорожной ветки;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 помещения, этажность, высота потолков;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технических средств охраны.";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Генеральную совокупность для выборки базовых объектов составляют юридические лица и (или) их структурные и обособленные подразделения, индивидуальные предприниматели с основным и вторичным видом экономической деятельности согласно "Общему классификатору видов экономической деятельности" – "Аренда и управление собственной или арендуемой недвижимостью" (код – 68.20).";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 базовом объекте определяются конкретные объекты-представители коммерческой недвижимости, сдаваемые в аренду.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конкретных объектов-представителей коммерческой недвижимости производится с целью расчета индексов цен на аренду отобранных видов и исчисления индексов цен по их группам и на аренду коммерческой недвижимости в целом.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базовых объектов определяются конкретные объекты-представители, сдаваемые в аренду в течение календарного года. По каждому виду объекта коммерческой недвижимости подбирается 10-20 конкретных объектов-представителей, расположенных в различных районах города (области) и с различными условиями сделок.";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"Включенному в обследование конкретному объекту-представителю задается подробная характеристика с указанием факторов, влияющих на величину цены аренды, описанных для соответствующего вида объекта в главе 2 настоящей Методики.";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Регистрация цен осуществляется на ежеквартальной основе путем заполнения базовыми объектами статистической формы общегосударственного статистического наблюдения "Отчет о ценах на аренду коммерческой недвижимости" (1-Ц (аренда), квартальная).";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Построение индекса цен на аренду коммерческой недвижимости предусматривает использование двух потоков данных: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изменении цен на конкретные объекты-представители, сдаваемые в аренду;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объемах оказанных услуг по предоставлению в аренду коммерческой недвижимости.";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использованием сформированной схемы взвешивания рассчитываются индивидуальные и агрегированные индексы цен по регионам и республике.";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Расчет индексов цен";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Индивидуальный индекс цен, рассчитываемый на самой низшей ступени агрегации, является простой относительной величиной сравнения цен на конкретный вид коммерческой недвижимости в текущем и базисном периоде. Индивидуальный индекс цен определяется раздельно по всему перечню наблюдаемых видов коммерческой недвижимости: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ij – индивидуальный индекс цен на конкретный вид коммерческой недвижимости;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 – цена отчетного квартала;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P(t-1) – цена предыдущего квартала.;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 всех последующих этапах построения индекса цен на аренду коммерческой недвижимости (по группам, типам и в целом) используются агрегированные индексы.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Числитель и знаменатель агрегированного индекса представляет собой сумму произведений двух величин, первая – индексируемая (переменная), вторая – неизменная и в числи теле и в знаменателе, выступающая в качестве весового коэффициента.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Агрегированный индекс цен по типам коммерческой недвижимости определяется как средневзвешенная величина из индексов цен по видам коммерческой недвижимости. Индекс цен на аренду коммерческой недвижимости в целом отражает обобщающие результаты изменения цен на все их виды, образующие изучаемую совокупность.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расчетов используется модифицированный вариант формулы Ласпейреса, позволяющий исчислять индексы цен на основе последовательных наблюдений цен, взвешенных через постоянную схему взвешивания: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0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IL – индекс цен на аренду коммерческой недвижимости за период t по сравнению с предыдущим периодом t-1;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19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индивидуальный индекс цен вида коммерческой недвижимости за период t к периоду t-1;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08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оказанных услуг по предоставлению в аренду коммерческую недвижимость в ценах базисного периода, принимаемая в качестве стандартных весов для агрегирования;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104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оказанных услуг по предоставлению в аренду коммерческую недвижимость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866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произведение индивидуальных индексов цен по виду коммерческой недвижимости к предыдущему периоду.;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Расчет квартального индекса цен отчетного года к соответствующему кварталу предыдущего года осуществляется делением квартального индекса цен в индексном ряду отчетного года на квартальный индекс цен в этом же ряду предыдущего года: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Ijt – индекс цен вида коммерческой недвижимости j за квартал t отчетного года g к соответствующему кварталу предыдущего года g-1;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Itg – индекс цен квартала t отчетного года g в индексном ряду;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Itg-1 – индекс цен квартала t предыдущего года g-1 в индексном ряду.".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