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c57c4" w14:textId="a2c57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8 мая 2015 года № 75 "Об утверждении перечня, форм, сроков и Правил представления отчетности о выполнении пруденциальных нормативов банками второго уровня"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октября 2024 года № 64. Зарегистрировано в Министерстве юстиции Республики Казахстан 11 ноября 2024 года № 35352. Утратило силу постановлением Правления Национального Банка Республики Казахстан от 24 декабря 2025 года № 100.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постановлением Правления Национального Банка РК от 24.12.2025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01.12. 2024</w:t>
      </w:r>
    </w:p>
    <w:bookmarkStart w:name="z4"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8 мая 2015 года № 75 "Об утверждении перечня, форм, сроков и Правил представления отчетности о выполнении пруденциальных нормативов банками второго уровня" (зарегистрировано в Реестре государственной регистрации нормативных правовых актов под № 11162)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Утвердить:</w:t>
      </w:r>
    </w:p>
    <w:bookmarkEnd w:id="2"/>
    <w:bookmarkStart w:name="z8" w:id="3"/>
    <w:p>
      <w:pPr>
        <w:spacing w:after="0"/>
        <w:ind w:left="0"/>
        <w:jc w:val="both"/>
      </w:pPr>
      <w:r>
        <w:rPr>
          <w:rFonts w:ascii="Times New Roman"/>
          <w:b w:val="false"/>
          <w:i w:val="false"/>
          <w:color w:val="000000"/>
          <w:sz w:val="28"/>
        </w:rPr>
        <w:t xml:space="preserve">
      1) перечень отчетности о выполнении пруденциальных нормативов банками второго уровня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3"/>
    <w:bookmarkStart w:name="z9" w:id="4"/>
    <w:p>
      <w:pPr>
        <w:spacing w:after="0"/>
        <w:ind w:left="0"/>
        <w:jc w:val="both"/>
      </w:pPr>
      <w:r>
        <w:rPr>
          <w:rFonts w:ascii="Times New Roman"/>
          <w:b w:val="false"/>
          <w:i w:val="false"/>
          <w:color w:val="000000"/>
          <w:sz w:val="28"/>
        </w:rPr>
        <w:t xml:space="preserve">
      2) форму отчета о выполнении пруденциальных нормативов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4"/>
    <w:bookmarkStart w:name="z10" w:id="5"/>
    <w:p>
      <w:pPr>
        <w:spacing w:after="0"/>
        <w:ind w:left="0"/>
        <w:jc w:val="both"/>
      </w:pPr>
      <w:r>
        <w:rPr>
          <w:rFonts w:ascii="Times New Roman"/>
          <w:b w:val="false"/>
          <w:i w:val="false"/>
          <w:color w:val="000000"/>
          <w:sz w:val="28"/>
        </w:rPr>
        <w:t xml:space="preserve">
      3) форму отчета о расшифровке активов, взвешенных с учетом кредитного риска,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5"/>
    <w:bookmarkStart w:name="z11" w:id="6"/>
    <w:p>
      <w:pPr>
        <w:spacing w:after="0"/>
        <w:ind w:left="0"/>
        <w:jc w:val="both"/>
      </w:pPr>
      <w:r>
        <w:rPr>
          <w:rFonts w:ascii="Times New Roman"/>
          <w:b w:val="false"/>
          <w:i w:val="false"/>
          <w:color w:val="000000"/>
          <w:sz w:val="28"/>
        </w:rPr>
        <w:t>
      4) форму отчета о расшифровке активов, взвешенных с учетом рисков, для расчета контрциклического буфера капитала, согласно приложению 3-1 к настоящему постановлению;</w:t>
      </w:r>
    </w:p>
    <w:bookmarkEnd w:id="6"/>
    <w:bookmarkStart w:name="z12" w:id="7"/>
    <w:p>
      <w:pPr>
        <w:spacing w:after="0"/>
        <w:ind w:left="0"/>
        <w:jc w:val="both"/>
      </w:pPr>
      <w:r>
        <w:rPr>
          <w:rFonts w:ascii="Times New Roman"/>
          <w:b w:val="false"/>
          <w:i w:val="false"/>
          <w:color w:val="000000"/>
          <w:sz w:val="28"/>
        </w:rPr>
        <w:t xml:space="preserve">
      5) форму отчета о расшифровке условных и возможных обязательств, взвешенных с учетом кредитного риска,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7"/>
    <w:bookmarkStart w:name="z13" w:id="8"/>
    <w:p>
      <w:pPr>
        <w:spacing w:after="0"/>
        <w:ind w:left="0"/>
        <w:jc w:val="both"/>
      </w:pPr>
      <w:r>
        <w:rPr>
          <w:rFonts w:ascii="Times New Roman"/>
          <w:b w:val="false"/>
          <w:i w:val="false"/>
          <w:color w:val="000000"/>
          <w:sz w:val="28"/>
        </w:rPr>
        <w:t xml:space="preserve">
      6) форму отчета о расшифровке условных и возможных требований и обязательств по производным финансовым инструментам, взвешенным с учетом кредитного риска,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8"/>
    <w:bookmarkStart w:name="z14" w:id="9"/>
    <w:p>
      <w:pPr>
        <w:spacing w:after="0"/>
        <w:ind w:left="0"/>
        <w:jc w:val="both"/>
      </w:pPr>
      <w:r>
        <w:rPr>
          <w:rFonts w:ascii="Times New Roman"/>
          <w:b w:val="false"/>
          <w:i w:val="false"/>
          <w:color w:val="000000"/>
          <w:sz w:val="28"/>
        </w:rPr>
        <w:t xml:space="preserve">
      7) форму отчета о расшифровке расчета специфичного процентного риска (в разрезе валют)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9"/>
    <w:bookmarkStart w:name="z15" w:id="10"/>
    <w:p>
      <w:pPr>
        <w:spacing w:after="0"/>
        <w:ind w:left="0"/>
        <w:jc w:val="both"/>
      </w:pPr>
      <w:r>
        <w:rPr>
          <w:rFonts w:ascii="Times New Roman"/>
          <w:b w:val="false"/>
          <w:i w:val="false"/>
          <w:color w:val="000000"/>
          <w:sz w:val="28"/>
        </w:rPr>
        <w:t xml:space="preserve">
      8) форму отчета о распределении открытых позиций по временным интервалам (в разрезе валют)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10"/>
    <w:bookmarkStart w:name="z16" w:id="11"/>
    <w:p>
      <w:pPr>
        <w:spacing w:after="0"/>
        <w:ind w:left="0"/>
        <w:jc w:val="both"/>
      </w:pPr>
      <w:r>
        <w:rPr>
          <w:rFonts w:ascii="Times New Roman"/>
          <w:b w:val="false"/>
          <w:i w:val="false"/>
          <w:color w:val="000000"/>
          <w:sz w:val="28"/>
        </w:rPr>
        <w:t xml:space="preserve">
      9) форму отчета о расшифровке расчета общего процентного риска (в разрезе валют)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11"/>
    <w:bookmarkStart w:name="z17" w:id="12"/>
    <w:p>
      <w:pPr>
        <w:spacing w:after="0"/>
        <w:ind w:left="0"/>
        <w:jc w:val="both"/>
      </w:pPr>
      <w:r>
        <w:rPr>
          <w:rFonts w:ascii="Times New Roman"/>
          <w:b w:val="false"/>
          <w:i w:val="false"/>
          <w:color w:val="000000"/>
          <w:sz w:val="28"/>
        </w:rPr>
        <w:t xml:space="preserve">
      10) форму отчета о расшифровке максимального размера риска на одного заемщика (в разрезе заемщиков)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2"/>
    <w:bookmarkStart w:name="z18" w:id="13"/>
    <w:p>
      <w:pPr>
        <w:spacing w:after="0"/>
        <w:ind w:left="0"/>
        <w:jc w:val="both"/>
      </w:pPr>
      <w:r>
        <w:rPr>
          <w:rFonts w:ascii="Times New Roman"/>
          <w:b w:val="false"/>
          <w:i w:val="false"/>
          <w:color w:val="000000"/>
          <w:sz w:val="28"/>
        </w:rPr>
        <w:t xml:space="preserve">
      11) форму отчета о расшифровке коэффициента текущей ликвидности k4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3"/>
    <w:bookmarkStart w:name="z19" w:id="14"/>
    <w:p>
      <w:pPr>
        <w:spacing w:after="0"/>
        <w:ind w:left="0"/>
        <w:jc w:val="both"/>
      </w:pPr>
      <w:r>
        <w:rPr>
          <w:rFonts w:ascii="Times New Roman"/>
          <w:b w:val="false"/>
          <w:i w:val="false"/>
          <w:color w:val="000000"/>
          <w:sz w:val="28"/>
        </w:rPr>
        <w:t xml:space="preserve">
      12) форму отчета о расшифровке коэффициентов срочной ликвидности k4-1, k4-2, k4-3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4"/>
    <w:bookmarkStart w:name="z20" w:id="15"/>
    <w:p>
      <w:pPr>
        <w:spacing w:after="0"/>
        <w:ind w:left="0"/>
        <w:jc w:val="both"/>
      </w:pPr>
      <w:r>
        <w:rPr>
          <w:rFonts w:ascii="Times New Roman"/>
          <w:b w:val="false"/>
          <w:i w:val="false"/>
          <w:color w:val="000000"/>
          <w:sz w:val="28"/>
        </w:rPr>
        <w:t xml:space="preserve">
      13) форму отчета о расшифровке коэффициентов срочной валютной ликвидности k4-4, k4-5, k4-6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5"/>
    <w:bookmarkStart w:name="z21" w:id="16"/>
    <w:p>
      <w:pPr>
        <w:spacing w:after="0"/>
        <w:ind w:left="0"/>
        <w:jc w:val="both"/>
      </w:pPr>
      <w:r>
        <w:rPr>
          <w:rFonts w:ascii="Times New Roman"/>
          <w:b w:val="false"/>
          <w:i w:val="false"/>
          <w:color w:val="000000"/>
          <w:sz w:val="28"/>
        </w:rPr>
        <w:t xml:space="preserve">
      14) форму отчета о валютных позициях по каждой иностранной валюте и валютной нетто-позиции за каждый рабочий день недели (месяца)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16"/>
    <w:bookmarkStart w:name="z22" w:id="17"/>
    <w:p>
      <w:pPr>
        <w:spacing w:after="0"/>
        <w:ind w:left="0"/>
        <w:jc w:val="both"/>
      </w:pPr>
      <w:r>
        <w:rPr>
          <w:rFonts w:ascii="Times New Roman"/>
          <w:b w:val="false"/>
          <w:i w:val="false"/>
          <w:color w:val="000000"/>
          <w:sz w:val="28"/>
        </w:rPr>
        <w:t xml:space="preserve">
      15) форму отчета о расчете среднемесячной величины внутренних активов, внутренних и иных обязательств, коэффициента размещения части средств во внутренние активы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17"/>
    <w:bookmarkStart w:name="z23" w:id="18"/>
    <w:p>
      <w:pPr>
        <w:spacing w:after="0"/>
        <w:ind w:left="0"/>
        <w:jc w:val="both"/>
      </w:pPr>
      <w:r>
        <w:rPr>
          <w:rFonts w:ascii="Times New Roman"/>
          <w:b w:val="false"/>
          <w:i w:val="false"/>
          <w:color w:val="000000"/>
          <w:sz w:val="28"/>
        </w:rPr>
        <w:t xml:space="preserve">
      16) форму отчета о расшифровке коэффициента капитализации банков к обязательствам перед нерезидентами Республики Казахстан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18"/>
    <w:bookmarkStart w:name="z24" w:id="19"/>
    <w:p>
      <w:pPr>
        <w:spacing w:after="0"/>
        <w:ind w:left="0"/>
        <w:jc w:val="both"/>
      </w:pPr>
      <w:r>
        <w:rPr>
          <w:rFonts w:ascii="Times New Roman"/>
          <w:b w:val="false"/>
          <w:i w:val="false"/>
          <w:color w:val="000000"/>
          <w:sz w:val="28"/>
        </w:rPr>
        <w:t xml:space="preserve">
      17) форму отчета о расчете коэффициентов достаточности собственного капитала при секьюритизации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bookmarkEnd w:id="19"/>
    <w:bookmarkStart w:name="z25" w:id="20"/>
    <w:p>
      <w:pPr>
        <w:spacing w:after="0"/>
        <w:ind w:left="0"/>
        <w:jc w:val="both"/>
      </w:pPr>
      <w:r>
        <w:rPr>
          <w:rFonts w:ascii="Times New Roman"/>
          <w:b w:val="false"/>
          <w:i w:val="false"/>
          <w:color w:val="000000"/>
          <w:sz w:val="28"/>
        </w:rPr>
        <w:t xml:space="preserve">
      18) форму отчета о расшифровке активов, взвешенных с учетом кредитного риска, представляемого исламскими банками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20"/>
    <w:bookmarkStart w:name="z26" w:id="21"/>
    <w:p>
      <w:pPr>
        <w:spacing w:after="0"/>
        <w:ind w:left="0"/>
        <w:jc w:val="both"/>
      </w:pPr>
      <w:r>
        <w:rPr>
          <w:rFonts w:ascii="Times New Roman"/>
          <w:b w:val="false"/>
          <w:i w:val="false"/>
          <w:color w:val="000000"/>
          <w:sz w:val="28"/>
        </w:rPr>
        <w:t xml:space="preserve">
      19) форму отчета о расшифровке условных и возможных обязательств, взвешенных с учетом кредитного риска, представляемого исламскими банками,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bookmarkEnd w:id="21"/>
    <w:bookmarkStart w:name="z27" w:id="22"/>
    <w:p>
      <w:pPr>
        <w:spacing w:after="0"/>
        <w:ind w:left="0"/>
        <w:jc w:val="both"/>
      </w:pPr>
      <w:r>
        <w:rPr>
          <w:rFonts w:ascii="Times New Roman"/>
          <w:b w:val="false"/>
          <w:i w:val="false"/>
          <w:color w:val="000000"/>
          <w:sz w:val="28"/>
        </w:rPr>
        <w:t xml:space="preserve">
      20) форму отчета о расшифровке рыночного риска, связанного с изменением рыночной стоимости товарно-материальных запасов, представляемого исламскими банками,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bookmarkEnd w:id="22"/>
    <w:bookmarkStart w:name="z28" w:id="23"/>
    <w:p>
      <w:pPr>
        <w:spacing w:after="0"/>
        <w:ind w:left="0"/>
        <w:jc w:val="both"/>
      </w:pPr>
      <w:r>
        <w:rPr>
          <w:rFonts w:ascii="Times New Roman"/>
          <w:b w:val="false"/>
          <w:i w:val="false"/>
          <w:color w:val="000000"/>
          <w:sz w:val="28"/>
        </w:rPr>
        <w:t xml:space="preserve">
      21) форму отчета о расшифровке коэффициента покрытия ликвидности согласно </w:t>
      </w:r>
      <w:r>
        <w:rPr>
          <w:rFonts w:ascii="Times New Roman"/>
          <w:b w:val="false"/>
          <w:i w:val="false"/>
          <w:color w:val="000000"/>
          <w:sz w:val="28"/>
        </w:rPr>
        <w:t>приложению 20-1</w:t>
      </w:r>
      <w:r>
        <w:rPr>
          <w:rFonts w:ascii="Times New Roman"/>
          <w:b w:val="false"/>
          <w:i w:val="false"/>
          <w:color w:val="000000"/>
          <w:sz w:val="28"/>
        </w:rPr>
        <w:t xml:space="preserve"> к настоящему постановлению;</w:t>
      </w:r>
    </w:p>
    <w:bookmarkEnd w:id="23"/>
    <w:bookmarkStart w:name="z29" w:id="24"/>
    <w:p>
      <w:pPr>
        <w:spacing w:after="0"/>
        <w:ind w:left="0"/>
        <w:jc w:val="both"/>
      </w:pPr>
      <w:r>
        <w:rPr>
          <w:rFonts w:ascii="Times New Roman"/>
          <w:b w:val="false"/>
          <w:i w:val="false"/>
          <w:color w:val="000000"/>
          <w:sz w:val="28"/>
        </w:rPr>
        <w:t xml:space="preserve">
      22) форму отчета о расшифровке коэффициента нетто стабильного фондирования согласно </w:t>
      </w:r>
      <w:r>
        <w:rPr>
          <w:rFonts w:ascii="Times New Roman"/>
          <w:b w:val="false"/>
          <w:i w:val="false"/>
          <w:color w:val="000000"/>
          <w:sz w:val="28"/>
        </w:rPr>
        <w:t>приложению 20-2</w:t>
      </w:r>
      <w:r>
        <w:rPr>
          <w:rFonts w:ascii="Times New Roman"/>
          <w:b w:val="false"/>
          <w:i w:val="false"/>
          <w:color w:val="000000"/>
          <w:sz w:val="28"/>
        </w:rPr>
        <w:t xml:space="preserve"> к настоящему постановлению;</w:t>
      </w:r>
    </w:p>
    <w:bookmarkEnd w:id="24"/>
    <w:bookmarkStart w:name="z30" w:id="25"/>
    <w:p>
      <w:pPr>
        <w:spacing w:after="0"/>
        <w:ind w:left="0"/>
        <w:jc w:val="both"/>
      </w:pPr>
      <w:r>
        <w:rPr>
          <w:rFonts w:ascii="Times New Roman"/>
          <w:b w:val="false"/>
          <w:i w:val="false"/>
          <w:color w:val="000000"/>
          <w:sz w:val="28"/>
        </w:rPr>
        <w:t>
      23) Правила представления отчетности о выполнении пруденциальных нормативов банками второго уровня согласно приложению 21 к настоящему постановлению;";</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2" w:id="26"/>
    <w:p>
      <w:pPr>
        <w:spacing w:after="0"/>
        <w:ind w:left="0"/>
        <w:jc w:val="both"/>
      </w:pPr>
      <w:r>
        <w:rPr>
          <w:rFonts w:ascii="Times New Roman"/>
          <w:b w:val="false"/>
          <w:i w:val="false"/>
          <w:color w:val="000000"/>
          <w:sz w:val="28"/>
        </w:rPr>
        <w:t>
      "2. Банки второго уровня представляют в Национальный Банк Республики Казахстан в электронном формате:</w:t>
      </w:r>
    </w:p>
    <w:bookmarkEnd w:id="26"/>
    <w:bookmarkStart w:name="z33" w:id="27"/>
    <w:p>
      <w:pPr>
        <w:spacing w:after="0"/>
        <w:ind w:left="0"/>
        <w:jc w:val="both"/>
      </w:pPr>
      <w:r>
        <w:rPr>
          <w:rFonts w:ascii="Times New Roman"/>
          <w:b w:val="false"/>
          <w:i w:val="false"/>
          <w:color w:val="000000"/>
          <w:sz w:val="28"/>
        </w:rPr>
        <w:t>
      1) ежемесячно отчетность, предусмотренную подпунктами 2), 3), 4), 5), 6), 7), 8), 9), 10), 11), 12), 13), 15), 16), 17), 18), 19) и 20) пункта 1 настоящего постановления, - не позднее седьмого рабочего дня месяца, следующего за отчетным месяцем;</w:t>
      </w:r>
    </w:p>
    <w:bookmarkEnd w:id="27"/>
    <w:bookmarkStart w:name="z34" w:id="28"/>
    <w:p>
      <w:pPr>
        <w:spacing w:after="0"/>
        <w:ind w:left="0"/>
        <w:jc w:val="both"/>
      </w:pPr>
      <w:r>
        <w:rPr>
          <w:rFonts w:ascii="Times New Roman"/>
          <w:b w:val="false"/>
          <w:i w:val="false"/>
          <w:color w:val="000000"/>
          <w:sz w:val="28"/>
        </w:rPr>
        <w:t>
      2) ежемесячно отчетность, предусмотренную подпунктами 21) и 22) пункта 1 настоящего постановления, - не позднее десятого рабочего дня месяца, следующего за отчетным месяцем;</w:t>
      </w:r>
    </w:p>
    <w:bookmarkEnd w:id="28"/>
    <w:bookmarkStart w:name="z35" w:id="29"/>
    <w:p>
      <w:pPr>
        <w:spacing w:after="0"/>
        <w:ind w:left="0"/>
        <w:jc w:val="both"/>
      </w:pPr>
      <w:r>
        <w:rPr>
          <w:rFonts w:ascii="Times New Roman"/>
          <w:b w:val="false"/>
          <w:i w:val="false"/>
          <w:color w:val="000000"/>
          <w:sz w:val="28"/>
        </w:rPr>
        <w:t>
      3) еженедельно отчетность, предусмотренную подпунктом 14) пункта 1 настоящего постановления, - не позднее пятого рабочего дня недели, следующей за отчетной неделей.</w:t>
      </w:r>
    </w:p>
    <w:bookmarkEnd w:id="29"/>
    <w:bookmarkStart w:name="z36" w:id="30"/>
    <w:p>
      <w:pPr>
        <w:spacing w:after="0"/>
        <w:ind w:left="0"/>
        <w:jc w:val="both"/>
      </w:pPr>
      <w:r>
        <w:rPr>
          <w:rFonts w:ascii="Times New Roman"/>
          <w:b w:val="false"/>
          <w:i w:val="false"/>
          <w:color w:val="000000"/>
          <w:sz w:val="28"/>
        </w:rPr>
        <w:t>
      При завершении календарного месяца в отчетную неделю, отчетность, предусмотренная подпунктом 3) настоящего пункта, предоставляется не позднее седьмого рабочего дня месяца, следующего за завершаемым месяцем, раздельно за календарные дни отчетной недели, относящиеся к завершаемому месяцу и за календарные дни отчетной недели месяца, следующего за завершаемым месяцем.";</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Start w:name="z38" w:id="31"/>
    <w:p>
      <w:pPr>
        <w:spacing w:after="0"/>
        <w:ind w:left="0"/>
        <w:jc w:val="both"/>
      </w:pPr>
      <w:r>
        <w:rPr>
          <w:rFonts w:ascii="Times New Roman"/>
          <w:b w:val="false"/>
          <w:i w:val="false"/>
          <w:color w:val="000000"/>
          <w:sz w:val="28"/>
        </w:rPr>
        <w:t xml:space="preserve">
      дополнить приложением 3-1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1"/>
    <w:bookmarkStart w:name="z39" w:id="32"/>
    <w:p>
      <w:pPr>
        <w:spacing w:after="0"/>
        <w:ind w:left="0"/>
        <w:jc w:val="both"/>
      </w:pPr>
      <w:r>
        <w:rPr>
          <w:rFonts w:ascii="Times New Roman"/>
          <w:b w:val="false"/>
          <w:i w:val="false"/>
          <w:color w:val="000000"/>
          <w:sz w:val="28"/>
        </w:rPr>
        <w:t>
      2.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w:t>
      </w:r>
    </w:p>
    <w:bookmarkEnd w:id="32"/>
    <w:bookmarkStart w:name="z40" w:id="33"/>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33"/>
    <w:bookmarkStart w:name="z41" w:id="3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34"/>
    <w:bookmarkStart w:name="z42" w:id="3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35"/>
    <w:bookmarkStart w:name="z43" w:id="3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36"/>
    <w:bookmarkStart w:name="z44" w:id="37"/>
    <w:p>
      <w:pPr>
        <w:spacing w:after="0"/>
        <w:ind w:left="0"/>
        <w:jc w:val="both"/>
      </w:pPr>
      <w:r>
        <w:rPr>
          <w:rFonts w:ascii="Times New Roman"/>
          <w:b w:val="false"/>
          <w:i w:val="false"/>
          <w:color w:val="000000"/>
          <w:sz w:val="28"/>
        </w:rPr>
        <w:t>
      4. Настоящее постановление вводится в действие с 1 декабря 2024 года и подлежит официальному опубликованию.</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Банка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46" w:id="38"/>
    <w:p>
      <w:pPr>
        <w:spacing w:after="0"/>
        <w:ind w:left="0"/>
        <w:jc w:val="both"/>
      </w:pPr>
      <w:r>
        <w:rPr>
          <w:rFonts w:ascii="Times New Roman"/>
          <w:b w:val="false"/>
          <w:i w:val="false"/>
          <w:color w:val="000000"/>
          <w:sz w:val="28"/>
        </w:rPr>
        <w:t>
      СОГЛАСОВАНО</w:t>
      </w:r>
    </w:p>
    <w:bookmarkEnd w:id="38"/>
    <w:bookmarkStart w:name="z47" w:id="39"/>
    <w:p>
      <w:pPr>
        <w:spacing w:after="0"/>
        <w:ind w:left="0"/>
        <w:jc w:val="both"/>
      </w:pPr>
      <w:r>
        <w:rPr>
          <w:rFonts w:ascii="Times New Roman"/>
          <w:b w:val="false"/>
          <w:i w:val="false"/>
          <w:color w:val="000000"/>
          <w:sz w:val="28"/>
        </w:rPr>
        <w:t xml:space="preserve">
      Агентство Республики Казахстан </w:t>
      </w:r>
    </w:p>
    <w:bookmarkEnd w:id="39"/>
    <w:bookmarkStart w:name="z48" w:id="40"/>
    <w:p>
      <w:pPr>
        <w:spacing w:after="0"/>
        <w:ind w:left="0"/>
        <w:jc w:val="both"/>
      </w:pPr>
      <w:r>
        <w:rPr>
          <w:rFonts w:ascii="Times New Roman"/>
          <w:b w:val="false"/>
          <w:i w:val="false"/>
          <w:color w:val="000000"/>
          <w:sz w:val="28"/>
        </w:rPr>
        <w:t xml:space="preserve">
      по регулированию и развитию </w:t>
      </w:r>
    </w:p>
    <w:bookmarkEnd w:id="40"/>
    <w:bookmarkStart w:name="z49" w:id="41"/>
    <w:p>
      <w:pPr>
        <w:spacing w:after="0"/>
        <w:ind w:left="0"/>
        <w:jc w:val="both"/>
      </w:pPr>
      <w:r>
        <w:rPr>
          <w:rFonts w:ascii="Times New Roman"/>
          <w:b w:val="false"/>
          <w:i w:val="false"/>
          <w:color w:val="000000"/>
          <w:sz w:val="28"/>
        </w:rPr>
        <w:t>
      финансового рынка</w:t>
      </w:r>
    </w:p>
    <w:bookmarkEnd w:id="41"/>
    <w:bookmarkStart w:name="z50" w:id="42"/>
    <w:p>
      <w:pPr>
        <w:spacing w:after="0"/>
        <w:ind w:left="0"/>
        <w:jc w:val="both"/>
      </w:pPr>
      <w:r>
        <w:rPr>
          <w:rFonts w:ascii="Times New Roman"/>
          <w:b w:val="false"/>
          <w:i w:val="false"/>
          <w:color w:val="000000"/>
          <w:sz w:val="28"/>
        </w:rPr>
        <w:t>
      СОГЛАСОВАНО</w:t>
      </w:r>
    </w:p>
    <w:bookmarkEnd w:id="42"/>
    <w:bookmarkStart w:name="z51" w:id="43"/>
    <w:p>
      <w:pPr>
        <w:spacing w:after="0"/>
        <w:ind w:left="0"/>
        <w:jc w:val="both"/>
      </w:pPr>
      <w:r>
        <w:rPr>
          <w:rFonts w:ascii="Times New Roman"/>
          <w:b w:val="false"/>
          <w:i w:val="false"/>
          <w:color w:val="000000"/>
          <w:sz w:val="28"/>
        </w:rPr>
        <w:t>
      Бюро национальной статистики</w:t>
      </w:r>
    </w:p>
    <w:bookmarkEnd w:id="43"/>
    <w:bookmarkStart w:name="z52" w:id="44"/>
    <w:p>
      <w:pPr>
        <w:spacing w:after="0"/>
        <w:ind w:left="0"/>
        <w:jc w:val="both"/>
      </w:pPr>
      <w:r>
        <w:rPr>
          <w:rFonts w:ascii="Times New Roman"/>
          <w:b w:val="false"/>
          <w:i w:val="false"/>
          <w:color w:val="000000"/>
          <w:sz w:val="28"/>
        </w:rPr>
        <w:t>
      Агентства по стратегическому</w:t>
      </w:r>
    </w:p>
    <w:bookmarkEnd w:id="44"/>
    <w:bookmarkStart w:name="z53" w:id="45"/>
    <w:p>
      <w:pPr>
        <w:spacing w:after="0"/>
        <w:ind w:left="0"/>
        <w:jc w:val="both"/>
      </w:pPr>
      <w:r>
        <w:rPr>
          <w:rFonts w:ascii="Times New Roman"/>
          <w:b w:val="false"/>
          <w:i w:val="false"/>
          <w:color w:val="000000"/>
          <w:sz w:val="28"/>
        </w:rPr>
        <w:t>
      планированию и реформам</w:t>
      </w:r>
    </w:p>
    <w:bookmarkEnd w:id="45"/>
    <w:bookmarkStart w:name="z54" w:id="46"/>
    <w:p>
      <w:pPr>
        <w:spacing w:after="0"/>
        <w:ind w:left="0"/>
        <w:jc w:val="both"/>
      </w:pPr>
      <w:r>
        <w:rPr>
          <w:rFonts w:ascii="Times New Roman"/>
          <w:b w:val="false"/>
          <w:i w:val="false"/>
          <w:color w:val="000000"/>
          <w:sz w:val="28"/>
        </w:rPr>
        <w:t>
      Республики Казахстан</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Председателя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2024 года</w:t>
            </w:r>
            <w:r>
              <w:br/>
            </w:r>
            <w:r>
              <w:rPr>
                <w:rFonts w:ascii="Times New Roman"/>
                <w:b w:val="false"/>
                <w:i w:val="false"/>
                <w:color w:val="000000"/>
                <w:sz w:val="20"/>
              </w:rPr>
              <w:t>№ 64</w:t>
            </w:r>
            <w:r>
              <w:br/>
            </w: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56" w:id="47"/>
    <w:p>
      <w:pPr>
        <w:spacing w:after="0"/>
        <w:ind w:left="0"/>
        <w:jc w:val="left"/>
      </w:pPr>
      <w:r>
        <w:rPr>
          <w:rFonts w:ascii="Times New Roman"/>
          <w:b/>
          <w:i w:val="false"/>
          <w:color w:val="000000"/>
        </w:rPr>
        <w:t xml:space="preserve"> Перечень отчетности о выполнении пруденциальных нормативов банками второго уровня</w:t>
      </w:r>
    </w:p>
    <w:bookmarkEnd w:id="47"/>
    <w:bookmarkStart w:name="z57" w:id="48"/>
    <w:p>
      <w:pPr>
        <w:spacing w:after="0"/>
        <w:ind w:left="0"/>
        <w:jc w:val="both"/>
      </w:pPr>
      <w:r>
        <w:rPr>
          <w:rFonts w:ascii="Times New Roman"/>
          <w:b w:val="false"/>
          <w:i w:val="false"/>
          <w:color w:val="000000"/>
          <w:sz w:val="28"/>
        </w:rPr>
        <w:t>
      Отчетность о выполнении пруденциальных нормативов банками второго уровня включает в себя:</w:t>
      </w:r>
    </w:p>
    <w:bookmarkEnd w:id="48"/>
    <w:bookmarkStart w:name="z58" w:id="49"/>
    <w:p>
      <w:pPr>
        <w:spacing w:after="0"/>
        <w:ind w:left="0"/>
        <w:jc w:val="both"/>
      </w:pPr>
      <w:r>
        <w:rPr>
          <w:rFonts w:ascii="Times New Roman"/>
          <w:b w:val="false"/>
          <w:i w:val="false"/>
          <w:color w:val="000000"/>
          <w:sz w:val="28"/>
        </w:rPr>
        <w:t>
      1) отчет о выполнении пруденциальных нормативов;</w:t>
      </w:r>
    </w:p>
    <w:bookmarkEnd w:id="49"/>
    <w:bookmarkStart w:name="z59" w:id="50"/>
    <w:p>
      <w:pPr>
        <w:spacing w:after="0"/>
        <w:ind w:left="0"/>
        <w:jc w:val="both"/>
      </w:pPr>
      <w:r>
        <w:rPr>
          <w:rFonts w:ascii="Times New Roman"/>
          <w:b w:val="false"/>
          <w:i w:val="false"/>
          <w:color w:val="000000"/>
          <w:sz w:val="28"/>
        </w:rPr>
        <w:t>
      2) отчет о расшифровке активов, взвешенных с учетом кредитного риска;</w:t>
      </w:r>
    </w:p>
    <w:bookmarkEnd w:id="50"/>
    <w:bookmarkStart w:name="z60" w:id="51"/>
    <w:p>
      <w:pPr>
        <w:spacing w:after="0"/>
        <w:ind w:left="0"/>
        <w:jc w:val="both"/>
      </w:pPr>
      <w:r>
        <w:rPr>
          <w:rFonts w:ascii="Times New Roman"/>
          <w:b w:val="false"/>
          <w:i w:val="false"/>
          <w:color w:val="000000"/>
          <w:sz w:val="28"/>
        </w:rPr>
        <w:t>
      3) отчет о расшифровке условных и возможных обязательств, взвешенных с учетом кредитного риска;</w:t>
      </w:r>
    </w:p>
    <w:bookmarkEnd w:id="51"/>
    <w:bookmarkStart w:name="z61" w:id="52"/>
    <w:p>
      <w:pPr>
        <w:spacing w:after="0"/>
        <w:ind w:left="0"/>
        <w:jc w:val="both"/>
      </w:pPr>
      <w:r>
        <w:rPr>
          <w:rFonts w:ascii="Times New Roman"/>
          <w:b w:val="false"/>
          <w:i w:val="false"/>
          <w:color w:val="000000"/>
          <w:sz w:val="28"/>
        </w:rPr>
        <w:t>
      4) отчет о расшифровке активов, взвешенных с учетом рисков, для расчета контрциклического буфера капитала;</w:t>
      </w:r>
    </w:p>
    <w:bookmarkEnd w:id="52"/>
    <w:bookmarkStart w:name="z62" w:id="53"/>
    <w:p>
      <w:pPr>
        <w:spacing w:after="0"/>
        <w:ind w:left="0"/>
        <w:jc w:val="both"/>
      </w:pPr>
      <w:r>
        <w:rPr>
          <w:rFonts w:ascii="Times New Roman"/>
          <w:b w:val="false"/>
          <w:i w:val="false"/>
          <w:color w:val="000000"/>
          <w:sz w:val="28"/>
        </w:rPr>
        <w:t>
      5) отчет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53"/>
    <w:bookmarkStart w:name="z63" w:id="54"/>
    <w:p>
      <w:pPr>
        <w:spacing w:after="0"/>
        <w:ind w:left="0"/>
        <w:jc w:val="both"/>
      </w:pPr>
      <w:r>
        <w:rPr>
          <w:rFonts w:ascii="Times New Roman"/>
          <w:b w:val="false"/>
          <w:i w:val="false"/>
          <w:color w:val="000000"/>
          <w:sz w:val="28"/>
        </w:rPr>
        <w:t>
      6) отчет о расшифровке расчета специфичного процентного риска (в разрезе валют);</w:t>
      </w:r>
    </w:p>
    <w:bookmarkEnd w:id="54"/>
    <w:bookmarkStart w:name="z64" w:id="55"/>
    <w:p>
      <w:pPr>
        <w:spacing w:after="0"/>
        <w:ind w:left="0"/>
        <w:jc w:val="both"/>
      </w:pPr>
      <w:r>
        <w:rPr>
          <w:rFonts w:ascii="Times New Roman"/>
          <w:b w:val="false"/>
          <w:i w:val="false"/>
          <w:color w:val="000000"/>
          <w:sz w:val="28"/>
        </w:rPr>
        <w:t>
      7) отчет о распределении открытых позиций по временным интервалам (в разрезе валют);</w:t>
      </w:r>
    </w:p>
    <w:bookmarkEnd w:id="55"/>
    <w:bookmarkStart w:name="z65" w:id="56"/>
    <w:p>
      <w:pPr>
        <w:spacing w:after="0"/>
        <w:ind w:left="0"/>
        <w:jc w:val="both"/>
      </w:pPr>
      <w:r>
        <w:rPr>
          <w:rFonts w:ascii="Times New Roman"/>
          <w:b w:val="false"/>
          <w:i w:val="false"/>
          <w:color w:val="000000"/>
          <w:sz w:val="28"/>
        </w:rPr>
        <w:t>
      8) отчет о расшифровке расчета общего процентного риска (в разрезе валют);</w:t>
      </w:r>
    </w:p>
    <w:bookmarkEnd w:id="56"/>
    <w:bookmarkStart w:name="z66" w:id="57"/>
    <w:p>
      <w:pPr>
        <w:spacing w:after="0"/>
        <w:ind w:left="0"/>
        <w:jc w:val="both"/>
      </w:pPr>
      <w:r>
        <w:rPr>
          <w:rFonts w:ascii="Times New Roman"/>
          <w:b w:val="false"/>
          <w:i w:val="false"/>
          <w:color w:val="000000"/>
          <w:sz w:val="28"/>
        </w:rPr>
        <w:t>
      9) отчет о расшифровке максимального размера риска на одного заемщика (в разрезе заемщиков);</w:t>
      </w:r>
    </w:p>
    <w:bookmarkEnd w:id="57"/>
    <w:bookmarkStart w:name="z67" w:id="58"/>
    <w:p>
      <w:pPr>
        <w:spacing w:after="0"/>
        <w:ind w:left="0"/>
        <w:jc w:val="both"/>
      </w:pPr>
      <w:r>
        <w:rPr>
          <w:rFonts w:ascii="Times New Roman"/>
          <w:b w:val="false"/>
          <w:i w:val="false"/>
          <w:color w:val="000000"/>
          <w:sz w:val="28"/>
        </w:rPr>
        <w:t>
      10) отчет о расшифровке коэффициента текущей ликвидности k4;</w:t>
      </w:r>
    </w:p>
    <w:bookmarkEnd w:id="58"/>
    <w:bookmarkStart w:name="z68" w:id="59"/>
    <w:p>
      <w:pPr>
        <w:spacing w:after="0"/>
        <w:ind w:left="0"/>
        <w:jc w:val="both"/>
      </w:pPr>
      <w:r>
        <w:rPr>
          <w:rFonts w:ascii="Times New Roman"/>
          <w:b w:val="false"/>
          <w:i w:val="false"/>
          <w:color w:val="000000"/>
          <w:sz w:val="28"/>
        </w:rPr>
        <w:t>
      11) отчет о расшифровке коэффициентов срочной ликвидности k4-1, k4-2, k4-3;</w:t>
      </w:r>
    </w:p>
    <w:bookmarkEnd w:id="59"/>
    <w:bookmarkStart w:name="z69" w:id="60"/>
    <w:p>
      <w:pPr>
        <w:spacing w:after="0"/>
        <w:ind w:left="0"/>
        <w:jc w:val="both"/>
      </w:pPr>
      <w:r>
        <w:rPr>
          <w:rFonts w:ascii="Times New Roman"/>
          <w:b w:val="false"/>
          <w:i w:val="false"/>
          <w:color w:val="000000"/>
          <w:sz w:val="28"/>
        </w:rPr>
        <w:t>
      12) отчет о расшифровке коэффициентов срочной валютной ликвидности k4-4, k4-5, k4-6;</w:t>
      </w:r>
    </w:p>
    <w:bookmarkEnd w:id="60"/>
    <w:bookmarkStart w:name="z70" w:id="61"/>
    <w:p>
      <w:pPr>
        <w:spacing w:after="0"/>
        <w:ind w:left="0"/>
        <w:jc w:val="both"/>
      </w:pPr>
      <w:r>
        <w:rPr>
          <w:rFonts w:ascii="Times New Roman"/>
          <w:b w:val="false"/>
          <w:i w:val="false"/>
          <w:color w:val="000000"/>
          <w:sz w:val="28"/>
        </w:rPr>
        <w:t>
      13) отчет о валютных позициях по каждой иностранной валюте и валютной нетто-позиции за каждый рабочий день недели (месяца);</w:t>
      </w:r>
    </w:p>
    <w:bookmarkEnd w:id="61"/>
    <w:bookmarkStart w:name="z71" w:id="62"/>
    <w:p>
      <w:pPr>
        <w:spacing w:after="0"/>
        <w:ind w:left="0"/>
        <w:jc w:val="both"/>
      </w:pPr>
      <w:r>
        <w:rPr>
          <w:rFonts w:ascii="Times New Roman"/>
          <w:b w:val="false"/>
          <w:i w:val="false"/>
          <w:color w:val="000000"/>
          <w:sz w:val="28"/>
        </w:rPr>
        <w:t>
      14)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62"/>
    <w:bookmarkStart w:name="z72" w:id="63"/>
    <w:p>
      <w:pPr>
        <w:spacing w:after="0"/>
        <w:ind w:left="0"/>
        <w:jc w:val="both"/>
      </w:pPr>
      <w:r>
        <w:rPr>
          <w:rFonts w:ascii="Times New Roman"/>
          <w:b w:val="false"/>
          <w:i w:val="false"/>
          <w:color w:val="000000"/>
          <w:sz w:val="28"/>
        </w:rPr>
        <w:t>
      15) отчет о расшифровке коэффициента капитализации банков к обязательствам перед нерезидентами Республики Казахстан;</w:t>
      </w:r>
    </w:p>
    <w:bookmarkEnd w:id="63"/>
    <w:bookmarkStart w:name="z73" w:id="64"/>
    <w:p>
      <w:pPr>
        <w:spacing w:after="0"/>
        <w:ind w:left="0"/>
        <w:jc w:val="both"/>
      </w:pPr>
      <w:r>
        <w:rPr>
          <w:rFonts w:ascii="Times New Roman"/>
          <w:b w:val="false"/>
          <w:i w:val="false"/>
          <w:color w:val="000000"/>
          <w:sz w:val="28"/>
        </w:rPr>
        <w:t>
      16) отчет о расчете коэффициентов достаточности собственного капитала при секьюритизации;</w:t>
      </w:r>
    </w:p>
    <w:bookmarkEnd w:id="64"/>
    <w:bookmarkStart w:name="z74" w:id="65"/>
    <w:p>
      <w:pPr>
        <w:spacing w:after="0"/>
        <w:ind w:left="0"/>
        <w:jc w:val="both"/>
      </w:pPr>
      <w:r>
        <w:rPr>
          <w:rFonts w:ascii="Times New Roman"/>
          <w:b w:val="false"/>
          <w:i w:val="false"/>
          <w:color w:val="000000"/>
          <w:sz w:val="28"/>
        </w:rPr>
        <w:t>
      17) отчет о расшифровке активов, взвешенных с учетом кредитного риска, представляемый исламскими банками;</w:t>
      </w:r>
    </w:p>
    <w:bookmarkEnd w:id="65"/>
    <w:bookmarkStart w:name="z75" w:id="66"/>
    <w:p>
      <w:pPr>
        <w:spacing w:after="0"/>
        <w:ind w:left="0"/>
        <w:jc w:val="both"/>
      </w:pPr>
      <w:r>
        <w:rPr>
          <w:rFonts w:ascii="Times New Roman"/>
          <w:b w:val="false"/>
          <w:i w:val="false"/>
          <w:color w:val="000000"/>
          <w:sz w:val="28"/>
        </w:rPr>
        <w:t>
      18) отчет о расшифровке условных и возможных обязательств, взвешенных с учетом кредитного риска, представляемый исламскими банками;</w:t>
      </w:r>
    </w:p>
    <w:bookmarkEnd w:id="66"/>
    <w:bookmarkStart w:name="z76" w:id="67"/>
    <w:p>
      <w:pPr>
        <w:spacing w:after="0"/>
        <w:ind w:left="0"/>
        <w:jc w:val="both"/>
      </w:pPr>
      <w:r>
        <w:rPr>
          <w:rFonts w:ascii="Times New Roman"/>
          <w:b w:val="false"/>
          <w:i w:val="false"/>
          <w:color w:val="000000"/>
          <w:sz w:val="28"/>
        </w:rPr>
        <w:t>
      19) отчет о расшифровке рыночного риска, связанного с изменением рыночной стоимости товарно-материальных запасов, представляемый исламскими банками;</w:t>
      </w:r>
    </w:p>
    <w:bookmarkEnd w:id="67"/>
    <w:bookmarkStart w:name="z77" w:id="68"/>
    <w:p>
      <w:pPr>
        <w:spacing w:after="0"/>
        <w:ind w:left="0"/>
        <w:jc w:val="both"/>
      </w:pPr>
      <w:r>
        <w:rPr>
          <w:rFonts w:ascii="Times New Roman"/>
          <w:b w:val="false"/>
          <w:i w:val="false"/>
          <w:color w:val="000000"/>
          <w:sz w:val="28"/>
        </w:rPr>
        <w:t>
      20) отчет о расшифровке коэффициента покрытия ликвидности;</w:t>
      </w:r>
    </w:p>
    <w:bookmarkEnd w:id="68"/>
    <w:bookmarkStart w:name="z78" w:id="69"/>
    <w:p>
      <w:pPr>
        <w:spacing w:after="0"/>
        <w:ind w:left="0"/>
        <w:jc w:val="both"/>
      </w:pPr>
      <w:r>
        <w:rPr>
          <w:rFonts w:ascii="Times New Roman"/>
          <w:b w:val="false"/>
          <w:i w:val="false"/>
          <w:color w:val="000000"/>
          <w:sz w:val="28"/>
        </w:rPr>
        <w:t>
      21) отчет о расшифровке коэффициента нетто стабильного фондирования.</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Председателя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2024 года</w:t>
            </w:r>
            <w:r>
              <w:br/>
            </w:r>
            <w:r>
              <w:rPr>
                <w:rFonts w:ascii="Times New Roman"/>
                <w:b w:val="false"/>
                <w:i w:val="false"/>
                <w:color w:val="000000"/>
                <w:sz w:val="20"/>
              </w:rPr>
              <w:t>№ 64</w:t>
            </w:r>
            <w:r>
              <w:br/>
            </w:r>
            <w:r>
              <w:rPr>
                <w:rFonts w:ascii="Times New Roman"/>
                <w:b w:val="false"/>
                <w:i w:val="false"/>
                <w:color w:val="000000"/>
                <w:sz w:val="20"/>
              </w:rPr>
              <w:t>Приложение 3-1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80" w:id="7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0"/>
    <w:bookmarkStart w:name="z81" w:id="7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1"/>
    <w:bookmarkStart w:name="z82" w:id="72"/>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72"/>
    <w:bookmarkStart w:name="z83" w:id="73"/>
    <w:p>
      <w:pPr>
        <w:spacing w:after="0"/>
        <w:ind w:left="0"/>
        <w:jc w:val="both"/>
      </w:pPr>
      <w:r>
        <w:rPr>
          <w:rFonts w:ascii="Times New Roman"/>
          <w:b w:val="false"/>
          <w:i w:val="false"/>
          <w:color w:val="000000"/>
          <w:sz w:val="28"/>
        </w:rPr>
        <w:t>
      Отчет о расшифровке активов, взвешенных с учетом рисков, для расчета контрциклического буфера капитала</w:t>
      </w:r>
    </w:p>
    <w:bookmarkEnd w:id="73"/>
    <w:bookmarkStart w:name="z84" w:id="74"/>
    <w:p>
      <w:pPr>
        <w:spacing w:after="0"/>
        <w:ind w:left="0"/>
        <w:jc w:val="both"/>
      </w:pPr>
      <w:r>
        <w:rPr>
          <w:rFonts w:ascii="Times New Roman"/>
          <w:b w:val="false"/>
          <w:i w:val="false"/>
          <w:color w:val="000000"/>
          <w:sz w:val="28"/>
        </w:rPr>
        <w:t>
      Индекс формы административных данных: 2-BVU_RA_CCyB</w:t>
      </w:r>
    </w:p>
    <w:bookmarkEnd w:id="74"/>
    <w:bookmarkStart w:name="z85" w:id="75"/>
    <w:p>
      <w:pPr>
        <w:spacing w:after="0"/>
        <w:ind w:left="0"/>
        <w:jc w:val="both"/>
      </w:pPr>
      <w:r>
        <w:rPr>
          <w:rFonts w:ascii="Times New Roman"/>
          <w:b w:val="false"/>
          <w:i w:val="false"/>
          <w:color w:val="000000"/>
          <w:sz w:val="28"/>
        </w:rPr>
        <w:t>
      Периодичность: ежемесячная</w:t>
      </w:r>
    </w:p>
    <w:bookmarkEnd w:id="75"/>
    <w:bookmarkStart w:name="z86" w:id="76"/>
    <w:p>
      <w:pPr>
        <w:spacing w:after="0"/>
        <w:ind w:left="0"/>
        <w:jc w:val="both"/>
      </w:pPr>
      <w:r>
        <w:rPr>
          <w:rFonts w:ascii="Times New Roman"/>
          <w:b w:val="false"/>
          <w:i w:val="false"/>
          <w:color w:val="000000"/>
          <w:sz w:val="28"/>
        </w:rPr>
        <w:t>
      Отчетный период: по состоянию на "___"________20__года</w:t>
      </w:r>
    </w:p>
    <w:bookmarkEnd w:id="76"/>
    <w:bookmarkStart w:name="z87" w:id="77"/>
    <w:p>
      <w:pPr>
        <w:spacing w:after="0"/>
        <w:ind w:left="0"/>
        <w:jc w:val="both"/>
      </w:pPr>
      <w:r>
        <w:rPr>
          <w:rFonts w:ascii="Times New Roman"/>
          <w:b w:val="false"/>
          <w:i w:val="false"/>
          <w:color w:val="000000"/>
          <w:sz w:val="28"/>
        </w:rPr>
        <w:t>
      Круг лиц, представляющих информацию: банк второго уровня</w:t>
      </w:r>
    </w:p>
    <w:bookmarkEnd w:id="77"/>
    <w:bookmarkStart w:name="z88" w:id="78"/>
    <w:p>
      <w:pPr>
        <w:spacing w:after="0"/>
        <w:ind w:left="0"/>
        <w:jc w:val="both"/>
      </w:pPr>
      <w:r>
        <w:rPr>
          <w:rFonts w:ascii="Times New Roman"/>
          <w:b w:val="false"/>
          <w:i w:val="false"/>
          <w:color w:val="000000"/>
          <w:sz w:val="28"/>
        </w:rPr>
        <w:t>
      Срок представления формы административных данных: не позднее седьмого рабочего дня месяца, следующего за отчетным месяцем</w:t>
      </w:r>
    </w:p>
    <w:bookmarkEnd w:id="78"/>
    <w:bookmarkStart w:name="z89" w:id="79"/>
    <w:p>
      <w:pPr>
        <w:spacing w:after="0"/>
        <w:ind w:left="0"/>
        <w:jc w:val="both"/>
      </w:pPr>
      <w:r>
        <w:rPr>
          <w:rFonts w:ascii="Times New Roman"/>
          <w:b w:val="false"/>
          <w:i w:val="false"/>
          <w:color w:val="000000"/>
          <w:sz w:val="28"/>
        </w:rPr>
        <w:t xml:space="preserve">
      Таблица. Расшифровка активов, взвешенных с учетом рисков, для расчета контрциклического буфера капитала </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контрциклического буфера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 с учетом риска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физическим лицам, взвешенные с учетом кредитного риска, включая займы индивидуальным предпринимателям,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физическим лицам, взвешенные с учетом кредитного риска, за исключением займов индивидуальным предпринимателям,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индивидуальным предпринимателям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физическим лицам, взвешенные с учетом кредитного риска, включая займы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физическим лицам, взвешенные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небанковским юридическим лицам, взвешенные с учетом кредитного риска, за исключением займов индивидуальным предпринимателям,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малого и среднего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крупного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небанковским юридическим лицам, взвешенные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малого и среднего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крупного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взвешенные с учетом кредитного риска, за исключением займов, указанных в пунктах 1 и 3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взвешенные с учетом кредитного риска, за исключением займов, указанных в пунктах 2 и 4 настоящей таблицы, с просроченной задолженностью по основному долгу и (или) начисленному вознаграждению свыше 90 (девяноста)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условные и возможные обязательства, взвешенные с учетом рисков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активов, условных и возможных обязательств, взвешенных с учетом рисков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контрциклического буфера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80"/>
    <w:p>
      <w:pPr>
        <w:spacing w:after="0"/>
        <w:ind w:left="0"/>
        <w:jc w:val="both"/>
      </w:pPr>
      <w:r>
        <w:rPr>
          <w:rFonts w:ascii="Times New Roman"/>
          <w:b w:val="false"/>
          <w:i w:val="false"/>
          <w:color w:val="000000"/>
          <w:sz w:val="28"/>
        </w:rPr>
        <w:t>
      Наименование _______________________________________________________</w:t>
      </w:r>
    </w:p>
    <w:bookmarkEnd w:id="80"/>
    <w:bookmarkStart w:name="z92" w:id="81"/>
    <w:p>
      <w:pPr>
        <w:spacing w:after="0"/>
        <w:ind w:left="0"/>
        <w:jc w:val="both"/>
      </w:pPr>
      <w:r>
        <w:rPr>
          <w:rFonts w:ascii="Times New Roman"/>
          <w:b w:val="false"/>
          <w:i w:val="false"/>
          <w:color w:val="000000"/>
          <w:sz w:val="28"/>
        </w:rPr>
        <w:t>
      Адрес_______________________________________________________________</w:t>
      </w:r>
    </w:p>
    <w:bookmarkEnd w:id="81"/>
    <w:bookmarkStart w:name="z93" w:id="82"/>
    <w:p>
      <w:pPr>
        <w:spacing w:after="0"/>
        <w:ind w:left="0"/>
        <w:jc w:val="both"/>
      </w:pPr>
      <w:r>
        <w:rPr>
          <w:rFonts w:ascii="Times New Roman"/>
          <w:b w:val="false"/>
          <w:i w:val="false"/>
          <w:color w:val="000000"/>
          <w:sz w:val="28"/>
        </w:rPr>
        <w:t>
      Телефон ________________________________________</w:t>
      </w:r>
    </w:p>
    <w:bookmarkEnd w:id="82"/>
    <w:bookmarkStart w:name="z94" w:id="83"/>
    <w:p>
      <w:pPr>
        <w:spacing w:after="0"/>
        <w:ind w:left="0"/>
        <w:jc w:val="both"/>
      </w:pPr>
      <w:r>
        <w:rPr>
          <w:rFonts w:ascii="Times New Roman"/>
          <w:b w:val="false"/>
          <w:i w:val="false"/>
          <w:color w:val="000000"/>
          <w:sz w:val="28"/>
        </w:rPr>
        <w:t>
      Адрес электронной почты _________________________</w:t>
      </w:r>
    </w:p>
    <w:bookmarkEnd w:id="83"/>
    <w:bookmarkStart w:name="z95" w:id="84"/>
    <w:p>
      <w:pPr>
        <w:spacing w:after="0"/>
        <w:ind w:left="0"/>
        <w:jc w:val="both"/>
      </w:pPr>
      <w:r>
        <w:rPr>
          <w:rFonts w:ascii="Times New Roman"/>
          <w:b w:val="false"/>
          <w:i w:val="false"/>
          <w:color w:val="000000"/>
          <w:sz w:val="28"/>
        </w:rPr>
        <w:t>
      Исполнитель ____________________________________ ________________</w:t>
      </w:r>
    </w:p>
    <w:bookmarkEnd w:id="84"/>
    <w:bookmarkStart w:name="z96" w:id="85"/>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85"/>
    <w:bookmarkStart w:name="z97" w:id="86"/>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86"/>
    <w:bookmarkStart w:name="z98" w:id="87"/>
    <w:p>
      <w:pPr>
        <w:spacing w:after="0"/>
        <w:ind w:left="0"/>
        <w:jc w:val="both"/>
      </w:pPr>
      <w:r>
        <w:rPr>
          <w:rFonts w:ascii="Times New Roman"/>
          <w:b w:val="false"/>
          <w:i w:val="false"/>
          <w:color w:val="000000"/>
          <w:sz w:val="28"/>
        </w:rPr>
        <w:t>
      ________________________________________________ ________________</w:t>
      </w:r>
    </w:p>
    <w:bookmarkEnd w:id="87"/>
    <w:bookmarkStart w:name="z99" w:id="88"/>
    <w:p>
      <w:pPr>
        <w:spacing w:after="0"/>
        <w:ind w:left="0"/>
        <w:jc w:val="both"/>
      </w:pPr>
      <w:r>
        <w:rPr>
          <w:rFonts w:ascii="Times New Roman"/>
          <w:b w:val="false"/>
          <w:i w:val="false"/>
          <w:color w:val="000000"/>
          <w:sz w:val="28"/>
        </w:rPr>
        <w:t>
      фамилия, имя и отчество (при его наличии) подпись</w:t>
      </w:r>
    </w:p>
    <w:bookmarkEnd w:id="88"/>
    <w:bookmarkStart w:name="z100" w:id="89"/>
    <w:p>
      <w:pPr>
        <w:spacing w:after="0"/>
        <w:ind w:left="0"/>
        <w:jc w:val="both"/>
      </w:pPr>
      <w:r>
        <w:rPr>
          <w:rFonts w:ascii="Times New Roman"/>
          <w:b w:val="false"/>
          <w:i w:val="false"/>
          <w:color w:val="000000"/>
          <w:sz w:val="28"/>
        </w:rPr>
        <w:t>
      Дата "______" ______________ 20__ года</w:t>
      </w:r>
    </w:p>
    <w:bookmarkEnd w:id="89"/>
    <w:bookmarkStart w:name="z101" w:id="9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административных данных "Отчет о расшифровке активов, взвешенных с учетом рисков, для расчета контрциклического буфера капитала".</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активов, взвешенных</w:t>
            </w:r>
            <w:r>
              <w:br/>
            </w:r>
            <w:r>
              <w:rPr>
                <w:rFonts w:ascii="Times New Roman"/>
                <w:b w:val="false"/>
                <w:i w:val="false"/>
                <w:color w:val="000000"/>
                <w:sz w:val="20"/>
              </w:rPr>
              <w:t>с учетом рисков, для расчета</w:t>
            </w:r>
            <w:r>
              <w:br/>
            </w:r>
            <w:r>
              <w:rPr>
                <w:rFonts w:ascii="Times New Roman"/>
                <w:b w:val="false"/>
                <w:i w:val="false"/>
                <w:color w:val="000000"/>
                <w:sz w:val="20"/>
              </w:rPr>
              <w:t>контрциклического буфера</w:t>
            </w:r>
            <w:r>
              <w:br/>
            </w:r>
            <w:r>
              <w:rPr>
                <w:rFonts w:ascii="Times New Roman"/>
                <w:b w:val="false"/>
                <w:i w:val="false"/>
                <w:color w:val="000000"/>
                <w:sz w:val="20"/>
              </w:rPr>
              <w:t>капитала</w:t>
            </w:r>
          </w:p>
        </w:tc>
      </w:tr>
    </w:tbl>
    <w:bookmarkStart w:name="z103" w:id="91"/>
    <w:p>
      <w:pPr>
        <w:spacing w:after="0"/>
        <w:ind w:left="0"/>
        <w:jc w:val="left"/>
      </w:pPr>
      <w:r>
        <w:rPr>
          <w:rFonts w:ascii="Times New Roman"/>
          <w:b/>
          <w:i w:val="false"/>
          <w:color w:val="000000"/>
        </w:rPr>
        <w:t xml:space="preserve"> Пояснение по заполнению формы административных данных Отчет о расшифровке активов, взвешенных с учетом рисков, для расчета контрциклического буфера капитала (индекс – 2-BVU_RA_CCyB, периодичность – ежемесячная)</w:t>
      </w:r>
    </w:p>
    <w:bookmarkEnd w:id="91"/>
    <w:bookmarkStart w:name="z104" w:id="92"/>
    <w:p>
      <w:pPr>
        <w:spacing w:after="0"/>
        <w:ind w:left="0"/>
        <w:jc w:val="left"/>
      </w:pPr>
      <w:r>
        <w:rPr>
          <w:rFonts w:ascii="Times New Roman"/>
          <w:b/>
          <w:i w:val="false"/>
          <w:color w:val="000000"/>
        </w:rPr>
        <w:t xml:space="preserve"> Глава 1. Общие положения</w:t>
      </w:r>
    </w:p>
    <w:bookmarkEnd w:id="92"/>
    <w:bookmarkStart w:name="z105" w:id="9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активов, взвешенных с учетом рисков, для расчета контрциклического буфера капитала" (далее – Форма).</w:t>
      </w:r>
    </w:p>
    <w:bookmarkEnd w:id="93"/>
    <w:bookmarkStart w:name="z106" w:id="94"/>
    <w:p>
      <w:pPr>
        <w:spacing w:after="0"/>
        <w:ind w:left="0"/>
        <w:jc w:val="both"/>
      </w:pPr>
      <w:r>
        <w:rPr>
          <w:rFonts w:ascii="Times New Roman"/>
          <w:b w:val="false"/>
          <w:i w:val="false"/>
          <w:color w:val="000000"/>
          <w:sz w:val="28"/>
        </w:rPr>
        <w:t xml:space="preserve">
      2. Форма разработана в соответствии с подпунктом 65-2)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Национальном Банке Республики Казахстан", с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94"/>
    <w:bookmarkStart w:name="z107" w:id="95"/>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95"/>
    <w:bookmarkStart w:name="z108" w:id="9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96"/>
    <w:bookmarkStart w:name="z109" w:id="97"/>
    <w:p>
      <w:pPr>
        <w:spacing w:after="0"/>
        <w:ind w:left="0"/>
        <w:jc w:val="left"/>
      </w:pPr>
      <w:r>
        <w:rPr>
          <w:rFonts w:ascii="Times New Roman"/>
          <w:b/>
          <w:i w:val="false"/>
          <w:color w:val="000000"/>
        </w:rPr>
        <w:t xml:space="preserve"> Глава 2. Пояснение по заполнению Формы</w:t>
      </w:r>
    </w:p>
    <w:bookmarkEnd w:id="97"/>
    <w:bookmarkStart w:name="z110" w:id="98"/>
    <w:p>
      <w:pPr>
        <w:spacing w:after="0"/>
        <w:ind w:left="0"/>
        <w:jc w:val="both"/>
      </w:pPr>
      <w:r>
        <w:rPr>
          <w:rFonts w:ascii="Times New Roman"/>
          <w:b w:val="false"/>
          <w:i w:val="false"/>
          <w:color w:val="000000"/>
          <w:sz w:val="28"/>
        </w:rPr>
        <w:t xml:space="preserve">
      5.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размером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98"/>
    <w:bookmarkStart w:name="z111" w:id="99"/>
    <w:p>
      <w:pPr>
        <w:spacing w:after="0"/>
        <w:ind w:left="0"/>
        <w:jc w:val="both"/>
      </w:pPr>
      <w:r>
        <w:rPr>
          <w:rFonts w:ascii="Times New Roman"/>
          <w:b w:val="false"/>
          <w:i w:val="false"/>
          <w:color w:val="000000"/>
          <w:sz w:val="28"/>
        </w:rPr>
        <w:t>
      6. В графе 3 значения выбираются из справочника "Ставка контрциклического буфера", размещенных в информационной системе, посредством которой представляется Форма.</w:t>
      </w:r>
    </w:p>
    <w:bookmarkEnd w:id="99"/>
    <w:bookmarkStart w:name="z112" w:id="100"/>
    <w:p>
      <w:pPr>
        <w:spacing w:after="0"/>
        <w:ind w:left="0"/>
        <w:jc w:val="both"/>
      </w:pPr>
      <w:r>
        <w:rPr>
          <w:rFonts w:ascii="Times New Roman"/>
          <w:b w:val="false"/>
          <w:i w:val="false"/>
          <w:color w:val="000000"/>
          <w:sz w:val="28"/>
        </w:rPr>
        <w:t>
      7. В графе 4 указывается сумма активов, подлежащих взвешиванию по степени кредитного риска.</w:t>
      </w:r>
    </w:p>
    <w:bookmarkEnd w:id="100"/>
    <w:bookmarkStart w:name="z113" w:id="101"/>
    <w:p>
      <w:pPr>
        <w:spacing w:after="0"/>
        <w:ind w:left="0"/>
        <w:jc w:val="both"/>
      </w:pPr>
      <w:r>
        <w:rPr>
          <w:rFonts w:ascii="Times New Roman"/>
          <w:b w:val="false"/>
          <w:i w:val="false"/>
          <w:color w:val="000000"/>
          <w:sz w:val="28"/>
        </w:rPr>
        <w:t xml:space="preserve">
      8. В графе 5 указывается сумма активов, указанная в графе 4, умноженная на степень риска в процентах, установленную согласно </w:t>
      </w:r>
      <w:r>
        <w:rPr>
          <w:rFonts w:ascii="Times New Roman"/>
          <w:b w:val="false"/>
          <w:i w:val="false"/>
          <w:color w:val="000000"/>
          <w:sz w:val="28"/>
        </w:rPr>
        <w:t>главе 3</w:t>
      </w:r>
      <w:r>
        <w:rPr>
          <w:rFonts w:ascii="Times New Roman"/>
          <w:b w:val="false"/>
          <w:i w:val="false"/>
          <w:color w:val="000000"/>
          <w:sz w:val="28"/>
        </w:rPr>
        <w:t xml:space="preserve"> Нормативов № 170 и согласно </w:t>
      </w:r>
      <w:r>
        <w:rPr>
          <w:rFonts w:ascii="Times New Roman"/>
          <w:b w:val="false"/>
          <w:i w:val="false"/>
          <w:color w:val="000000"/>
          <w:sz w:val="28"/>
        </w:rPr>
        <w:t>главе 2</w:t>
      </w:r>
      <w:r>
        <w:rPr>
          <w:rFonts w:ascii="Times New Roman"/>
          <w:b w:val="false"/>
          <w:i w:val="false"/>
          <w:color w:val="000000"/>
          <w:sz w:val="28"/>
        </w:rPr>
        <w:t xml:space="preserve"> Нормативов № 144.</w:t>
      </w:r>
    </w:p>
    <w:bookmarkEnd w:id="101"/>
    <w:bookmarkStart w:name="z114" w:id="102"/>
    <w:p>
      <w:pPr>
        <w:spacing w:after="0"/>
        <w:ind w:left="0"/>
        <w:jc w:val="both"/>
      </w:pPr>
      <w:r>
        <w:rPr>
          <w:rFonts w:ascii="Times New Roman"/>
          <w:b w:val="false"/>
          <w:i w:val="false"/>
          <w:color w:val="000000"/>
          <w:sz w:val="28"/>
        </w:rPr>
        <w:t>
      9. В строке 1 указывается сумма займов физическим лицам, взвешенных с учетом кредитного риска, включая займы индивидуальным предпринимателям.</w:t>
      </w:r>
    </w:p>
    <w:bookmarkEnd w:id="102"/>
    <w:bookmarkStart w:name="z115" w:id="103"/>
    <w:p>
      <w:pPr>
        <w:spacing w:after="0"/>
        <w:ind w:left="0"/>
        <w:jc w:val="both"/>
      </w:pPr>
      <w:r>
        <w:rPr>
          <w:rFonts w:ascii="Times New Roman"/>
          <w:b w:val="false"/>
          <w:i w:val="false"/>
          <w:color w:val="000000"/>
          <w:sz w:val="28"/>
        </w:rPr>
        <w:t>
      10. В строке 1.1 указывается сумма займов физическим лицам, взвешенные с учетом кредитного риска, за исключением займов индивидуальным предпринимателям.</w:t>
      </w:r>
    </w:p>
    <w:bookmarkEnd w:id="103"/>
    <w:bookmarkStart w:name="z116" w:id="104"/>
    <w:p>
      <w:pPr>
        <w:spacing w:after="0"/>
        <w:ind w:left="0"/>
        <w:jc w:val="both"/>
      </w:pPr>
      <w:r>
        <w:rPr>
          <w:rFonts w:ascii="Times New Roman"/>
          <w:b w:val="false"/>
          <w:i w:val="false"/>
          <w:color w:val="000000"/>
          <w:sz w:val="28"/>
        </w:rPr>
        <w:t xml:space="preserve">
      11. В строке 1.1.1 данные заполняются в соответствии со строками 77, 78, 79, 80, 81, 82, 83, 84, 85, 86, 87, 88, 89, 90, 91, 92, 93, 94, 95, 96, 97, 98, 99, 100, 101, 102, 103, 104, 105, 106, 107, 108, 138, 139, 140, 141, 142, 143, 144 и 145 отчета о расшифровке активов, взвешенных с учетом кредитного риска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 По исламским банкам второго уровня данные заполняются в соответствии со строками 53, 54, 57 и 58 отчета о расшифровке активов, взвешенных с учетом кредитного риска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104"/>
    <w:bookmarkStart w:name="z117" w:id="105"/>
    <w:p>
      <w:pPr>
        <w:spacing w:after="0"/>
        <w:ind w:left="0"/>
        <w:jc w:val="both"/>
      </w:pPr>
      <w:r>
        <w:rPr>
          <w:rFonts w:ascii="Times New Roman"/>
          <w:b w:val="false"/>
          <w:i w:val="false"/>
          <w:color w:val="000000"/>
          <w:sz w:val="28"/>
        </w:rPr>
        <w:t xml:space="preserve">
      12. В строке 1.1.2 данные заполняются в соответствии со строками 48, 49, 50, 51 и 52 отчета о расшифровке активов, взвешенных с учетом кредитного риска согласно приложению 3 к настоящему постановлению. По исламским банкам второго уровня данные заполняются в соответствии со строками 35, 36 и 56 отчета о расшифровке активов, взвешенных с учетом кредитного риска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105"/>
    <w:bookmarkStart w:name="z118" w:id="106"/>
    <w:p>
      <w:pPr>
        <w:spacing w:after="0"/>
        <w:ind w:left="0"/>
        <w:jc w:val="both"/>
      </w:pPr>
      <w:r>
        <w:rPr>
          <w:rFonts w:ascii="Times New Roman"/>
          <w:b w:val="false"/>
          <w:i w:val="false"/>
          <w:color w:val="000000"/>
          <w:sz w:val="28"/>
        </w:rPr>
        <w:t xml:space="preserve">
      13. В строке 1.1.3 данные заполняются в соответствие со строкой 113 отчета о расшифровке активов, взвешенных с учетом кредитного риска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 </w:t>
      </w:r>
    </w:p>
    <w:bookmarkEnd w:id="106"/>
    <w:bookmarkStart w:name="z119" w:id="107"/>
    <w:p>
      <w:pPr>
        <w:spacing w:after="0"/>
        <w:ind w:left="0"/>
        <w:jc w:val="both"/>
      </w:pPr>
      <w:r>
        <w:rPr>
          <w:rFonts w:ascii="Times New Roman"/>
          <w:b w:val="false"/>
          <w:i w:val="false"/>
          <w:color w:val="000000"/>
          <w:sz w:val="28"/>
        </w:rPr>
        <w:t>
      14. В строке 1.2 указывается сумма займов индивидуальным предпринимателям.</w:t>
      </w:r>
    </w:p>
    <w:bookmarkEnd w:id="107"/>
    <w:bookmarkStart w:name="z120" w:id="108"/>
    <w:p>
      <w:pPr>
        <w:spacing w:after="0"/>
        <w:ind w:left="0"/>
        <w:jc w:val="both"/>
      </w:pPr>
      <w:r>
        <w:rPr>
          <w:rFonts w:ascii="Times New Roman"/>
          <w:b w:val="false"/>
          <w:i w:val="false"/>
          <w:color w:val="000000"/>
          <w:sz w:val="28"/>
        </w:rPr>
        <w:t xml:space="preserve">
      15. В строках 2, 4 и 6, данные по субъектам кредитования заполняются в соответствии со строками 53, 54 и 55 отчета о расшифровке активов, взвешенных с учетом кредитного риска согласно приложению 3 к настоящему постановлению. По исламским банкам второго уровня данные заполняются в соответствии со строками 37, 38 и 39 отчета о расшифровке активов, взвешенных с учетом кредитного риска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108"/>
    <w:bookmarkStart w:name="z121" w:id="109"/>
    <w:p>
      <w:pPr>
        <w:spacing w:after="0"/>
        <w:ind w:left="0"/>
        <w:jc w:val="both"/>
      </w:pPr>
      <w:r>
        <w:rPr>
          <w:rFonts w:ascii="Times New Roman"/>
          <w:b w:val="false"/>
          <w:i w:val="false"/>
          <w:color w:val="000000"/>
          <w:sz w:val="28"/>
        </w:rPr>
        <w:t>
      16. В строке 2.1 указывается сумма займов физическим лицам, взвешенных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bookmarkEnd w:id="109"/>
    <w:bookmarkStart w:name="z122" w:id="110"/>
    <w:p>
      <w:pPr>
        <w:spacing w:after="0"/>
        <w:ind w:left="0"/>
        <w:jc w:val="both"/>
      </w:pPr>
      <w:r>
        <w:rPr>
          <w:rFonts w:ascii="Times New Roman"/>
          <w:b w:val="false"/>
          <w:i w:val="false"/>
          <w:color w:val="000000"/>
          <w:sz w:val="28"/>
        </w:rPr>
        <w:t>
      17. В строке 2.1.1 указывается сумма займов физическим лицам на потребительские цели, взвешенных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bookmarkEnd w:id="110"/>
    <w:bookmarkStart w:name="z123" w:id="111"/>
    <w:p>
      <w:pPr>
        <w:spacing w:after="0"/>
        <w:ind w:left="0"/>
        <w:jc w:val="both"/>
      </w:pPr>
      <w:r>
        <w:rPr>
          <w:rFonts w:ascii="Times New Roman"/>
          <w:b w:val="false"/>
          <w:i w:val="false"/>
          <w:color w:val="000000"/>
          <w:sz w:val="28"/>
        </w:rPr>
        <w:t>
      18. В строке 2.1.2 указывается сумма займов физическим лицам на ипотечные жилищные займы, взвешенных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bookmarkEnd w:id="111"/>
    <w:bookmarkStart w:name="z124" w:id="112"/>
    <w:p>
      <w:pPr>
        <w:spacing w:after="0"/>
        <w:ind w:left="0"/>
        <w:jc w:val="both"/>
      </w:pPr>
      <w:r>
        <w:rPr>
          <w:rFonts w:ascii="Times New Roman"/>
          <w:b w:val="false"/>
          <w:i w:val="false"/>
          <w:color w:val="000000"/>
          <w:sz w:val="28"/>
        </w:rPr>
        <w:t>
      19. В строке 2.1.3 указывается сумма займов физическим лицам на прочие займы, не указанная в строках 2.1.1 и 2.1.2 таблицы, взвешенных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bookmarkEnd w:id="112"/>
    <w:bookmarkStart w:name="z125" w:id="113"/>
    <w:p>
      <w:pPr>
        <w:spacing w:after="0"/>
        <w:ind w:left="0"/>
        <w:jc w:val="both"/>
      </w:pPr>
      <w:r>
        <w:rPr>
          <w:rFonts w:ascii="Times New Roman"/>
          <w:b w:val="false"/>
          <w:i w:val="false"/>
          <w:color w:val="000000"/>
          <w:sz w:val="28"/>
        </w:rPr>
        <w:t>
      20. В строке 2.2 указывается сумма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bookmarkEnd w:id="113"/>
    <w:bookmarkStart w:name="z126" w:id="114"/>
    <w:p>
      <w:pPr>
        <w:spacing w:after="0"/>
        <w:ind w:left="0"/>
        <w:jc w:val="both"/>
      </w:pPr>
      <w:r>
        <w:rPr>
          <w:rFonts w:ascii="Times New Roman"/>
          <w:b w:val="false"/>
          <w:i w:val="false"/>
          <w:color w:val="000000"/>
          <w:sz w:val="28"/>
        </w:rPr>
        <w:t>
      21. В строке 3 указывается сумма займов небанковским юридическим лицам, взвешенных с учетом кредитного риска, за исключением займов индивидуальным предпринимателям.</w:t>
      </w:r>
    </w:p>
    <w:bookmarkEnd w:id="114"/>
    <w:bookmarkStart w:name="z127" w:id="115"/>
    <w:p>
      <w:pPr>
        <w:spacing w:after="0"/>
        <w:ind w:left="0"/>
        <w:jc w:val="both"/>
      </w:pPr>
      <w:r>
        <w:rPr>
          <w:rFonts w:ascii="Times New Roman"/>
          <w:b w:val="false"/>
          <w:i w:val="false"/>
          <w:color w:val="000000"/>
          <w:sz w:val="28"/>
        </w:rPr>
        <w:t>
      22. По строкам 3.1 и 3.2 данные заполняются в соответствие со строками 29, 47, 57, 75, 76, 135, 136, 137 и 56 отчета о расшифровке активов, взвешенных с учетом кредитного риска согласно приложению 3 к настоящему постановлению. По исламским банкам второго уровня данные заполняются в соответствии со строками 22, 51, 52, 75, 76, 77 и 40 отчета о расшифровке активов, взвешенных с учетом кредитного риска согласно приложению 18 к настоящему постановлению.</w:t>
      </w:r>
    </w:p>
    <w:bookmarkEnd w:id="115"/>
    <w:bookmarkStart w:name="z128" w:id="116"/>
    <w:p>
      <w:pPr>
        <w:spacing w:after="0"/>
        <w:ind w:left="0"/>
        <w:jc w:val="both"/>
      </w:pPr>
      <w:r>
        <w:rPr>
          <w:rFonts w:ascii="Times New Roman"/>
          <w:b w:val="false"/>
          <w:i w:val="false"/>
          <w:color w:val="000000"/>
          <w:sz w:val="28"/>
        </w:rPr>
        <w:t>
      23. В строке 4.1 указывается сумма займов небанковских юридических лиц по субъектам малого и среднего предпринимательства, взвешенных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bookmarkEnd w:id="116"/>
    <w:bookmarkStart w:name="z129" w:id="117"/>
    <w:p>
      <w:pPr>
        <w:spacing w:after="0"/>
        <w:ind w:left="0"/>
        <w:jc w:val="both"/>
      </w:pPr>
      <w:r>
        <w:rPr>
          <w:rFonts w:ascii="Times New Roman"/>
          <w:b w:val="false"/>
          <w:i w:val="false"/>
          <w:color w:val="000000"/>
          <w:sz w:val="28"/>
        </w:rPr>
        <w:t>
      24. В строке 4.2 указывается сумма займов небанковских юридических лиц по субъектам крупного предпринимательства, взвешенных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bookmarkEnd w:id="117"/>
    <w:bookmarkStart w:name="z130" w:id="118"/>
    <w:p>
      <w:pPr>
        <w:spacing w:after="0"/>
        <w:ind w:left="0"/>
        <w:jc w:val="both"/>
      </w:pPr>
      <w:r>
        <w:rPr>
          <w:rFonts w:ascii="Times New Roman"/>
          <w:b w:val="false"/>
          <w:i w:val="false"/>
          <w:color w:val="000000"/>
          <w:sz w:val="28"/>
        </w:rPr>
        <w:t>
      25. В строке 5 указывается сумма прочих займов, взвешенных с учетом кредитного риска, за исключением займов, указанных в строках 1 и 3 таблицы.</w:t>
      </w:r>
    </w:p>
    <w:bookmarkEnd w:id="118"/>
    <w:bookmarkStart w:name="z131" w:id="119"/>
    <w:p>
      <w:pPr>
        <w:spacing w:after="0"/>
        <w:ind w:left="0"/>
        <w:jc w:val="both"/>
      </w:pPr>
      <w:r>
        <w:rPr>
          <w:rFonts w:ascii="Times New Roman"/>
          <w:b w:val="false"/>
          <w:i w:val="false"/>
          <w:color w:val="000000"/>
          <w:sz w:val="28"/>
        </w:rPr>
        <w:t>
      26. В строке 7 указывается сумма прочих активов, условных и возможных обязательств, взвешенные с учетом рисков.</w:t>
      </w:r>
    </w:p>
    <w:bookmarkEnd w:id="119"/>
    <w:bookmarkStart w:name="z132" w:id="120"/>
    <w:p>
      <w:pPr>
        <w:spacing w:after="0"/>
        <w:ind w:left="0"/>
        <w:jc w:val="both"/>
      </w:pPr>
      <w:r>
        <w:rPr>
          <w:rFonts w:ascii="Times New Roman"/>
          <w:b w:val="false"/>
          <w:i w:val="false"/>
          <w:color w:val="000000"/>
          <w:sz w:val="28"/>
        </w:rPr>
        <w:t xml:space="preserve">
      27. В строке 8 указывается сумма, не вошедшая в расчет активов, взвешенных по степени кредитного риска в соответствии с приложением 3 настоящего постановления и активов, условных и возможных обязательств, взвешенных с учетом рисков в соответствии с отчетом о выполнении пруденциальных нормативов согласно приложению 2 к настоящему постановлению. </w:t>
      </w:r>
    </w:p>
    <w:bookmarkEnd w:id="120"/>
    <w:bookmarkStart w:name="z133" w:id="121"/>
    <w:p>
      <w:pPr>
        <w:spacing w:after="0"/>
        <w:ind w:left="0"/>
        <w:jc w:val="both"/>
      </w:pPr>
      <w:r>
        <w:rPr>
          <w:rFonts w:ascii="Times New Roman"/>
          <w:b w:val="false"/>
          <w:i w:val="false"/>
          <w:color w:val="000000"/>
          <w:sz w:val="28"/>
        </w:rPr>
        <w:t xml:space="preserve">
      28. Размер контрциклического буфера равен произведению справочной ставки буфера от суммы активов, условных и возможных обязательств, взвешенных с учетом рисков в соответствии со строкой 8. </w:t>
      </w:r>
    </w:p>
    <w:bookmarkEnd w:id="121"/>
    <w:bookmarkStart w:name="z134" w:id="122"/>
    <w:p>
      <w:pPr>
        <w:spacing w:after="0"/>
        <w:ind w:left="0"/>
        <w:jc w:val="both"/>
      </w:pPr>
      <w:r>
        <w:rPr>
          <w:rFonts w:ascii="Times New Roman"/>
          <w:b w:val="false"/>
          <w:i w:val="false"/>
          <w:color w:val="000000"/>
          <w:sz w:val="28"/>
        </w:rPr>
        <w:t>
      29. При отсутствии данных Форма не представляется.</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