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263a" w14:textId="0242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государственной научно-технической экспертизы</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7 ноября 2024 года № 517. Зарегистрирован в Министерстве юстиции Республики Казахстан 8 ноября 2024 года № 35344.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6 Закона Республики Казахстан "О науке и технологичеcкой политике" и </w:t>
      </w:r>
      <w:r>
        <w:rPr>
          <w:rFonts w:ascii="Times New Roman"/>
          <w:b w:val="false"/>
          <w:i w:val="false"/>
          <w:color w:val="000000"/>
          <w:sz w:val="28"/>
        </w:rPr>
        <w:t>подпунктом 111)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государственной научно-технической экспертизы.</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27 сентября 2023 года № 489 "Об утверждении Правил организации и проведения государственной научно-технической экспертизы" (зарегистрирован в Реестре государственной регистрации нормативных правовых актов под № 33478).</w:t>
      </w:r>
    </w:p>
    <w:bookmarkEnd w:id="2"/>
    <w:bookmarkStart w:name="z7" w:id="3"/>
    <w:p>
      <w:pPr>
        <w:spacing w:after="0"/>
        <w:ind w:left="0"/>
        <w:jc w:val="both"/>
      </w:pPr>
      <w:r>
        <w:rPr>
          <w:rFonts w:ascii="Times New Roman"/>
          <w:b w:val="false"/>
          <w:i w:val="false"/>
          <w:color w:val="000000"/>
          <w:sz w:val="28"/>
        </w:rPr>
        <w:t>
      3.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2024 года № 517</w:t>
            </w:r>
          </w:p>
        </w:tc>
      </w:tr>
    </w:tbl>
    <w:bookmarkStart w:name="z23" w:id="17"/>
    <w:p>
      <w:pPr>
        <w:spacing w:after="0"/>
        <w:ind w:left="0"/>
        <w:jc w:val="left"/>
      </w:pPr>
      <w:r>
        <w:rPr>
          <w:rFonts w:ascii="Times New Roman"/>
          <w:b/>
          <w:i w:val="false"/>
          <w:color w:val="000000"/>
        </w:rPr>
        <w:t xml:space="preserve"> Правила организации и проведения государственной научно-технической экспертизы</w:t>
      </w:r>
    </w:p>
    <w:bookmarkEnd w:id="17"/>
    <w:bookmarkStart w:name="z24" w:id="18"/>
    <w:p>
      <w:pPr>
        <w:spacing w:after="0"/>
        <w:ind w:left="0"/>
        <w:jc w:val="left"/>
      </w:pPr>
      <w:r>
        <w:rPr>
          <w:rFonts w:ascii="Times New Roman"/>
          <w:b/>
          <w:i w:val="false"/>
          <w:color w:val="000000"/>
        </w:rPr>
        <w:t xml:space="preserve"> Глава 1. Общие положения</w:t>
      </w:r>
    </w:p>
    <w:bookmarkEnd w:id="18"/>
    <w:bookmarkStart w:name="z25" w:id="19"/>
    <w:p>
      <w:pPr>
        <w:spacing w:after="0"/>
        <w:ind w:left="0"/>
        <w:jc w:val="both"/>
      </w:pPr>
      <w:r>
        <w:rPr>
          <w:rFonts w:ascii="Times New Roman"/>
          <w:b w:val="false"/>
          <w:i w:val="false"/>
          <w:color w:val="000000"/>
          <w:sz w:val="28"/>
        </w:rPr>
        <w:t xml:space="preserve">
      1. Правила организации и проведения государственной научно-технической экспертизы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6 Закона Республики Казахстан "О науке и технологической политике" (далее – Закон) и с </w:t>
      </w:r>
      <w:r>
        <w:rPr>
          <w:rFonts w:ascii="Times New Roman"/>
          <w:b w:val="false"/>
          <w:i w:val="false"/>
          <w:color w:val="000000"/>
          <w:sz w:val="28"/>
        </w:rPr>
        <w:t>подпунктом 111)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определяет порядок организации и проведения государственной научно-технической экспертизы (далее – ГНТЭ).</w:t>
      </w:r>
    </w:p>
    <w:bookmarkEnd w:id="19"/>
    <w:bookmarkStart w:name="z26" w:id="2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0"/>
    <w:bookmarkStart w:name="z27" w:id="21"/>
    <w:p>
      <w:pPr>
        <w:spacing w:after="0"/>
        <w:ind w:left="0"/>
        <w:jc w:val="both"/>
      </w:pPr>
      <w:r>
        <w:rPr>
          <w:rFonts w:ascii="Times New Roman"/>
          <w:b w:val="false"/>
          <w:i w:val="false"/>
          <w:color w:val="000000"/>
          <w:sz w:val="28"/>
        </w:rPr>
        <w:t>
      1) казахстанский эксперт, привлекаемый для проведения ГНТЭ научных, научно-технических проектов и программ, специализирующиеся в области гуманитарных и социальных наук – физическое лицо, являющееся гражданином Республики Казахстан, имеющее соответствующую квалификацию, ученую степень доктора или кандидата наук, степень доктора философии (PhD), доктора по профилю, стаж работы по специальности не менее 5 (пять) лет и имеющее за последние 5 (пять) лет не менее 1 (одной) статьи или обзора в журнале, индексируемом в Science Citation Index Expanded (Сайенс Цитэйшэн Индекс Экспандид), Social Science Citation Index (Сошиал Сайенсиз Цитэйшэн Индекс), Arts and Humanities Citation Index (Арт энд Хьюманитис Цитэйшэн Индекс), Russian Science Citation Index (Рашн Сайенс Цитэйшэн Индекс) и (или) Emerging Sources Citation Index (Эмержинг Сорсиз Цитэйшэн Индекс) базы данных Web of Science (Вэб оф Сайнс) и (или) имеющем процентиль по (Сайтскор) в базе данных Scopus (Скопус) не менее 35 (тридцать пять) на момент назначения, либо не менее 10 (десять) статей и (или) обзоров в изданиях, рекомендованных уполномоченным органом в области образования и науки. На лиц, специализирующихся в области гуманитарных и социальных наук наличие индекса Хирша не менее 3 (три) за последние 5 (пять) лет не распространяется;</w:t>
      </w:r>
    </w:p>
    <w:bookmarkEnd w:id="21"/>
    <w:bookmarkStart w:name="z28" w:id="22"/>
    <w:p>
      <w:pPr>
        <w:spacing w:after="0"/>
        <w:ind w:left="0"/>
        <w:jc w:val="both"/>
      </w:pPr>
      <w:r>
        <w:rPr>
          <w:rFonts w:ascii="Times New Roman"/>
          <w:b w:val="false"/>
          <w:i w:val="false"/>
          <w:color w:val="000000"/>
          <w:sz w:val="28"/>
        </w:rPr>
        <w:t>
      2) зарубежный эксперт, привлекаемый для проведения ГНТЭ научных, научно-технических проектов и программ, специализирующиеся в области гуманитарных и социальных наук – физическое лицо, не являющееся гражданином Республики Казахстан, имеющее соответствующую квалификацию, ученую степень доктора или кандидата наук, степень доктора философии (PhD), доктора по профилю, стаж работы по специальности не менее 5 (пять) лет, опыт работы по специальности в зарубежных научных организациях, опубликовавшее за последние 5 (пять) лет имеющее не менее двух статей и (или) обзоров в журналах, индексируемых в Science Citation Index Expanded (Сайенс Цитэйшэн Индекс Экспандид), Social Science Citation Index (Сошиал Сайенсиз Цитэйшэн Индекс), Arts and Humanities Citation Index (Арт энд Хьюманитис Цитэйшэн Индекс), Russian Science Citation Index (Рашн Сайенс Цитэйшэн Индекс) и (или) Emerging Sources Citation Index (Эмержинг Сорсиз Цитэйшэн Индекс) базы данных Web of Science (Вэб оф Сайнс) и (или) имеющих процентиль по CiteScore (Сайтскор) в базе Scopus (Скопус) не менее 35 (тридцать пять) на момент назначения. На лиц, специализирующихся в области гуманитарных и социальных наук наличие индекса Хирша не менее пяти за последние 5 (пять) лет не распространяется;</w:t>
      </w:r>
    </w:p>
    <w:bookmarkEnd w:id="22"/>
    <w:bookmarkStart w:name="z29" w:id="23"/>
    <w:p>
      <w:pPr>
        <w:spacing w:after="0"/>
        <w:ind w:left="0"/>
        <w:jc w:val="both"/>
      </w:pPr>
      <w:r>
        <w:rPr>
          <w:rFonts w:ascii="Times New Roman"/>
          <w:b w:val="false"/>
          <w:i w:val="false"/>
          <w:color w:val="000000"/>
          <w:sz w:val="28"/>
        </w:rPr>
        <w:t>
      3) заявитель по проектам коммерциализации результатов научной и (или) научно-технической деятельности (далее – РННТД) – физическое или юридическое лицо, представившее на рассмотрение заявку для получения гранта;</w:t>
      </w:r>
    </w:p>
    <w:bookmarkEnd w:id="23"/>
    <w:bookmarkStart w:name="z30" w:id="24"/>
    <w:p>
      <w:pPr>
        <w:spacing w:after="0"/>
        <w:ind w:left="0"/>
        <w:jc w:val="both"/>
      </w:pPr>
      <w:r>
        <w:rPr>
          <w:rFonts w:ascii="Times New Roman"/>
          <w:b w:val="false"/>
          <w:i w:val="false"/>
          <w:color w:val="000000"/>
          <w:sz w:val="28"/>
        </w:rPr>
        <w:t>
      4) комплексная экспертиза проектов коммерциализации РННТД – экспертиза, проводимая путем привлечения организатором группы экспертов, являющихся специалистами по 3 (три) или более отраслям экономики;</w:t>
      </w:r>
    </w:p>
    <w:bookmarkEnd w:id="24"/>
    <w:bookmarkStart w:name="z31" w:id="25"/>
    <w:p>
      <w:pPr>
        <w:spacing w:after="0"/>
        <w:ind w:left="0"/>
        <w:jc w:val="both"/>
      </w:pPr>
      <w:r>
        <w:rPr>
          <w:rFonts w:ascii="Times New Roman"/>
          <w:b w:val="false"/>
          <w:i w:val="false"/>
          <w:color w:val="000000"/>
          <w:sz w:val="28"/>
        </w:rPr>
        <w:t>
      5) казахстанский эксперт, привлекаемый для проведения экспертизы проектов коммерциализации РННТД – физическое лицо, являющееся гражданином Республики Казахстан, имеющее соответствующую квалификацию, ученую степень доктора или кандидата наук, степень доктора философии (PhD), доктора по профилю и стаж работы по специальности не менее 5 (пять) лет в государственных органах, национальных управляющих холдингах, национальных институтах развития, национальных компаниях, субъектах частного предпринимательства, организациях высшего и (или) послевузовского образования, научных организациях или имеющее высшее образование и 10 (десять) лет стажа работы в той отрасли деятельности, по которой предполагает выступить в качестве эксперта;</w:t>
      </w:r>
    </w:p>
    <w:bookmarkEnd w:id="25"/>
    <w:bookmarkStart w:name="z32" w:id="26"/>
    <w:p>
      <w:pPr>
        <w:spacing w:after="0"/>
        <w:ind w:left="0"/>
        <w:jc w:val="both"/>
      </w:pPr>
      <w:r>
        <w:rPr>
          <w:rFonts w:ascii="Times New Roman"/>
          <w:b w:val="false"/>
          <w:i w:val="false"/>
          <w:color w:val="000000"/>
          <w:sz w:val="28"/>
        </w:rPr>
        <w:t>
      6) зарубежный эксперт, привлекаемый для проведения экспертизы проектов коммерциализации РННТД, – физическое лицо, не являющееся гражданином Республики Казахстан, имеющее соответствующую квалификацию, ученую степень доктора или кандидата наук, степень доктора философии (PhD), доктора по профилю, стаж работы по специальности не менее 5 (пять) лет, опыт работы по специальности в зарубежных научных организациях в той отрасли деятельности, по которой предполагает выступить в качестве эксперта;</w:t>
      </w:r>
    </w:p>
    <w:bookmarkEnd w:id="26"/>
    <w:bookmarkStart w:name="z33" w:id="27"/>
    <w:p>
      <w:pPr>
        <w:spacing w:after="0"/>
        <w:ind w:left="0"/>
        <w:jc w:val="both"/>
      </w:pPr>
      <w:r>
        <w:rPr>
          <w:rFonts w:ascii="Times New Roman"/>
          <w:b w:val="false"/>
          <w:i w:val="false"/>
          <w:color w:val="000000"/>
          <w:sz w:val="28"/>
        </w:rPr>
        <w:t>
      7) проект коммерциализации РННТД – документ, включающий в себя содержание планируемой работы, направленной на практическое применение РННТД, включая результаты интеллектуальной деятельности, с целью вывода на рынок новых или усовершенствованных товаров, процессов и услуг, направленных на извлечение дохода;</w:t>
      </w:r>
    </w:p>
    <w:bookmarkEnd w:id="27"/>
    <w:bookmarkStart w:name="z34" w:id="28"/>
    <w:p>
      <w:pPr>
        <w:spacing w:after="0"/>
        <w:ind w:left="0"/>
        <w:jc w:val="both"/>
      </w:pPr>
      <w:r>
        <w:rPr>
          <w:rFonts w:ascii="Times New Roman"/>
          <w:b w:val="false"/>
          <w:i w:val="false"/>
          <w:color w:val="000000"/>
          <w:sz w:val="28"/>
        </w:rPr>
        <w:t>
      8) грант на коммерциализацию РННТД – бюджетные и (или) внебюджетные средства, предоставляемые на безвозмездной и безвозвратной основе для реализации проектов коммерциализации РННТД в рамках приоритетных секторов экономики;</w:t>
      </w:r>
    </w:p>
    <w:bookmarkEnd w:id="28"/>
    <w:bookmarkStart w:name="z35" w:id="29"/>
    <w:p>
      <w:pPr>
        <w:spacing w:after="0"/>
        <w:ind w:left="0"/>
        <w:jc w:val="both"/>
      </w:pPr>
      <w:r>
        <w:rPr>
          <w:rFonts w:ascii="Times New Roman"/>
          <w:b w:val="false"/>
          <w:i w:val="false"/>
          <w:color w:val="000000"/>
          <w:sz w:val="28"/>
        </w:rPr>
        <w:t>
      9) уполномоченный орган в области науки – государственный орган, осуществляющий межотраслевую координацию и руководство в области науки и научно-технической деятельности;</w:t>
      </w:r>
    </w:p>
    <w:bookmarkEnd w:id="29"/>
    <w:bookmarkStart w:name="z36" w:id="30"/>
    <w:p>
      <w:pPr>
        <w:spacing w:after="0"/>
        <w:ind w:left="0"/>
        <w:jc w:val="both"/>
      </w:pPr>
      <w:r>
        <w:rPr>
          <w:rFonts w:ascii="Times New Roman"/>
          <w:b w:val="false"/>
          <w:i w:val="false"/>
          <w:color w:val="000000"/>
          <w:sz w:val="28"/>
        </w:rPr>
        <w:t>
      10) факты нарушений научной этики – плагиат, фальсификация, фабрикация данных, ложное соавторство, присвоение чужих результатов в заявках, направление заявителем научного проекта и (или) программы на разные направления в рамках одного и того же источника финансирования, дублирование заявителем объекта ГНТЭ или проектов коммерциализации РННТД, а также иные нарушения в процессе планирования, оценки, отбора, проведения и распространения результатов научных исследований, включая защиту прав, безопасности и благополучия объектов исследования (объектов живой природы и среды обитания) и исследователей;</w:t>
      </w:r>
    </w:p>
    <w:bookmarkEnd w:id="30"/>
    <w:bookmarkStart w:name="z37" w:id="31"/>
    <w:p>
      <w:pPr>
        <w:spacing w:after="0"/>
        <w:ind w:left="0"/>
        <w:jc w:val="both"/>
      </w:pPr>
      <w:r>
        <w:rPr>
          <w:rFonts w:ascii="Times New Roman"/>
          <w:b w:val="false"/>
          <w:i w:val="false"/>
          <w:color w:val="000000"/>
          <w:sz w:val="28"/>
        </w:rPr>
        <w:t>
      11) казахстанский эксперт, привлекаемый для проведения ГНТЭ научных, научно-технических проектов и программ, – физическое лицо, являющееся гражданином Республики Казахстан, имеющее соответствующую квалификацию, ученую степень доктора или кандидата наук, степень доктора философии (PhD), доктора по профилю, стаж работы по специальности не менее 5 (пять) лет и имеющее за последние 5 (пять) лет не менее 2 (два) научных статей и (или) обзоров в журналах, входящих в первые три квартиля международной базы данных Web of Science (Вэб оф Сайнс) и (или) имеющих процентиль по CiteScore (Сайтскор) в базе данных Scopus (Скопус) не менее 50 (пятьдесят) и индекс Хирша не менее 3 (три) за за весь период публикаций согласно международным базам данных Web of Science (Вэб оф Сайнс) и (или) Scopus (Скопус);</w:t>
      </w:r>
    </w:p>
    <w:bookmarkEnd w:id="31"/>
    <w:bookmarkStart w:name="z38" w:id="32"/>
    <w:p>
      <w:pPr>
        <w:spacing w:after="0"/>
        <w:ind w:left="0"/>
        <w:jc w:val="both"/>
      </w:pPr>
      <w:r>
        <w:rPr>
          <w:rFonts w:ascii="Times New Roman"/>
          <w:b w:val="false"/>
          <w:i w:val="false"/>
          <w:color w:val="000000"/>
          <w:sz w:val="28"/>
        </w:rPr>
        <w:t>
      12) зарубежный эксперт, привлекаемый для проведения ГНТЭ научных, научно-технических проектов и программ – физическое лицо, не являющееся гражданином Республики Казахстан, имеющее соответствующую квалификацию, ученую степень доктора или кандидата наук, степень доктора философии (PhD), доктора по профилю, стаж работы по специальности не менее 5 (пять) лет, опыт работы по специальности в зарубежных научных организациях, опубликовавшее не менее четырех научных статей и (или) обзоров в журналах, входящих в первые два квартиля международной базы данных Web of Science (Вэб оф Сайнс), за последние 5 (пять) лет и индекс Хирша не менее пяти за последние 5 (пять) лет согласно международным базам данных Web of Science (Вэб оф Сайнс) и (или) Scopus (Скопус);</w:t>
      </w:r>
    </w:p>
    <w:bookmarkEnd w:id="32"/>
    <w:bookmarkStart w:name="z39" w:id="33"/>
    <w:p>
      <w:pPr>
        <w:spacing w:after="0"/>
        <w:ind w:left="0"/>
        <w:jc w:val="both"/>
      </w:pPr>
      <w:r>
        <w:rPr>
          <w:rFonts w:ascii="Times New Roman"/>
          <w:b w:val="false"/>
          <w:i w:val="false"/>
          <w:color w:val="000000"/>
          <w:sz w:val="28"/>
        </w:rPr>
        <w:t>
      13) казахстанский эксперт, привлекаемый к проведению ГНТЭ итоговых (промежуточных) отчетов о научной и научно-технической деятельности-фзическое лицо, являющееся гражданином Республики Казахстан, имеющее за последние 5 (пять) лет не менее 1 (один) статьи или обзора в журнале, индексируемом в Science Citation Index Expanded (Сайенс Цитэйшэн Индекс Экспандид), Social Science Citation Index (Сошиал Сайенсиз Цитэйшэн Индекс), Arts and Humanities Citation Index (Арт энд Хьюманитис Цитэйшэн Индекс), Russian Science Citation Index (Рашн Сайенс Цитэйшэн Индекс) и (или) Emerging Sources Citation Index (Эмержинг Сорсиз Цитэйшэн Индекс) базы данных Web of Science (Вэб оф Сайнс) и (или) имеющем процентиль по CiteScore (Сайтскор) в базе данных Scopus (Скопус) не менее 25 (двадцать пять) на момент назначения. На данных экспертов не распространяется наличие индекса Хирша;</w:t>
      </w:r>
    </w:p>
    <w:bookmarkEnd w:id="33"/>
    <w:bookmarkStart w:name="z40" w:id="34"/>
    <w:p>
      <w:pPr>
        <w:spacing w:after="0"/>
        <w:ind w:left="0"/>
        <w:jc w:val="both"/>
      </w:pPr>
      <w:r>
        <w:rPr>
          <w:rFonts w:ascii="Times New Roman"/>
          <w:b w:val="false"/>
          <w:i w:val="false"/>
          <w:color w:val="000000"/>
          <w:sz w:val="28"/>
        </w:rPr>
        <w:t>
      14) открытый реестр недобросовестных экспертов, руководителей проектов и программ – список экспертов и руководителей проектов (программ), нарушивших нормы научной этики и настоящих Правил, а также не достигнувших результатов проекта (программы), указанных в конкурсной документации;</w:t>
      </w:r>
    </w:p>
    <w:bookmarkEnd w:id="34"/>
    <w:bookmarkStart w:name="z41" w:id="35"/>
    <w:p>
      <w:pPr>
        <w:spacing w:after="0"/>
        <w:ind w:left="0"/>
        <w:jc w:val="both"/>
      </w:pPr>
      <w:r>
        <w:rPr>
          <w:rFonts w:ascii="Times New Roman"/>
          <w:b w:val="false"/>
          <w:i w:val="false"/>
          <w:color w:val="000000"/>
          <w:sz w:val="28"/>
        </w:rPr>
        <w:t>
      15) индивидуальный регистрационный номер (далее – ИРН) – индивидуальный регистрационный номер объекта ГНТЭ, проектов коммерциализации РННТД, проектов научных организаций, осуществляющих фундаментальные научные исследования за счет средств бюджета, и (или) средств субъектов предпринимательства, физических и (или) юридических лиц, присваиваемый организатором заявителю по видам финансирования и иных областях, определяемых уполномоченным органом;</w:t>
      </w:r>
    </w:p>
    <w:bookmarkEnd w:id="35"/>
    <w:bookmarkStart w:name="z42" w:id="36"/>
    <w:p>
      <w:pPr>
        <w:spacing w:after="0"/>
        <w:ind w:left="0"/>
        <w:jc w:val="both"/>
      </w:pPr>
      <w:r>
        <w:rPr>
          <w:rFonts w:ascii="Times New Roman"/>
          <w:b w:val="false"/>
          <w:i w:val="false"/>
          <w:color w:val="000000"/>
          <w:sz w:val="28"/>
        </w:rPr>
        <w:t>
      16) эксперт по оценке обоснованности запрашиваемой суммы финансирования – физическое лицо, являющееся гражданином Республики Казахстан, имеющее высшее образование по группам специальностей экономика и бизнес, а также стаж работы не менее десяти лет по специальности, привлекаемое для оценки обоснованности запрашиваемого объема финансирования научных, научно-технических проектов и программ и предоставляющее заключение по данной оценке;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в редакции приказа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заключение ГНТЭ – заключение, сформированное в информационной системе организатора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основе обобщения баллов по каждому критерию оценки по объекту ГНТЭ;</w:t>
      </w:r>
    </w:p>
    <w:bookmarkStart w:name="z44" w:id="37"/>
    <w:p>
      <w:pPr>
        <w:spacing w:after="0"/>
        <w:ind w:left="0"/>
        <w:jc w:val="both"/>
      </w:pPr>
      <w:r>
        <w:rPr>
          <w:rFonts w:ascii="Times New Roman"/>
          <w:b w:val="false"/>
          <w:i w:val="false"/>
          <w:color w:val="000000"/>
          <w:sz w:val="28"/>
        </w:rPr>
        <w:t>
      18) комиссионная экспертиза объектов ГНТЭ – экспертиза, проводимая путем организации совместной работы группы казахстанских экспертов, являющихся специалистами в пределах одного научного направления, результатом которой является заключение экспертов с согласованными комментариями и баллами по критериям оценки;</w:t>
      </w:r>
    </w:p>
    <w:bookmarkEnd w:id="37"/>
    <w:bookmarkStart w:name="z45" w:id="38"/>
    <w:p>
      <w:pPr>
        <w:spacing w:after="0"/>
        <w:ind w:left="0"/>
        <w:jc w:val="both"/>
      </w:pPr>
      <w:r>
        <w:rPr>
          <w:rFonts w:ascii="Times New Roman"/>
          <w:b w:val="false"/>
          <w:i w:val="false"/>
          <w:color w:val="000000"/>
          <w:sz w:val="28"/>
        </w:rPr>
        <w:t>
      19) комплексная экспертиза объектов ГНТЭ – экспертиза, проводимая путем организации совместной работы группы казахстанских экспертов, являющихся специалистами в различных областях знаний или различных научных направлениях одной области знания, результатом которой является заключение экспертов с согласованными комментариями и баллами по критериям оценки;</w:t>
      </w:r>
    </w:p>
    <w:bookmarkEnd w:id="38"/>
    <w:bookmarkStart w:name="z46" w:id="39"/>
    <w:p>
      <w:pPr>
        <w:spacing w:after="0"/>
        <w:ind w:left="0"/>
        <w:jc w:val="both"/>
      </w:pPr>
      <w:r>
        <w:rPr>
          <w:rFonts w:ascii="Times New Roman"/>
          <w:b w:val="false"/>
          <w:i w:val="false"/>
          <w:color w:val="000000"/>
          <w:sz w:val="28"/>
        </w:rPr>
        <w:t>
      20) заявитель по объектам государственной научно-технической экспертизы (объекты ГНТЭ) – аккредитованный в уполномоченном органе субъект научной и (или) научно-технической деятельности или автономная организация образования и его организации на равных условиях, реализующие научные исследования;</w:t>
      </w:r>
    </w:p>
    <w:bookmarkEnd w:id="39"/>
    <w:bookmarkStart w:name="z47" w:id="40"/>
    <w:p>
      <w:pPr>
        <w:spacing w:after="0"/>
        <w:ind w:left="0"/>
        <w:jc w:val="both"/>
      </w:pPr>
      <w:r>
        <w:rPr>
          <w:rFonts w:ascii="Times New Roman"/>
          <w:b w:val="false"/>
          <w:i w:val="false"/>
          <w:color w:val="000000"/>
          <w:sz w:val="28"/>
        </w:rPr>
        <w:t>
      21) заключение эксперта – документ, который составляется экспертом и содержит сведения о результатах проведенной им экспертизы объектов ГНТЭ или проектов коммерциализации РННТД, а также его выводах по поставленным перед ним вопросам, объективную и независимую от интересов заказчика и организатора аналитическую оценку объекта ГНТЭ или проекта коммерциализации РННТД;</w:t>
      </w:r>
    </w:p>
    <w:bookmarkEnd w:id="40"/>
    <w:bookmarkStart w:name="z48" w:id="41"/>
    <w:p>
      <w:pPr>
        <w:spacing w:after="0"/>
        <w:ind w:left="0"/>
        <w:jc w:val="both"/>
      </w:pPr>
      <w:r>
        <w:rPr>
          <w:rFonts w:ascii="Times New Roman"/>
          <w:b w:val="false"/>
          <w:i w:val="false"/>
          <w:color w:val="000000"/>
          <w:sz w:val="28"/>
        </w:rPr>
        <w:t>
      22) заказчик – уполномоченный орган в области науки, заключивший с организатором возмездный договор на организацию проведения ГНТЭ и экспертизы проектов коммерциализации РННТД, поданных на конкурс грантового или программно-целевого финансирования о финансировании целевых научных, научно-технических программ, научно-исследовательских работ, выдвинутых на соискание Государственной премии в области науки и техники, а также проектов коммерциализации РННТД; проекты научных организаций, осуществляющих фундаментальные научные исследования;</w:t>
      </w:r>
    </w:p>
    <w:bookmarkEnd w:id="41"/>
    <w:bookmarkStart w:name="z49" w:id="42"/>
    <w:p>
      <w:pPr>
        <w:spacing w:after="0"/>
        <w:ind w:left="0"/>
        <w:jc w:val="both"/>
      </w:pPr>
      <w:r>
        <w:rPr>
          <w:rFonts w:ascii="Times New Roman"/>
          <w:b w:val="false"/>
          <w:i w:val="false"/>
          <w:color w:val="000000"/>
          <w:sz w:val="28"/>
        </w:rPr>
        <w:t>
      23) технологическая экспертиза (далее – ТЭ) – деятельность, связанная с оценкой актуальности, научно-технического потенциала, внедрения (использование) результатов научной и (или) научно-технической деятельности, готовности к коммерциализации, технических и производственных рисков проекта коммерциализации РННТД;</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приказа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автоматизированная информационная система организатора (далее – АИС организатора) – совокупность программных и аппаратных средств, позволяющая регистрировать объекты и субъекты научно-технической экспертизы, обрабатывать и хранить их, осуществлять по ним поиск, проводить экспертную оценку и представлять информацию;</w:t>
      </w:r>
    </w:p>
    <w:bookmarkStart w:name="z51" w:id="43"/>
    <w:p>
      <w:pPr>
        <w:spacing w:after="0"/>
        <w:ind w:left="0"/>
        <w:jc w:val="both"/>
      </w:pPr>
      <w:r>
        <w:rPr>
          <w:rFonts w:ascii="Times New Roman"/>
          <w:b w:val="false"/>
          <w:i w:val="false"/>
          <w:color w:val="000000"/>
          <w:sz w:val="28"/>
        </w:rPr>
        <w:t>
      25) казахстанский эксперт, привлекаемый для проведения ГНТЭ научных, научно-технических проектов и программ, специализирующихся в области национальной безопасности и обороны – физическое лицо, являющееся гражданином Республики Казахстан, имеющее соответствующую квалификацию, ученую степень доктора или кандидата наук, степень доктора философии (PhD), доктора по профилю, стаж работы по специальности не менее 5 (пять) лет, а также имеющих соответствующий доступ для работы с проектами, содержащими сведения, составляющие государственные секреты наличие публикаций и индекса Хирша не распространяются;</w:t>
      </w:r>
    </w:p>
    <w:bookmarkEnd w:id="43"/>
    <w:bookmarkStart w:name="z52" w:id="44"/>
    <w:p>
      <w:pPr>
        <w:spacing w:after="0"/>
        <w:ind w:left="0"/>
        <w:jc w:val="both"/>
      </w:pPr>
      <w:r>
        <w:rPr>
          <w:rFonts w:ascii="Times New Roman"/>
          <w:b w:val="false"/>
          <w:i w:val="false"/>
          <w:color w:val="000000"/>
          <w:sz w:val="28"/>
        </w:rPr>
        <w:t>
      26) пороговый балл – балл ГНТЭ, составляющий не менее 25 баллов для заявок в рамках грантового и программно-целевого финансирования научных исследований и не менее 21 балла для заявок по приоритетному направлению науки в области национальной безопасности и обороны, за исключением заявок, поданных на финансирование научных организаций, осуществляющих фундаментальные научные исследования, а также 36 баллов для проектов коммерциализации РННТД;</w:t>
      </w:r>
    </w:p>
    <w:bookmarkEnd w:id="44"/>
    <w:bookmarkStart w:name="z53" w:id="45"/>
    <w:p>
      <w:pPr>
        <w:spacing w:after="0"/>
        <w:ind w:left="0"/>
        <w:jc w:val="both"/>
      </w:pPr>
      <w:r>
        <w:rPr>
          <w:rFonts w:ascii="Times New Roman"/>
          <w:b w:val="false"/>
          <w:i w:val="false"/>
          <w:color w:val="000000"/>
          <w:sz w:val="28"/>
        </w:rPr>
        <w:t>
      27) научные организации, осуществляющие фундаментальные научные исследования, – государственные научные организации и научные организации со стопроцентным участием государства, включенные в утвержденный уполномоченным органом перечень научных организаций, осуществляющих фундаментальные исследования в области археологии, астрономии, астрофизики, атомной энергии, востоковедения, искусства, истории, культуры, литературы, математики и механики, образования, политологии, религиоведения, социологии, философии, этнологии, языкознания и иных областях, определяемых уполномоченным органом;</w:t>
      </w:r>
    </w:p>
    <w:bookmarkEnd w:id="45"/>
    <w:bookmarkStart w:name="z54" w:id="46"/>
    <w:p>
      <w:pPr>
        <w:spacing w:after="0"/>
        <w:ind w:left="0"/>
        <w:jc w:val="both"/>
      </w:pPr>
      <w:r>
        <w:rPr>
          <w:rFonts w:ascii="Times New Roman"/>
          <w:b w:val="false"/>
          <w:i w:val="false"/>
          <w:color w:val="000000"/>
          <w:sz w:val="28"/>
        </w:rPr>
        <w:t>
      28) экономическая (маркетинговая) экспертиза (далее – ЭМЭ) – деятельность, связанная с оценкой коммерческой привлекательности и обоснованности заявленных финансово-экономических показателей проекта;</w:t>
      </w:r>
    </w:p>
    <w:bookmarkEnd w:id="46"/>
    <w:bookmarkStart w:name="z55" w:id="47"/>
    <w:p>
      <w:pPr>
        <w:spacing w:after="0"/>
        <w:ind w:left="0"/>
        <w:jc w:val="both"/>
      </w:pPr>
      <w:r>
        <w:rPr>
          <w:rFonts w:ascii="Times New Roman"/>
          <w:b w:val="false"/>
          <w:i w:val="false"/>
          <w:color w:val="000000"/>
          <w:sz w:val="28"/>
        </w:rPr>
        <w:t>
      29) эксперт по экономической (маркетинговой) экспертизе – физическое лицо, являющееся гражданином Республики Казахстан, имеющее высшее образование по группам специальностей экономика, бизнес и маркетинг, финансы и кредит, а также стаж работы не менее 5 (пять) лет по специальности, являющееся представителем венчурного бизнеса, сферы маркетинга, риск-менеджмента, участником крупных инвестиционных проектов, а также из числа финансовых экспертов, предоставляющее заключение по экономической (маркетинговой) экспертизе для оценки коммерческой привлекательности проекта и обоснованности заявленных финансово-экономических показателей;</w:t>
      </w:r>
    </w:p>
    <w:bookmarkEnd w:id="47"/>
    <w:bookmarkStart w:name="z56" w:id="48"/>
    <w:p>
      <w:pPr>
        <w:spacing w:after="0"/>
        <w:ind w:left="0"/>
        <w:jc w:val="both"/>
      </w:pPr>
      <w:r>
        <w:rPr>
          <w:rFonts w:ascii="Times New Roman"/>
          <w:b w:val="false"/>
          <w:i w:val="false"/>
          <w:color w:val="000000"/>
          <w:sz w:val="28"/>
        </w:rPr>
        <w:t>
      30) индекс Хирша (h-индекс) - наукометрический показатель, являющийся количественной характеристикой продуктивности учҰного, группы учҰных, научной организации или страны в целом, основанной на количестве публикаций и количестве цитирований этих публикаций.</w:t>
      </w:r>
    </w:p>
    <w:bookmarkEnd w:id="48"/>
    <w:bookmarkStart w:name="z57" w:id="49"/>
    <w:p>
      <w:pPr>
        <w:spacing w:after="0"/>
        <w:ind w:left="0"/>
        <w:jc w:val="both"/>
      </w:pPr>
      <w:r>
        <w:rPr>
          <w:rFonts w:ascii="Times New Roman"/>
          <w:b w:val="false"/>
          <w:i w:val="false"/>
          <w:color w:val="000000"/>
          <w:sz w:val="28"/>
        </w:rPr>
        <w:t>
      3. ГНТЭ осуществляется в целях подготовки аналитической оценки научных, научно-технических проектов и программ, проектов коммерциализации РННТД, а также заявок на финансирование фундаментальных научных исследований, на принципах независимости, объективности, компетентности, комплексности, достоверности, полноты и обоснованности заключений экспертов.</w:t>
      </w:r>
    </w:p>
    <w:bookmarkEnd w:id="49"/>
    <w:bookmarkStart w:name="z58" w:id="50"/>
    <w:p>
      <w:pPr>
        <w:spacing w:after="0"/>
        <w:ind w:left="0"/>
        <w:jc w:val="both"/>
      </w:pPr>
      <w:r>
        <w:rPr>
          <w:rFonts w:ascii="Times New Roman"/>
          <w:b w:val="false"/>
          <w:i w:val="false"/>
          <w:color w:val="000000"/>
          <w:sz w:val="28"/>
        </w:rPr>
        <w:t>
      4. Объектами ГНТЭ являются:</w:t>
      </w:r>
    </w:p>
    <w:bookmarkEnd w:id="50"/>
    <w:bookmarkStart w:name="z59" w:id="51"/>
    <w:p>
      <w:pPr>
        <w:spacing w:after="0"/>
        <w:ind w:left="0"/>
        <w:jc w:val="both"/>
      </w:pPr>
      <w:r>
        <w:rPr>
          <w:rFonts w:ascii="Times New Roman"/>
          <w:b w:val="false"/>
          <w:i w:val="false"/>
          <w:color w:val="000000"/>
          <w:sz w:val="28"/>
        </w:rPr>
        <w:t>
      1) научные, научно-технические проекты и программы;</w:t>
      </w:r>
    </w:p>
    <w:bookmarkEnd w:id="51"/>
    <w:bookmarkStart w:name="z60" w:id="52"/>
    <w:p>
      <w:pPr>
        <w:spacing w:after="0"/>
        <w:ind w:left="0"/>
        <w:jc w:val="both"/>
      </w:pPr>
      <w:r>
        <w:rPr>
          <w:rFonts w:ascii="Times New Roman"/>
          <w:b w:val="false"/>
          <w:i w:val="false"/>
          <w:color w:val="000000"/>
          <w:sz w:val="28"/>
        </w:rPr>
        <w:t>
      2) научно-исследовательские работы, выдвинутые на соискание Государственной премии в области науки и техники;</w:t>
      </w:r>
    </w:p>
    <w:bookmarkEnd w:id="52"/>
    <w:bookmarkStart w:name="z61" w:id="53"/>
    <w:p>
      <w:pPr>
        <w:spacing w:after="0"/>
        <w:ind w:left="0"/>
        <w:jc w:val="both"/>
      </w:pPr>
      <w:r>
        <w:rPr>
          <w:rFonts w:ascii="Times New Roman"/>
          <w:b w:val="false"/>
          <w:i w:val="false"/>
          <w:color w:val="000000"/>
          <w:sz w:val="28"/>
        </w:rPr>
        <w:t>
      3) заявки на финансирование фундаментальных научных исследований;</w:t>
      </w:r>
    </w:p>
    <w:bookmarkEnd w:id="53"/>
    <w:bookmarkStart w:name="z62" w:id="54"/>
    <w:p>
      <w:pPr>
        <w:spacing w:after="0"/>
        <w:ind w:left="0"/>
        <w:jc w:val="both"/>
      </w:pPr>
      <w:r>
        <w:rPr>
          <w:rFonts w:ascii="Times New Roman"/>
          <w:b w:val="false"/>
          <w:i w:val="false"/>
          <w:color w:val="000000"/>
          <w:sz w:val="28"/>
        </w:rPr>
        <w:t>
      4) итоговые (промежуточные) отчеты о научной и (или) научно-технической деятельности в рамках грантового и программно-целевого финансирования, итоговые (промежуточные) отчеты проектов научных организаций, осуществляющих фундаментальные научные исследования;</w:t>
      </w:r>
    </w:p>
    <w:bookmarkEnd w:id="54"/>
    <w:bookmarkStart w:name="z63" w:id="55"/>
    <w:p>
      <w:pPr>
        <w:spacing w:after="0"/>
        <w:ind w:left="0"/>
        <w:jc w:val="both"/>
      </w:pPr>
      <w:r>
        <w:rPr>
          <w:rFonts w:ascii="Times New Roman"/>
          <w:b w:val="false"/>
          <w:i w:val="false"/>
          <w:color w:val="000000"/>
          <w:sz w:val="28"/>
        </w:rPr>
        <w:t>
      5) заявки для подтверждения расходов на осуществление научно-исследовательских, научно-технических и опытно-конструкторских работ.</w:t>
      </w:r>
    </w:p>
    <w:bookmarkEnd w:id="55"/>
    <w:bookmarkStart w:name="z64" w:id="56"/>
    <w:p>
      <w:pPr>
        <w:spacing w:after="0"/>
        <w:ind w:left="0"/>
        <w:jc w:val="both"/>
      </w:pPr>
      <w:r>
        <w:rPr>
          <w:rFonts w:ascii="Times New Roman"/>
          <w:b w:val="false"/>
          <w:i w:val="false"/>
          <w:color w:val="000000"/>
          <w:sz w:val="28"/>
        </w:rPr>
        <w:t>
      5. Объектом экспертизы проектов коммерциализации результатов научной и (или) научно-технической деятельности являются проекты коммерциализации РННТД.</w:t>
      </w:r>
    </w:p>
    <w:bookmarkEnd w:id="56"/>
    <w:bookmarkStart w:name="z65" w:id="57"/>
    <w:p>
      <w:pPr>
        <w:spacing w:after="0"/>
        <w:ind w:left="0"/>
        <w:jc w:val="both"/>
      </w:pPr>
      <w:r>
        <w:rPr>
          <w:rFonts w:ascii="Times New Roman"/>
          <w:b w:val="false"/>
          <w:i w:val="false"/>
          <w:color w:val="000000"/>
          <w:sz w:val="28"/>
        </w:rPr>
        <w:t>
      6. Организацию работ по проведению ГНТЭ научных, научно-технических проектов и программ, проектов коммерциализации РННТД, а также заявок на финансирование фундаментальных научных исследований, предлагаемых к финансированию из государственного бюджета, и (или) средств субъектов предпринимательства, физических и (или) юридических лиц, по обращению заказчика осуществляет Национальный центр государственной научно-технической экспертизы (далее – Организатор).</w:t>
      </w:r>
    </w:p>
    <w:bookmarkEnd w:id="57"/>
    <w:bookmarkStart w:name="z66" w:id="58"/>
    <w:p>
      <w:pPr>
        <w:spacing w:after="0"/>
        <w:ind w:left="0"/>
        <w:jc w:val="both"/>
      </w:pPr>
      <w:r>
        <w:rPr>
          <w:rFonts w:ascii="Times New Roman"/>
          <w:b w:val="false"/>
          <w:i w:val="false"/>
          <w:color w:val="000000"/>
          <w:sz w:val="28"/>
        </w:rPr>
        <w:t>
      7. ГНТЭ научных, научно-технических проектов и программ, проектов коммерциализации РННТД, а также заявок на финансирование фундаментальных научных исследований, подлежащих финансированию из государственного бюджета, и (или) средств субъектов предпринимательства, физических и (или) юридических лиц, проводится компетентными казахстанскими и зарубежными экспертами, основными задачами которых являются:</w:t>
      </w:r>
    </w:p>
    <w:bookmarkEnd w:id="58"/>
    <w:bookmarkStart w:name="z67" w:id="59"/>
    <w:p>
      <w:pPr>
        <w:spacing w:after="0"/>
        <w:ind w:left="0"/>
        <w:jc w:val="both"/>
      </w:pPr>
      <w:r>
        <w:rPr>
          <w:rFonts w:ascii="Times New Roman"/>
          <w:b w:val="false"/>
          <w:i w:val="false"/>
          <w:color w:val="000000"/>
          <w:sz w:val="28"/>
        </w:rPr>
        <w:t>
      1) экспертная оценка объектов с учетом научной новизны, предлагаемого научно-технического уровня, актуальности, перспективности, степени разработанности научных, научно-технических проектов и программ;</w:t>
      </w:r>
    </w:p>
    <w:bookmarkEnd w:id="59"/>
    <w:bookmarkStart w:name="z68" w:id="60"/>
    <w:p>
      <w:pPr>
        <w:spacing w:after="0"/>
        <w:ind w:left="0"/>
        <w:jc w:val="both"/>
      </w:pPr>
      <w:r>
        <w:rPr>
          <w:rFonts w:ascii="Times New Roman"/>
          <w:b w:val="false"/>
          <w:i w:val="false"/>
          <w:color w:val="000000"/>
          <w:sz w:val="28"/>
        </w:rPr>
        <w:t>
      2) оценка соответствия научных, научно-технических проектов и программ мировому уровню научных, технических и технологических знаний, тенденциям и приоритетам научно-технического прогресса;</w:t>
      </w:r>
    </w:p>
    <w:bookmarkEnd w:id="60"/>
    <w:bookmarkStart w:name="z69" w:id="61"/>
    <w:p>
      <w:pPr>
        <w:spacing w:after="0"/>
        <w:ind w:left="0"/>
        <w:jc w:val="both"/>
      </w:pPr>
      <w:r>
        <w:rPr>
          <w:rFonts w:ascii="Times New Roman"/>
          <w:b w:val="false"/>
          <w:i w:val="false"/>
          <w:color w:val="000000"/>
          <w:sz w:val="28"/>
        </w:rPr>
        <w:t>
      3) оценка возможностей достижения целей научных, научно-технических проектов и программ посредством планируемых операций, необходимости и достаточности предполагаемых затрат труда, материальных ресурсов;</w:t>
      </w:r>
    </w:p>
    <w:bookmarkEnd w:id="61"/>
    <w:bookmarkStart w:name="z70" w:id="62"/>
    <w:p>
      <w:pPr>
        <w:spacing w:after="0"/>
        <w:ind w:left="0"/>
        <w:jc w:val="both"/>
      </w:pPr>
      <w:r>
        <w:rPr>
          <w:rFonts w:ascii="Times New Roman"/>
          <w:b w:val="false"/>
          <w:i w:val="false"/>
          <w:color w:val="000000"/>
          <w:sz w:val="28"/>
        </w:rPr>
        <w:t>
      4) объективное и комплексное рассмотрение результатов реализации научных, научно-технических проектов и программ (отчетов) по содержательному, организационному, материальному, информационному обеспечению проведения научных исследований, сравнение полученных результатов с заявленными целями;</w:t>
      </w:r>
    </w:p>
    <w:bookmarkEnd w:id="62"/>
    <w:bookmarkStart w:name="z71" w:id="63"/>
    <w:p>
      <w:pPr>
        <w:spacing w:after="0"/>
        <w:ind w:left="0"/>
        <w:jc w:val="both"/>
      </w:pPr>
      <w:r>
        <w:rPr>
          <w:rFonts w:ascii="Times New Roman"/>
          <w:b w:val="false"/>
          <w:i w:val="false"/>
          <w:color w:val="000000"/>
          <w:sz w:val="28"/>
        </w:rPr>
        <w:t>
      5) оценка значимости объектов ГНТЭ;</w:t>
      </w:r>
    </w:p>
    <w:bookmarkEnd w:id="63"/>
    <w:bookmarkStart w:name="z72" w:id="64"/>
    <w:p>
      <w:pPr>
        <w:spacing w:after="0"/>
        <w:ind w:left="0"/>
        <w:jc w:val="both"/>
      </w:pPr>
      <w:r>
        <w:rPr>
          <w:rFonts w:ascii="Times New Roman"/>
          <w:b w:val="false"/>
          <w:i w:val="false"/>
          <w:color w:val="000000"/>
          <w:sz w:val="28"/>
        </w:rPr>
        <w:t>
      6) оценка обоснованности объема финансирования, запрашиваемого заявителем для реализации научных, научно-технических проектов и программ;</w:t>
      </w:r>
    </w:p>
    <w:bookmarkEnd w:id="64"/>
    <w:bookmarkStart w:name="z73" w:id="65"/>
    <w:p>
      <w:pPr>
        <w:spacing w:after="0"/>
        <w:ind w:left="0"/>
        <w:jc w:val="both"/>
      </w:pPr>
      <w:r>
        <w:rPr>
          <w:rFonts w:ascii="Times New Roman"/>
          <w:b w:val="false"/>
          <w:i w:val="false"/>
          <w:color w:val="000000"/>
          <w:sz w:val="28"/>
        </w:rPr>
        <w:t>
      7) оценка предполагаемой работы, направленной на практическое применение РННТД, включая результаты интеллектуальной деятельности, перспективы вывода на рынок новых или усовершенствованных товаров, процессов и услуг, направленных на извлечение дохода, экономической обоснованности запрашиваемого объема финансирования.</w:t>
      </w:r>
    </w:p>
    <w:bookmarkEnd w:id="65"/>
    <w:bookmarkStart w:name="z74" w:id="66"/>
    <w:p>
      <w:pPr>
        <w:spacing w:after="0"/>
        <w:ind w:left="0"/>
        <w:jc w:val="both"/>
      </w:pPr>
      <w:r>
        <w:rPr>
          <w:rFonts w:ascii="Times New Roman"/>
          <w:b w:val="false"/>
          <w:i w:val="false"/>
          <w:color w:val="000000"/>
          <w:sz w:val="28"/>
        </w:rPr>
        <w:t>
      8. Организатор осуществляет обеспечение единства администрирования, независимости, прозрачности и публичности результатов экспертизы объектов ГНТЭ и проектов коммерциализации РННТД.</w:t>
      </w:r>
    </w:p>
    <w:bookmarkEnd w:id="66"/>
    <w:bookmarkStart w:name="z75" w:id="67"/>
    <w:p>
      <w:pPr>
        <w:spacing w:after="0"/>
        <w:ind w:left="0"/>
        <w:jc w:val="left"/>
      </w:pPr>
      <w:r>
        <w:rPr>
          <w:rFonts w:ascii="Times New Roman"/>
          <w:b/>
          <w:i w:val="false"/>
          <w:color w:val="000000"/>
        </w:rPr>
        <w:t xml:space="preserve"> Глава 2. Порядок организации и проведения государственной научно-технической экспертизы научных, научно-технических проектов и программ</w:t>
      </w:r>
    </w:p>
    <w:bookmarkEnd w:id="6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9 предусматривается в редакции приказа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9. Заказчик направляет организатору заявки на проведение ГНТЭ объектов ГНТЭ, представленных на грантовое или программно-целевое финансирование, а также на финансирование научных организаций, осуществляющих фундаментальные научные исследования за счет средств бюджета и (или) средств субъектов предпринимательства, физических и (или) юридических лиц, в соответствии с установленным законодательством, согласно Правилам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(далее – Правила финансирования), утвержденными уполномоченным органом в области науки,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6 Закона и Правилам организации и проведения государственной научно-технической экспертизы, утвержденными уполномоченным органом в области науки в соответствии с подпунктом 11) статьи 6 Закона, через АИС организатора в течение 3 (три) рабочих дней после истечения срока приема заявок на конкурс.</w:t>
      </w:r>
    </w:p>
    <w:bookmarkStart w:name="z77" w:id="68"/>
    <w:p>
      <w:pPr>
        <w:spacing w:after="0"/>
        <w:ind w:left="0"/>
        <w:jc w:val="both"/>
      </w:pPr>
      <w:r>
        <w:rPr>
          <w:rFonts w:ascii="Times New Roman"/>
          <w:b w:val="false"/>
          <w:i w:val="false"/>
          <w:color w:val="000000"/>
          <w:sz w:val="28"/>
        </w:rPr>
        <w:t>
      Для объектов ГНТЭ, представленных в рамках программно-целевого финансирования, заказчик также представляет перечень дополнительных критериев оценки с указанием вопросов и индикаторов мониторинга результативности проводимых научных исследований.</w:t>
      </w:r>
    </w:p>
    <w:bookmarkEnd w:id="68"/>
    <w:bookmarkStart w:name="z78" w:id="69"/>
    <w:p>
      <w:pPr>
        <w:spacing w:after="0"/>
        <w:ind w:left="0"/>
        <w:jc w:val="both"/>
      </w:pPr>
      <w:r>
        <w:rPr>
          <w:rFonts w:ascii="Times New Roman"/>
          <w:b w:val="false"/>
          <w:i w:val="false"/>
          <w:color w:val="000000"/>
          <w:sz w:val="28"/>
        </w:rPr>
        <w:t>
      10. Заявки, за исключением заявок на финансирование научных организаций, осуществляющих фундаментальные научные исследования, со дня их поступления от заказчика проверяются организатором на соблюдение:</w:t>
      </w:r>
    </w:p>
    <w:bookmarkEnd w:id="69"/>
    <w:bookmarkStart w:name="z79" w:id="70"/>
    <w:p>
      <w:pPr>
        <w:spacing w:after="0"/>
        <w:ind w:left="0"/>
        <w:jc w:val="both"/>
      </w:pPr>
      <w:r>
        <w:rPr>
          <w:rFonts w:ascii="Times New Roman"/>
          <w:b w:val="false"/>
          <w:i w:val="false"/>
          <w:color w:val="000000"/>
          <w:sz w:val="28"/>
        </w:rPr>
        <w:t>
      1) соответствия оформления заявки согласно конкурсной документации;</w:t>
      </w:r>
    </w:p>
    <w:bookmarkEnd w:id="70"/>
    <w:bookmarkStart w:name="z80" w:id="71"/>
    <w:p>
      <w:pPr>
        <w:spacing w:after="0"/>
        <w:ind w:left="0"/>
        <w:jc w:val="both"/>
      </w:pPr>
      <w:r>
        <w:rPr>
          <w:rFonts w:ascii="Times New Roman"/>
          <w:b w:val="false"/>
          <w:i w:val="false"/>
          <w:color w:val="000000"/>
          <w:sz w:val="28"/>
        </w:rPr>
        <w:t>
      2) отсутствие научного руководителя проектов и программ в открытом реестре недобросовестных экспертов, руководителей проектов и программ.</w:t>
      </w:r>
    </w:p>
    <w:bookmarkEnd w:id="71"/>
    <w:bookmarkStart w:name="z81" w:id="72"/>
    <w:p>
      <w:pPr>
        <w:spacing w:after="0"/>
        <w:ind w:left="0"/>
        <w:jc w:val="both"/>
      </w:pPr>
      <w:r>
        <w:rPr>
          <w:rFonts w:ascii="Times New Roman"/>
          <w:b w:val="false"/>
          <w:i w:val="false"/>
          <w:color w:val="000000"/>
          <w:sz w:val="28"/>
        </w:rPr>
        <w:t>
      Научный руководитель, присутствующий в указанном реестре, отстраняется от участия в качестве научного руководителя в последующих конкурсах до достижения ожидаемых результатов, подтверждением чего является решение соответствующего ННС (о достижении результатов уведомляется уполномоченный орган и организатор), но не более чем на 3 года.</w:t>
      </w:r>
    </w:p>
    <w:bookmarkEnd w:id="72"/>
    <w:bookmarkStart w:name="z82" w:id="73"/>
    <w:p>
      <w:pPr>
        <w:spacing w:after="0"/>
        <w:ind w:left="0"/>
        <w:jc w:val="both"/>
      </w:pPr>
      <w:r>
        <w:rPr>
          <w:rFonts w:ascii="Times New Roman"/>
          <w:b w:val="false"/>
          <w:i w:val="false"/>
          <w:color w:val="000000"/>
          <w:sz w:val="28"/>
        </w:rPr>
        <w:t>
      3) отсутствие фактов дублирования темы, цели и задачи объекта ГНТЭ с ранее одобренными к финансированию, либо одновременно поданными объектами ГНТЭ;</w:t>
      </w:r>
    </w:p>
    <w:bookmarkEnd w:id="73"/>
    <w:bookmarkStart w:name="z83" w:id="74"/>
    <w:p>
      <w:pPr>
        <w:spacing w:after="0"/>
        <w:ind w:left="0"/>
        <w:jc w:val="both"/>
      </w:pPr>
      <w:r>
        <w:rPr>
          <w:rFonts w:ascii="Times New Roman"/>
          <w:b w:val="false"/>
          <w:i w:val="false"/>
          <w:color w:val="000000"/>
          <w:sz w:val="28"/>
        </w:rPr>
        <w:t>
      4) наличие у участника конкурса на грантовое или программно-целевое финансирование необходимых документов для участия в конкурсе;</w:t>
      </w:r>
    </w:p>
    <w:bookmarkEnd w:id="74"/>
    <w:bookmarkStart w:name="z84" w:id="75"/>
    <w:p>
      <w:pPr>
        <w:spacing w:after="0"/>
        <w:ind w:left="0"/>
        <w:jc w:val="both"/>
      </w:pPr>
      <w:r>
        <w:rPr>
          <w:rFonts w:ascii="Times New Roman"/>
          <w:b w:val="false"/>
          <w:i w:val="false"/>
          <w:color w:val="000000"/>
          <w:sz w:val="28"/>
        </w:rPr>
        <w:t>
      5) соответствия научного руководителя конкурсной документации;</w:t>
      </w:r>
    </w:p>
    <w:bookmarkEnd w:id="75"/>
    <w:bookmarkStart w:name="z85" w:id="76"/>
    <w:p>
      <w:pPr>
        <w:spacing w:after="0"/>
        <w:ind w:left="0"/>
        <w:jc w:val="both"/>
      </w:pPr>
      <w:r>
        <w:rPr>
          <w:rFonts w:ascii="Times New Roman"/>
          <w:b w:val="false"/>
          <w:i w:val="false"/>
          <w:color w:val="000000"/>
          <w:sz w:val="28"/>
        </w:rPr>
        <w:t>
      6) соответствия ожидаемых результатов конкурсной документации.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11 предусматривается в редакции приказа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Организатор через информационную систему направляет заявителю на доработку заявки, не соответствующие пункту 10 настоящих Правил, с указанием всех замечаний.</w:t>
      </w:r>
    </w:p>
    <w:bookmarkStart w:name="z87" w:id="77"/>
    <w:p>
      <w:pPr>
        <w:spacing w:after="0"/>
        <w:ind w:left="0"/>
        <w:jc w:val="both"/>
      </w:pPr>
      <w:r>
        <w:rPr>
          <w:rFonts w:ascii="Times New Roman"/>
          <w:b w:val="false"/>
          <w:i w:val="false"/>
          <w:color w:val="000000"/>
          <w:sz w:val="28"/>
        </w:rPr>
        <w:t>
      При несоответствии подпункту 5) пункта 10 настоящих Правил заявитель заменяет научного руководителя согласно конкурсной документации.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12 предусматривается в редакции приказа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Заявитель направляет доработанную заявку через информационную систему организатора в течение 3 (три) рабочих дней со дня направления организатором на доработку заявки.</w:t>
      </w:r>
    </w:p>
    <w:bookmarkStart w:name="z89" w:id="78"/>
    <w:p>
      <w:pPr>
        <w:spacing w:after="0"/>
        <w:ind w:left="0"/>
        <w:jc w:val="both"/>
      </w:pPr>
      <w:r>
        <w:rPr>
          <w:rFonts w:ascii="Times New Roman"/>
          <w:b w:val="false"/>
          <w:i w:val="false"/>
          <w:color w:val="000000"/>
          <w:sz w:val="28"/>
        </w:rPr>
        <w:t>
      При получении доработанных заявок организатор производит проверку на устранение ранее указанных замечаний, в случае неустранения замечаний возвращает заявку заявителю в течение 3 (три) рабочих дней со дня получения доработанных заявок.</w:t>
      </w:r>
    </w:p>
    <w:bookmarkEnd w:id="78"/>
    <w:bookmarkStart w:name="z90" w:id="79"/>
    <w:p>
      <w:pPr>
        <w:spacing w:after="0"/>
        <w:ind w:left="0"/>
        <w:jc w:val="both"/>
      </w:pPr>
      <w:r>
        <w:rPr>
          <w:rFonts w:ascii="Times New Roman"/>
          <w:b w:val="false"/>
          <w:i w:val="false"/>
          <w:color w:val="000000"/>
          <w:sz w:val="28"/>
        </w:rPr>
        <w:t>
      Организатор возвращает заявки, не соответствующие пункту 10 настоящих Правил, заказчику в течение 15 (пятнадцать) рабочих дней со дня их поступления от заказчика.</w:t>
      </w:r>
    </w:p>
    <w:bookmarkEnd w:id="79"/>
    <w:bookmarkStart w:name="z91" w:id="80"/>
    <w:p>
      <w:pPr>
        <w:spacing w:after="0"/>
        <w:ind w:left="0"/>
        <w:jc w:val="both"/>
      </w:pPr>
      <w:r>
        <w:rPr>
          <w:rFonts w:ascii="Times New Roman"/>
          <w:b w:val="false"/>
          <w:i w:val="false"/>
          <w:color w:val="000000"/>
          <w:sz w:val="28"/>
        </w:rPr>
        <w:t>
      Заказчик в течение 10 (десять) рабочих дней со дня их возврата от организатора публикует на своем интернет-ресурсе перечень возвращенных заявок от организатора.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12 с изменением, внесенным приказом Министра науки и высшего образования РК от 02.04.2026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13. Организатор:</w:t>
      </w:r>
    </w:p>
    <w:bookmarkEnd w:id="81"/>
    <w:bookmarkStart w:name="z93" w:id="82"/>
    <w:p>
      <w:pPr>
        <w:spacing w:after="0"/>
        <w:ind w:left="0"/>
        <w:jc w:val="both"/>
      </w:pPr>
      <w:r>
        <w:rPr>
          <w:rFonts w:ascii="Times New Roman"/>
          <w:b w:val="false"/>
          <w:i w:val="false"/>
          <w:color w:val="000000"/>
          <w:sz w:val="28"/>
        </w:rPr>
        <w:t>
      1) организует работу по проведению ГНТЭ путем направления каждого объекта ГНТЭ для проведения ГНТЭ экспертам либо эксперту, в зависимости от объекта ГНТЭ, путем проведения комиссионной (комплексной) экспертизы;</w:t>
      </w:r>
    </w:p>
    <w:bookmarkEnd w:id="82"/>
    <w:bookmarkStart w:name="z94" w:id="83"/>
    <w:p>
      <w:pPr>
        <w:spacing w:after="0"/>
        <w:ind w:left="0"/>
        <w:jc w:val="both"/>
      </w:pPr>
      <w:r>
        <w:rPr>
          <w:rFonts w:ascii="Times New Roman"/>
          <w:b w:val="false"/>
          <w:i w:val="false"/>
          <w:color w:val="000000"/>
          <w:sz w:val="28"/>
        </w:rPr>
        <w:t>
      2) обеспечивает качественный и объективный подбор состава казахстанских и (или) зарубежных экспертов для проведения ГНТЭ в соответствии с их специализацией и особенностями объектов ГНТЭ;</w:t>
      </w:r>
    </w:p>
    <w:bookmarkEnd w:id="83"/>
    <w:bookmarkStart w:name="z95" w:id="84"/>
    <w:p>
      <w:pPr>
        <w:spacing w:after="0"/>
        <w:ind w:left="0"/>
        <w:jc w:val="both"/>
      </w:pPr>
      <w:r>
        <w:rPr>
          <w:rFonts w:ascii="Times New Roman"/>
          <w:b w:val="false"/>
          <w:i w:val="false"/>
          <w:color w:val="000000"/>
          <w:sz w:val="28"/>
        </w:rPr>
        <w:t>
      3) обеспечивает назначение экспертов, соответствующих требованиям настоящих Правил, из автоматизированной базы данных Организатора методом случайной выборки с соблюдением требований по аффилированности, указанных в пункте 26 Правил;</w:t>
      </w:r>
    </w:p>
    <w:bookmarkEnd w:id="84"/>
    <w:bookmarkStart w:name="z96" w:id="85"/>
    <w:p>
      <w:pPr>
        <w:spacing w:after="0"/>
        <w:ind w:left="0"/>
        <w:jc w:val="both"/>
      </w:pPr>
      <w:r>
        <w:rPr>
          <w:rFonts w:ascii="Times New Roman"/>
          <w:b w:val="false"/>
          <w:i w:val="false"/>
          <w:color w:val="000000"/>
          <w:sz w:val="28"/>
        </w:rPr>
        <w:t>
      4) производит отбор:</w:t>
      </w:r>
    </w:p>
    <w:bookmarkEnd w:id="85"/>
    <w:bookmarkStart w:name="z97" w:id="86"/>
    <w:p>
      <w:pPr>
        <w:spacing w:after="0"/>
        <w:ind w:left="0"/>
        <w:jc w:val="both"/>
      </w:pPr>
      <w:r>
        <w:rPr>
          <w:rFonts w:ascii="Times New Roman"/>
          <w:b w:val="false"/>
          <w:i w:val="false"/>
          <w:color w:val="000000"/>
          <w:sz w:val="28"/>
        </w:rPr>
        <w:t>
      двух зарубежных экспертов и одного казахстанского эксперта для проведения ГНТЭ научных, научно-технических проектов и программ в рамках конкурса, а также заявок на финансирование научных организаций, осуществляющих фундаментальные научные исследования (наличие обоснованного отсутствия казахстанских экспертов в области исследования объекта ГНТЭ, соответствующих настоящим Правилам, допускает привлечение третьего зарубежного эксперта);</w:t>
      </w:r>
    </w:p>
    <w:bookmarkEnd w:id="86"/>
    <w:bookmarkStart w:name="z98" w:id="87"/>
    <w:p>
      <w:pPr>
        <w:spacing w:after="0"/>
        <w:ind w:left="0"/>
        <w:jc w:val="both"/>
      </w:pPr>
      <w:r>
        <w:rPr>
          <w:rFonts w:ascii="Times New Roman"/>
          <w:b w:val="false"/>
          <w:i w:val="false"/>
          <w:color w:val="000000"/>
          <w:sz w:val="28"/>
        </w:rPr>
        <w:t>
      трех казахстанских экспертов либо путем комиссионной (комплексной) экспертизы для проведения ГНТЭ итоговых (промежуточных) отчетов проектов по грантовому финансированию и программ по программно-целевому финансированию, а также проектов научных организаций, осуществляющих фундаментальные научные исследования (наличие обоснованного отсутствия одного либо двух, либо трех казахстанских экспертов в области исследования отчетов, соответствующих настоящим Правилам, допускает привлечение соответственно одного либо двух, либо трех зарубежных экспертов);</w:t>
      </w:r>
    </w:p>
    <w:bookmarkEnd w:id="87"/>
    <w:bookmarkStart w:name="z99" w:id="88"/>
    <w:p>
      <w:pPr>
        <w:spacing w:after="0"/>
        <w:ind w:left="0"/>
        <w:jc w:val="both"/>
      </w:pPr>
      <w:r>
        <w:rPr>
          <w:rFonts w:ascii="Times New Roman"/>
          <w:b w:val="false"/>
          <w:i w:val="false"/>
          <w:color w:val="000000"/>
          <w:sz w:val="28"/>
        </w:rPr>
        <w:t>
      трех казахстанских экспертов для проведения ГНТЭ работ, выдвинутых на соискание Государственной премии в области науки и техники (наличие обоснованного отсутствия одного либо двух, либо трех казахстанских экспертов в области исследования работ, выдвинутых на соискание Государственной премии в области науки и техники, соответствующих настоящим Правилам, допускает привлечение соответственно одного либо двух, либо трех зарубежных экспертов);</w:t>
      </w:r>
    </w:p>
    <w:bookmarkEnd w:id="88"/>
    <w:bookmarkStart w:name="z100" w:id="89"/>
    <w:p>
      <w:pPr>
        <w:spacing w:after="0"/>
        <w:ind w:left="0"/>
        <w:jc w:val="both"/>
      </w:pPr>
      <w:r>
        <w:rPr>
          <w:rFonts w:ascii="Times New Roman"/>
          <w:b w:val="false"/>
          <w:i w:val="false"/>
          <w:color w:val="000000"/>
          <w:sz w:val="28"/>
        </w:rPr>
        <w:t>
      трех казахстанских экспертов либо путем комиссионной и (или) комплексной экспертизы для проведения ГНТЭ научных и научно-технических проектов и программ, содержащих сведения, составляющие государственные секреты, служебную информацию ограниченного распространения, программ в рамках программно-целевого финансирования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с соблюдением законодательства Республики Казахстан о государственных секретах;</w:t>
      </w:r>
    </w:p>
    <w:bookmarkEnd w:id="89"/>
    <w:bookmarkStart w:name="z101" w:id="90"/>
    <w:p>
      <w:pPr>
        <w:spacing w:after="0"/>
        <w:ind w:left="0"/>
        <w:jc w:val="both"/>
      </w:pPr>
      <w:r>
        <w:rPr>
          <w:rFonts w:ascii="Times New Roman"/>
          <w:b w:val="false"/>
          <w:i w:val="false"/>
          <w:color w:val="000000"/>
          <w:sz w:val="28"/>
        </w:rPr>
        <w:t>
      трех казахстанских экспертов либо путем комиссионной и (или) комплексной экспертизы для проведения ГНТЭ научных и научно-технических проектов и программ по приоритетному направлению науки в области национальной безопасности и обороны;</w:t>
      </w:r>
    </w:p>
    <w:bookmarkEnd w:id="90"/>
    <w:bookmarkStart w:name="z102" w:id="91"/>
    <w:p>
      <w:pPr>
        <w:spacing w:after="0"/>
        <w:ind w:left="0"/>
        <w:jc w:val="both"/>
      </w:pPr>
      <w:r>
        <w:rPr>
          <w:rFonts w:ascii="Times New Roman"/>
          <w:b w:val="false"/>
          <w:i w:val="false"/>
          <w:color w:val="000000"/>
          <w:sz w:val="28"/>
        </w:rPr>
        <w:t>
      одного эксперта для оценки обоснованности запрашиваемого объема финансирования проектов и программ;</w:t>
      </w:r>
    </w:p>
    <w:bookmarkEnd w:id="91"/>
    <w:bookmarkStart w:name="z103" w:id="92"/>
    <w:p>
      <w:pPr>
        <w:spacing w:after="0"/>
        <w:ind w:left="0"/>
        <w:jc w:val="both"/>
      </w:pPr>
      <w:r>
        <w:rPr>
          <w:rFonts w:ascii="Times New Roman"/>
          <w:b w:val="false"/>
          <w:i w:val="false"/>
          <w:color w:val="000000"/>
          <w:sz w:val="28"/>
        </w:rPr>
        <w:t>
      одного зарубежного эксперта для проведения ГНТЭ научных, научно-технических проектов со сроком реализации не более 12 (двенадцать) месяцев;</w:t>
      </w:r>
    </w:p>
    <w:bookmarkEnd w:id="92"/>
    <w:bookmarkStart w:name="z104" w:id="93"/>
    <w:p>
      <w:pPr>
        <w:spacing w:after="0"/>
        <w:ind w:left="0"/>
        <w:jc w:val="both"/>
      </w:pPr>
      <w:r>
        <w:rPr>
          <w:rFonts w:ascii="Times New Roman"/>
          <w:b w:val="false"/>
          <w:i w:val="false"/>
          <w:color w:val="000000"/>
          <w:sz w:val="28"/>
        </w:rPr>
        <w:t>
      одного казахстанского эксперта для проведения ГНТЭ научных, научно-технических проектов по приоритетному направлению науки в области национальной безопасности и обороны и (или) содержащих сведения, составляющие государственные секреты, а также служебную информацию ограниченного распространения, с соблюдением законодательства Республики Казахстан о государственных секретах со сроком реализации не более 12 (двенадцать) месяцев;</w:t>
      </w:r>
    </w:p>
    <w:bookmarkEnd w:id="93"/>
    <w:bookmarkStart w:name="z105" w:id="94"/>
    <w:p>
      <w:pPr>
        <w:spacing w:after="0"/>
        <w:ind w:left="0"/>
        <w:jc w:val="both"/>
      </w:pPr>
      <w:r>
        <w:rPr>
          <w:rFonts w:ascii="Times New Roman"/>
          <w:b w:val="false"/>
          <w:i w:val="false"/>
          <w:color w:val="000000"/>
          <w:sz w:val="28"/>
        </w:rPr>
        <w:t>
      5) формирует банк данных электронных версий объектов ГНТЭ и базу данных по объектам ГНТЭ, поданным на финансирование из средств государственного бюджета, поступившим от заказчика для проведения ГНТЭ и осуществляет системную проверку и обработку данных объектов ГНТЭ;</w:t>
      </w:r>
    </w:p>
    <w:bookmarkEnd w:id="94"/>
    <w:bookmarkStart w:name="z106" w:id="95"/>
    <w:p>
      <w:pPr>
        <w:spacing w:after="0"/>
        <w:ind w:left="0"/>
        <w:jc w:val="both"/>
      </w:pPr>
      <w:r>
        <w:rPr>
          <w:rFonts w:ascii="Times New Roman"/>
          <w:b w:val="false"/>
          <w:i w:val="false"/>
          <w:color w:val="000000"/>
          <w:sz w:val="28"/>
        </w:rPr>
        <w:t>
      6) осуществляет методическое и организационно-техническое обеспечение ГНТЭ, в том числе путем формирования автоматизированных баз данных казахстанских и зарубежных экспертов и заключения договоров с экспертами об оказании услуг по проведению ГНТЭ;</w:t>
      </w:r>
    </w:p>
    <w:bookmarkEnd w:id="95"/>
    <w:bookmarkStart w:name="z107" w:id="96"/>
    <w:p>
      <w:pPr>
        <w:spacing w:after="0"/>
        <w:ind w:left="0"/>
        <w:jc w:val="both"/>
      </w:pPr>
      <w:r>
        <w:rPr>
          <w:rFonts w:ascii="Times New Roman"/>
          <w:b w:val="false"/>
          <w:i w:val="false"/>
          <w:color w:val="000000"/>
          <w:sz w:val="28"/>
        </w:rPr>
        <w:t>
      7) направляет заключения ГНТЭ и заключение эксперта по оценке обоснованности запрашиваемой суммы финансирования научных, научно-технических проектов и программ (отчетов), а также заключения экспертов технологической, экономической (маркетинговой) экспертизы проектов коммерциализации РННТД в национальные научные советы;</w:t>
      </w:r>
    </w:p>
    <w:bookmarkEnd w:id="96"/>
    <w:bookmarkStart w:name="z108" w:id="97"/>
    <w:p>
      <w:pPr>
        <w:spacing w:after="0"/>
        <w:ind w:left="0"/>
        <w:jc w:val="both"/>
      </w:pPr>
      <w:r>
        <w:rPr>
          <w:rFonts w:ascii="Times New Roman"/>
          <w:b w:val="false"/>
          <w:i w:val="false"/>
          <w:color w:val="000000"/>
          <w:sz w:val="28"/>
        </w:rPr>
        <w:t>
      8) проводит оценку результатов выполненных научных, научно-технических проектов и программ (отчетов), а также проектов коммерциализации РННТД.</w:t>
      </w:r>
    </w:p>
    <w:bookmarkEnd w:id="97"/>
    <w:bookmarkStart w:name="z109" w:id="98"/>
    <w:p>
      <w:pPr>
        <w:spacing w:after="0"/>
        <w:ind w:left="0"/>
        <w:jc w:val="both"/>
      </w:pPr>
      <w:r>
        <w:rPr>
          <w:rFonts w:ascii="Times New Roman"/>
          <w:b w:val="false"/>
          <w:i w:val="false"/>
          <w:color w:val="000000"/>
          <w:sz w:val="28"/>
        </w:rPr>
        <w:t>
      14. Эксперты включаются в базу данных казахстанских и зарубежных экспертов организатора после заключения договора.</w:t>
      </w:r>
    </w:p>
    <w:bookmarkEnd w:id="98"/>
    <w:bookmarkStart w:name="z110" w:id="99"/>
    <w:p>
      <w:pPr>
        <w:spacing w:after="0"/>
        <w:ind w:left="0"/>
        <w:jc w:val="both"/>
      </w:pPr>
      <w:r>
        <w:rPr>
          <w:rFonts w:ascii="Times New Roman"/>
          <w:b w:val="false"/>
          <w:i w:val="false"/>
          <w:color w:val="000000"/>
          <w:sz w:val="28"/>
        </w:rPr>
        <w:t>
      Эксперты проверяются на предмет их соответствия подпунктам 6), 7), 8), 9), 10), 11), 12), 13), 14) пункта 2 настоящих Правил.</w:t>
      </w:r>
    </w:p>
    <w:bookmarkEnd w:id="99"/>
    <w:bookmarkStart w:name="z111" w:id="100"/>
    <w:p>
      <w:pPr>
        <w:spacing w:after="0"/>
        <w:ind w:left="0"/>
        <w:jc w:val="both"/>
      </w:pPr>
      <w:r>
        <w:rPr>
          <w:rFonts w:ascii="Times New Roman"/>
          <w:b w:val="false"/>
          <w:i w:val="false"/>
          <w:color w:val="000000"/>
          <w:sz w:val="28"/>
        </w:rPr>
        <w:t>
      Отбор для формирования базы данных казахстанских и зарубежных экспертов производится с использованием международных баз данных Web of Science (Clarivate Analytics) (Вэб оф Сайнс (Кларивэйт Аналитикс) и Scopus (Elsevier) (Скопус (Эльзевир), а также аналитических инструментов InCites (Clarivate Analytics) (Инсайт (Кларивэйт Аналитикс), SciVal (Elsevier) (Сайвал (Эльзевир) и Publons (Clarivate Analytics) (Паблонс (Кларивэйт Аналитикс), на основе наукометрических показателей в соответствии с их специализацией и особенностями научных, научно-технических проектов и программ, а также проектов коммерциализации РННТД, кандидатуры которых представляются ведущими зарубежными университетами, научно-исследовательскими учреждениями, национальными академиями наук и научными сообществами.</w:t>
      </w:r>
    </w:p>
    <w:bookmarkEnd w:id="100"/>
    <w:bookmarkStart w:name="z112" w:id="101"/>
    <w:p>
      <w:pPr>
        <w:spacing w:after="0"/>
        <w:ind w:left="0"/>
        <w:jc w:val="both"/>
      </w:pPr>
      <w:r>
        <w:rPr>
          <w:rFonts w:ascii="Times New Roman"/>
          <w:b w:val="false"/>
          <w:i w:val="false"/>
          <w:color w:val="000000"/>
          <w:sz w:val="28"/>
        </w:rPr>
        <w:t>
      Эксперты проводят ГНТЭ и экспертизу проектов коммерциализации РННТД на принципах независимости, объективности, компетентности, комплексности, достоверности, полноты и обоснованности экспертных заключений.</w:t>
      </w:r>
    </w:p>
    <w:bookmarkEnd w:id="101"/>
    <w:bookmarkStart w:name="z113" w:id="102"/>
    <w:p>
      <w:pPr>
        <w:spacing w:after="0"/>
        <w:ind w:left="0"/>
        <w:jc w:val="both"/>
      </w:pPr>
      <w:r>
        <w:rPr>
          <w:rFonts w:ascii="Times New Roman"/>
          <w:b w:val="false"/>
          <w:i w:val="false"/>
          <w:color w:val="000000"/>
          <w:sz w:val="28"/>
        </w:rPr>
        <w:t>
      Договор с экспертом содержит условия о сроках проведения экспертизы, конфиденциальности сведений об объектах ГНТЭ, обеспечивающей сохранение коммерческой тайны представленных на экспертизу материалов, соблюдении экспертом принципов и норм научной этики и гарантирует конфиденциальность сведений об эксперте.</w:t>
      </w:r>
    </w:p>
    <w:bookmarkEnd w:id="102"/>
    <w:bookmarkStart w:name="z114" w:id="103"/>
    <w:p>
      <w:pPr>
        <w:spacing w:after="0"/>
        <w:ind w:left="0"/>
        <w:jc w:val="both"/>
      </w:pPr>
      <w:r>
        <w:rPr>
          <w:rFonts w:ascii="Times New Roman"/>
          <w:b w:val="false"/>
          <w:i w:val="false"/>
          <w:color w:val="000000"/>
          <w:sz w:val="28"/>
        </w:rPr>
        <w:t>
      Сведения о расторжении договоров по инициативе эксперта без обоснования отказа вносятся в автоматизированную базу данных казахстанских и зарубежных экспертов.</w:t>
      </w:r>
    </w:p>
    <w:bookmarkEnd w:id="103"/>
    <w:bookmarkStart w:name="z115" w:id="104"/>
    <w:p>
      <w:pPr>
        <w:spacing w:after="0"/>
        <w:ind w:left="0"/>
        <w:jc w:val="both"/>
      </w:pPr>
      <w:r>
        <w:rPr>
          <w:rFonts w:ascii="Times New Roman"/>
          <w:b w:val="false"/>
          <w:i w:val="false"/>
          <w:color w:val="000000"/>
          <w:sz w:val="28"/>
        </w:rPr>
        <w:t>
      Нарушение экспертом договорных условий и (или) принципов проведения ГНТЭ, установленных настоящими Правилами является основанием для исключения организатором его из автоматизированной базы данных.</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восьмая пункта 14 предусматривается в редакции приказа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проведении ГНТЭ по заявкам, поданным на конкурс грантового или программно-целевого финансирования, подбор и назначение экспертов по каждому проекту проводятся через автоматизированную информационную систему методом случайной выборки.</w:t>
      </w:r>
    </w:p>
    <w:bookmarkStart w:name="z117" w:id="105"/>
    <w:p>
      <w:pPr>
        <w:spacing w:after="0"/>
        <w:ind w:left="0"/>
        <w:jc w:val="both"/>
      </w:pPr>
      <w:r>
        <w:rPr>
          <w:rFonts w:ascii="Times New Roman"/>
          <w:b w:val="false"/>
          <w:i w:val="false"/>
          <w:color w:val="000000"/>
          <w:sz w:val="28"/>
        </w:rPr>
        <w:t>
      15. Организация и сроки проведения ГНТЭ проектов и программ включают следующие этапы:</w:t>
      </w:r>
    </w:p>
    <w:bookmarkEnd w:id="105"/>
    <w:bookmarkStart w:name="z118" w:id="106"/>
    <w:p>
      <w:pPr>
        <w:spacing w:after="0"/>
        <w:ind w:left="0"/>
        <w:jc w:val="both"/>
      </w:pPr>
      <w:r>
        <w:rPr>
          <w:rFonts w:ascii="Times New Roman"/>
          <w:b w:val="false"/>
          <w:i w:val="false"/>
          <w:color w:val="000000"/>
          <w:sz w:val="28"/>
        </w:rPr>
        <w:t>
      1) подбор экспертов и заключение с ними договоров об оказании услуг по проведению ГНТЭ – не более семи рабочих дней после проведения проверки заявок организатором на соблюдение пункта 10 настоящих Правил;</w:t>
      </w:r>
    </w:p>
    <w:bookmarkEnd w:id="106"/>
    <w:bookmarkStart w:name="z119" w:id="107"/>
    <w:p>
      <w:pPr>
        <w:spacing w:after="0"/>
        <w:ind w:left="0"/>
        <w:jc w:val="both"/>
      </w:pPr>
      <w:r>
        <w:rPr>
          <w:rFonts w:ascii="Times New Roman"/>
          <w:b w:val="false"/>
          <w:i w:val="false"/>
          <w:color w:val="000000"/>
          <w:sz w:val="28"/>
        </w:rPr>
        <w:t>
      2) проведение ГНТЭ – не более двадцати рабочих дней со дня заключения договора с экспертом;</w:t>
      </w:r>
    </w:p>
    <w:bookmarkEnd w:id="107"/>
    <w:bookmarkStart w:name="z120" w:id="108"/>
    <w:p>
      <w:pPr>
        <w:spacing w:after="0"/>
        <w:ind w:left="0"/>
        <w:jc w:val="both"/>
      </w:pPr>
      <w:r>
        <w:rPr>
          <w:rFonts w:ascii="Times New Roman"/>
          <w:b w:val="false"/>
          <w:i w:val="false"/>
          <w:color w:val="000000"/>
          <w:sz w:val="28"/>
        </w:rPr>
        <w:t>
      3) оценка обоснованности запрашиваемой суммы финансирования – не более семи рабочих дней после завершения ГНТЭ;</w:t>
      </w:r>
    </w:p>
    <w:bookmarkEnd w:id="108"/>
    <w:bookmarkStart w:name="z121" w:id="109"/>
    <w:p>
      <w:pPr>
        <w:spacing w:after="0"/>
        <w:ind w:left="0"/>
        <w:jc w:val="both"/>
      </w:pPr>
      <w:r>
        <w:rPr>
          <w:rFonts w:ascii="Times New Roman"/>
          <w:b w:val="false"/>
          <w:i w:val="false"/>
          <w:color w:val="000000"/>
          <w:sz w:val="28"/>
        </w:rPr>
        <w:t>
      4) проведение ГНТЭ одной заявки – не более семи календарных дней.</w:t>
      </w:r>
    </w:p>
    <w:bookmarkEnd w:id="109"/>
    <w:bookmarkStart w:name="z122" w:id="110"/>
    <w:p>
      <w:pPr>
        <w:spacing w:after="0"/>
        <w:ind w:left="0"/>
        <w:jc w:val="both"/>
      </w:pPr>
      <w:r>
        <w:rPr>
          <w:rFonts w:ascii="Times New Roman"/>
          <w:b w:val="false"/>
          <w:i w:val="false"/>
          <w:color w:val="000000"/>
          <w:sz w:val="28"/>
        </w:rPr>
        <w:t>
      Организатор опубликовывает на своем интернет-ресурсе информацию о завершении каждого этапа в течение трех рабочих дней после его окончания.</w:t>
      </w:r>
    </w:p>
    <w:bookmarkEnd w:id="110"/>
    <w:bookmarkStart w:name="z123" w:id="111"/>
    <w:p>
      <w:pPr>
        <w:spacing w:after="0"/>
        <w:ind w:left="0"/>
        <w:jc w:val="both"/>
      </w:pPr>
      <w:r>
        <w:rPr>
          <w:rFonts w:ascii="Times New Roman"/>
          <w:b w:val="false"/>
          <w:i w:val="false"/>
          <w:color w:val="000000"/>
          <w:sz w:val="28"/>
        </w:rPr>
        <w:t>
      Организация и проведение экспертизы научных и научно-технических проектов и программ, содержащих сведения, составляющие государственные секреты, а также служебную информацию ограниченного распространения, проводятся с соблюдением законодательства Республики Казахстан о государственных секретах. Подбор состава экспертов осуществляется из числа казахстанских экспертов без учета индекса Хирша, имеющих соответствующий доступ для работы с проектами и программами, составляющими государственные секреты.</w:t>
      </w:r>
    </w:p>
    <w:bookmarkEnd w:id="111"/>
    <w:bookmarkStart w:name="z124" w:id="112"/>
    <w:p>
      <w:pPr>
        <w:spacing w:after="0"/>
        <w:ind w:left="0"/>
        <w:jc w:val="both"/>
      </w:pPr>
      <w:r>
        <w:rPr>
          <w:rFonts w:ascii="Times New Roman"/>
          <w:b w:val="false"/>
          <w:i w:val="false"/>
          <w:color w:val="000000"/>
          <w:sz w:val="28"/>
        </w:rPr>
        <w:t>
      16. Организация и сроки проведения ГНТЭ заявок на финансирование научных организаций, осуществляющих фундаментальные научные исследования, включают следующие этапы:</w:t>
      </w:r>
    </w:p>
    <w:bookmarkEnd w:id="112"/>
    <w:bookmarkStart w:name="z125" w:id="113"/>
    <w:p>
      <w:pPr>
        <w:spacing w:after="0"/>
        <w:ind w:left="0"/>
        <w:jc w:val="both"/>
      </w:pPr>
      <w:r>
        <w:rPr>
          <w:rFonts w:ascii="Times New Roman"/>
          <w:b w:val="false"/>
          <w:i w:val="false"/>
          <w:color w:val="000000"/>
          <w:sz w:val="28"/>
        </w:rPr>
        <w:t>
      1) проведение ГНТЭ, в том числе подбор экспертов и заключение с ними договоров об оказании услуг по проведению ГНТЭ – не более 10 (десять) рабочих дней со дня заключения договора с экспертом;</w:t>
      </w:r>
    </w:p>
    <w:bookmarkEnd w:id="113"/>
    <w:bookmarkStart w:name="z126" w:id="114"/>
    <w:p>
      <w:pPr>
        <w:spacing w:after="0"/>
        <w:ind w:left="0"/>
        <w:jc w:val="both"/>
      </w:pPr>
      <w:r>
        <w:rPr>
          <w:rFonts w:ascii="Times New Roman"/>
          <w:b w:val="false"/>
          <w:i w:val="false"/>
          <w:color w:val="000000"/>
          <w:sz w:val="28"/>
        </w:rPr>
        <w:t>
      2) оценка обоснованности суммы запрашиваемого финансирования – не более 3 (три) рабочих дней после завершения ГНТЭ.</w:t>
      </w:r>
    </w:p>
    <w:bookmarkEnd w:id="114"/>
    <w:bookmarkStart w:name="z127" w:id="115"/>
    <w:p>
      <w:pPr>
        <w:spacing w:after="0"/>
        <w:ind w:left="0"/>
        <w:jc w:val="both"/>
      </w:pPr>
      <w:r>
        <w:rPr>
          <w:rFonts w:ascii="Times New Roman"/>
          <w:b w:val="false"/>
          <w:i w:val="false"/>
          <w:color w:val="000000"/>
          <w:sz w:val="28"/>
        </w:rPr>
        <w:t>
      Организатор опубликовывает на своем интернет-ресурсе информацию о завершении каждого этапа в течение 1 (один) рабочего дня после его окончания.</w:t>
      </w:r>
    </w:p>
    <w:bookmarkEnd w:id="115"/>
    <w:bookmarkStart w:name="z128" w:id="116"/>
    <w:p>
      <w:pPr>
        <w:spacing w:after="0"/>
        <w:ind w:left="0"/>
        <w:jc w:val="both"/>
      </w:pPr>
      <w:r>
        <w:rPr>
          <w:rFonts w:ascii="Times New Roman"/>
          <w:b w:val="false"/>
          <w:i w:val="false"/>
          <w:color w:val="000000"/>
          <w:sz w:val="28"/>
        </w:rPr>
        <w:t>
      17. Организация и сроки проведения ГНТЭ научно-исследовательских работ, выдвинутых на соискание Государственной премии в области науки и техники, включают следующие этапы:</w:t>
      </w:r>
    </w:p>
    <w:bookmarkEnd w:id="116"/>
    <w:bookmarkStart w:name="z129" w:id="117"/>
    <w:p>
      <w:pPr>
        <w:spacing w:after="0"/>
        <w:ind w:left="0"/>
        <w:jc w:val="both"/>
      </w:pPr>
      <w:r>
        <w:rPr>
          <w:rFonts w:ascii="Times New Roman"/>
          <w:b w:val="false"/>
          <w:i w:val="false"/>
          <w:color w:val="000000"/>
          <w:sz w:val="28"/>
        </w:rPr>
        <w:t>
      1) подбор экспертов и заключение с ними договоров об оказании услуг по проведению ГНТЭ – не более семи рабочих дней со дня получения работ от заказчика;</w:t>
      </w:r>
    </w:p>
    <w:bookmarkEnd w:id="117"/>
    <w:bookmarkStart w:name="z130" w:id="118"/>
    <w:p>
      <w:pPr>
        <w:spacing w:after="0"/>
        <w:ind w:left="0"/>
        <w:jc w:val="both"/>
      </w:pPr>
      <w:r>
        <w:rPr>
          <w:rFonts w:ascii="Times New Roman"/>
          <w:b w:val="false"/>
          <w:i w:val="false"/>
          <w:color w:val="000000"/>
          <w:sz w:val="28"/>
        </w:rPr>
        <w:t>
      2) проведение ГНТЭ – не более двадцати рабочих дней со дня заключения договора с экспертом.</w:t>
      </w:r>
    </w:p>
    <w:bookmarkEnd w:id="118"/>
    <w:bookmarkStart w:name="z131" w:id="119"/>
    <w:p>
      <w:pPr>
        <w:spacing w:after="0"/>
        <w:ind w:left="0"/>
        <w:jc w:val="both"/>
      </w:pPr>
      <w:r>
        <w:rPr>
          <w:rFonts w:ascii="Times New Roman"/>
          <w:b w:val="false"/>
          <w:i w:val="false"/>
          <w:color w:val="000000"/>
          <w:sz w:val="28"/>
        </w:rPr>
        <w:t>
      Организатор опубликовывает на своем интернет-ресурсе информацию о завершении каждого этапа в течение трех рабочих дней после его окончания.</w:t>
      </w:r>
    </w:p>
    <w:bookmarkEnd w:id="119"/>
    <w:bookmarkStart w:name="z132" w:id="120"/>
    <w:p>
      <w:pPr>
        <w:spacing w:after="0"/>
        <w:ind w:left="0"/>
        <w:jc w:val="both"/>
      </w:pPr>
      <w:r>
        <w:rPr>
          <w:rFonts w:ascii="Times New Roman"/>
          <w:b w:val="false"/>
          <w:i w:val="false"/>
          <w:color w:val="000000"/>
          <w:sz w:val="28"/>
        </w:rPr>
        <w:t>
      18. Организация и сроки проведения ГНТЭ по итоговым (промежуточным) отчетам о научной и (или) научно-технической деятельности в рамках грантового и программно-целевого финансирования, по итоговым (промежуточным) отчетам проектов научных организаций, осуществляющих фундаментальные научные исследования, включают следующие этапы:</w:t>
      </w:r>
    </w:p>
    <w:bookmarkEnd w:id="120"/>
    <w:bookmarkStart w:name="z133" w:id="121"/>
    <w:p>
      <w:pPr>
        <w:spacing w:after="0"/>
        <w:ind w:left="0"/>
        <w:jc w:val="both"/>
      </w:pPr>
      <w:r>
        <w:rPr>
          <w:rFonts w:ascii="Times New Roman"/>
          <w:b w:val="false"/>
          <w:i w:val="false"/>
          <w:color w:val="000000"/>
          <w:sz w:val="28"/>
        </w:rPr>
        <w:t>
      1) подбор экспертов и заключение с ними договоров об оказании услуг по проведению ГНТЭ – не более пяти рабочих дней со дня получения отчетов от заказчика;</w:t>
      </w:r>
    </w:p>
    <w:bookmarkEnd w:id="121"/>
    <w:bookmarkStart w:name="z134" w:id="122"/>
    <w:p>
      <w:pPr>
        <w:spacing w:after="0"/>
        <w:ind w:left="0"/>
        <w:jc w:val="both"/>
      </w:pPr>
      <w:r>
        <w:rPr>
          <w:rFonts w:ascii="Times New Roman"/>
          <w:b w:val="false"/>
          <w:i w:val="false"/>
          <w:color w:val="000000"/>
          <w:sz w:val="28"/>
        </w:rPr>
        <w:t>
      2) проведение ГНТЭ – не более пятнадцати рабочих дней со дня заключения договора с экспертом.</w:t>
      </w:r>
    </w:p>
    <w:bookmarkEnd w:id="122"/>
    <w:bookmarkStart w:name="z135" w:id="123"/>
    <w:p>
      <w:pPr>
        <w:spacing w:after="0"/>
        <w:ind w:left="0"/>
        <w:jc w:val="both"/>
      </w:pPr>
      <w:r>
        <w:rPr>
          <w:rFonts w:ascii="Times New Roman"/>
          <w:b w:val="false"/>
          <w:i w:val="false"/>
          <w:color w:val="000000"/>
          <w:sz w:val="28"/>
        </w:rPr>
        <w:t>
      Организатор опубликовывает на своем интернет-ресурсе информацию о завершении каждого этапа в течение трех рабочих дней после его окончания.</w:t>
      </w:r>
    </w:p>
    <w:bookmarkEnd w:id="123"/>
    <w:bookmarkStart w:name="z136" w:id="124"/>
    <w:p>
      <w:pPr>
        <w:spacing w:after="0"/>
        <w:ind w:left="0"/>
        <w:jc w:val="both"/>
      </w:pPr>
      <w:r>
        <w:rPr>
          <w:rFonts w:ascii="Times New Roman"/>
          <w:b w:val="false"/>
          <w:i w:val="false"/>
          <w:color w:val="000000"/>
          <w:sz w:val="28"/>
        </w:rPr>
        <w:t>
      Организация и проведение экспертизы итоговых (промежуточных) отчетов, содержащих сведения, составляющие государственные секреты, а также служебную информацию ограниченного распространения, проводятся с соблюдением законодательства Республики Казахстан о государственных секретах. Подбор состава экспертов осуществляется из числа казахстанских экспертов без учета индекса Хирша, имеющих соответствующий доступ для работы с итоговыми (промежуточными) отчетами, составляющими государственные секреты.</w:t>
      </w:r>
    </w:p>
    <w:bookmarkEnd w:id="124"/>
    <w:bookmarkStart w:name="z137" w:id="125"/>
    <w:p>
      <w:pPr>
        <w:spacing w:after="0"/>
        <w:ind w:left="0"/>
        <w:jc w:val="both"/>
      </w:pPr>
      <w:r>
        <w:rPr>
          <w:rFonts w:ascii="Times New Roman"/>
          <w:b w:val="false"/>
          <w:i w:val="false"/>
          <w:color w:val="000000"/>
          <w:sz w:val="28"/>
        </w:rPr>
        <w:t xml:space="preserve">
      19. Оценка обоснованности суммы запрашиваемого финансирования по заявкам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без проставления баллов.</w:t>
      </w:r>
    </w:p>
    <w:bookmarkEnd w:id="125"/>
    <w:bookmarkStart w:name="z138" w:id="126"/>
    <w:p>
      <w:pPr>
        <w:spacing w:after="0"/>
        <w:ind w:left="0"/>
        <w:jc w:val="both"/>
      </w:pPr>
      <w:r>
        <w:rPr>
          <w:rFonts w:ascii="Times New Roman"/>
          <w:b w:val="false"/>
          <w:i w:val="false"/>
          <w:color w:val="000000"/>
          <w:sz w:val="28"/>
        </w:rPr>
        <w:t xml:space="preserve">
      Заключение эксперта по объекту ГНТЭ составляется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к настоящим Правилам, в зависимости от объекта ГНТЭ, проектов научных организаций, осуществляющих фундаментальные научные исследования.</w:t>
      </w:r>
    </w:p>
    <w:bookmarkEnd w:id="126"/>
    <w:bookmarkStart w:name="z139" w:id="127"/>
    <w:p>
      <w:pPr>
        <w:spacing w:after="0"/>
        <w:ind w:left="0"/>
        <w:jc w:val="both"/>
      </w:pPr>
      <w:r>
        <w:rPr>
          <w:rFonts w:ascii="Times New Roman"/>
          <w:b w:val="false"/>
          <w:i w:val="false"/>
          <w:color w:val="000000"/>
          <w:sz w:val="28"/>
        </w:rPr>
        <w:t xml:space="preserve">
      В заключении эксперта по каждому критерию оценки экспертом выставляется балл согласно системе экспертных оценок для объектов ГНТЭ, указанных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127"/>
    <w:bookmarkStart w:name="z140" w:id="128"/>
    <w:p>
      <w:pPr>
        <w:spacing w:after="0"/>
        <w:ind w:left="0"/>
        <w:jc w:val="both"/>
      </w:pPr>
      <w:r>
        <w:rPr>
          <w:rFonts w:ascii="Times New Roman"/>
          <w:b w:val="false"/>
          <w:i w:val="false"/>
          <w:color w:val="000000"/>
          <w:sz w:val="28"/>
        </w:rPr>
        <w:t xml:space="preserve">
      При проведении комплексной (комиссионной) экспертизы объекта ГНТЭ образуется экспертная группа. Из членов экспертной группы избирается председатель и определяется секретарь заседания экспертной группы. Заседание экспертной группы проводится в очной форме и (или) посредством онлайн-конференций. Комплексная (комиссионная) экспертиза проводится при участии не менее трех и не более пятнадцати экспертов в зависимости от объема материалов, представленных для экспертизы. По результатам комплексной (комиссионной) экспертизы объекта ГНТЭ составляется заключение эксперта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или </w:t>
      </w:r>
      <w:r>
        <w:rPr>
          <w:rFonts w:ascii="Times New Roman"/>
          <w:b w:val="false"/>
          <w:i w:val="false"/>
          <w:color w:val="000000"/>
          <w:sz w:val="28"/>
        </w:rPr>
        <w:t>8</w:t>
      </w:r>
      <w:r>
        <w:rPr>
          <w:rFonts w:ascii="Times New Roman"/>
          <w:b w:val="false"/>
          <w:i w:val="false"/>
          <w:color w:val="000000"/>
          <w:sz w:val="28"/>
        </w:rPr>
        <w:t xml:space="preserve"> к настоящим Правилам, в зависимости от объекта ГНТЭ.</w:t>
      </w:r>
    </w:p>
    <w:bookmarkEnd w:id="128"/>
    <w:bookmarkStart w:name="z141" w:id="129"/>
    <w:p>
      <w:pPr>
        <w:spacing w:after="0"/>
        <w:ind w:left="0"/>
        <w:jc w:val="both"/>
      </w:pPr>
      <w:r>
        <w:rPr>
          <w:rFonts w:ascii="Times New Roman"/>
          <w:b w:val="false"/>
          <w:i w:val="false"/>
          <w:color w:val="000000"/>
          <w:sz w:val="28"/>
        </w:rPr>
        <w:t>
      20. Результатом ГНТЭ объектов ГНТЭ, представленных на грантовое и программно-целевое финансирование, заявок научных организаций, осуществляющих фундаментальные научные исследования за счет средств государственного бюджета по обращению заказчика, является заключение ГНТЭ.</w:t>
      </w:r>
    </w:p>
    <w:bookmarkEnd w:id="129"/>
    <w:bookmarkStart w:name="z142" w:id="130"/>
    <w:p>
      <w:pPr>
        <w:spacing w:after="0"/>
        <w:ind w:left="0"/>
        <w:jc w:val="both"/>
      </w:pPr>
      <w:r>
        <w:rPr>
          <w:rFonts w:ascii="Times New Roman"/>
          <w:b w:val="false"/>
          <w:i w:val="false"/>
          <w:color w:val="000000"/>
          <w:sz w:val="28"/>
        </w:rPr>
        <w:t>
      Организатор на основе результата ГНТЭ составляет ранжированный список заявок в произвольной форме, поданных на конкурс грантового или программно-целевого финансирования, а также заявок научных организаций, осуществляющих фундаментальные научные исследования, о финансировании научных, научно-технических проектов и программ, с указанием в нем заявленных сумм финансирования.</w:t>
      </w:r>
    </w:p>
    <w:bookmarkEnd w:id="130"/>
    <w:bookmarkStart w:name="z143" w:id="131"/>
    <w:p>
      <w:pPr>
        <w:spacing w:after="0"/>
        <w:ind w:left="0"/>
        <w:jc w:val="both"/>
      </w:pPr>
      <w:r>
        <w:rPr>
          <w:rFonts w:ascii="Times New Roman"/>
          <w:b w:val="false"/>
          <w:i w:val="false"/>
          <w:color w:val="000000"/>
          <w:sz w:val="28"/>
        </w:rPr>
        <w:t>
      По заявкам, набравшим балл ниже порогового балла ГНТЭ, организатор возвращает заявку с результатами ГНТЭ (с указанием балла ГНТЭ) заявителям (научному руководителю) через интернет-ресурс организатора после завершения ГНТЭ в течение трех рабочих дней.</w:t>
      </w:r>
    </w:p>
    <w:bookmarkEnd w:id="131"/>
    <w:bookmarkStart w:name="z144" w:id="132"/>
    <w:p>
      <w:pPr>
        <w:spacing w:after="0"/>
        <w:ind w:left="0"/>
        <w:jc w:val="both"/>
      </w:pPr>
      <w:r>
        <w:rPr>
          <w:rFonts w:ascii="Times New Roman"/>
          <w:b w:val="false"/>
          <w:i w:val="false"/>
          <w:color w:val="000000"/>
          <w:sz w:val="28"/>
        </w:rPr>
        <w:t>
      Заявки, набравшие пороговый балл ГНТЭ и выше, направляются эксперту для оценки обоснованности суммы запрашиваемого финансирования вместе с результатами ГНТЭ (без указания балла ГНТЭ) в течение трех рабочих дней после завершения ГНТЭ.</w:t>
      </w:r>
    </w:p>
    <w:bookmarkEnd w:id="132"/>
    <w:bookmarkStart w:name="z145" w:id="133"/>
    <w:p>
      <w:pPr>
        <w:spacing w:after="0"/>
        <w:ind w:left="0"/>
        <w:jc w:val="both"/>
      </w:pPr>
      <w:r>
        <w:rPr>
          <w:rFonts w:ascii="Times New Roman"/>
          <w:b w:val="false"/>
          <w:i w:val="false"/>
          <w:color w:val="000000"/>
          <w:sz w:val="28"/>
        </w:rPr>
        <w:t>
      21. Результаты оценки обоснованности суммы запрашиваемого финансирования заявки вместе с результатами ГНТЭ (без указания балла ГНТЭ) со дня окончания экспертиз направляются в соответствующие национальные научные советы (далее – ННС) в течение двух рабочих дней.</w:t>
      </w:r>
    </w:p>
    <w:bookmarkEnd w:id="133"/>
    <w:bookmarkStart w:name="z146" w:id="134"/>
    <w:p>
      <w:pPr>
        <w:spacing w:after="0"/>
        <w:ind w:left="0"/>
        <w:jc w:val="both"/>
      </w:pPr>
      <w:r>
        <w:rPr>
          <w:rFonts w:ascii="Times New Roman"/>
          <w:b w:val="false"/>
          <w:i w:val="false"/>
          <w:color w:val="000000"/>
          <w:sz w:val="28"/>
        </w:rPr>
        <w:t>
      По завершении рассмотрения ННС заявок организатор определяет суммарный балл для каждой из заявок путем сложения балла согласно заключению ГНТЭ и балла оценочного листа, определенного ННС.</w:t>
      </w:r>
    </w:p>
    <w:bookmarkEnd w:id="134"/>
    <w:bookmarkStart w:name="z147" w:id="135"/>
    <w:p>
      <w:pPr>
        <w:spacing w:after="0"/>
        <w:ind w:left="0"/>
        <w:jc w:val="both"/>
      </w:pPr>
      <w:r>
        <w:rPr>
          <w:rFonts w:ascii="Times New Roman"/>
          <w:b w:val="false"/>
          <w:i w:val="false"/>
          <w:color w:val="000000"/>
          <w:sz w:val="28"/>
        </w:rPr>
        <w:t>
      Организатор составляет ранжированный список заявок, начиная с наивысшего общего балла "сверху вниз" по каждому приоритетному направлению, и направляет его в соответствующие ННС для принятия решения в течение двух рабочих дней.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21 с изменением, внесенным приказом Министра науки и высшего образования РК от 02.04.2026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36"/>
    <w:p>
      <w:pPr>
        <w:spacing w:after="0"/>
        <w:ind w:left="0"/>
        <w:jc w:val="both"/>
      </w:pPr>
      <w:r>
        <w:rPr>
          <w:rFonts w:ascii="Times New Roman"/>
          <w:b w:val="false"/>
          <w:i w:val="false"/>
          <w:color w:val="000000"/>
          <w:sz w:val="28"/>
        </w:rPr>
        <w:t>
      22. Организатор направляет заключение ГНТЭ заказчику по научно-исследовательским работам, выдвинутым на соискание Государственной премии в области науки и техники.</w:t>
      </w:r>
    </w:p>
    <w:bookmarkEnd w:id="136"/>
    <w:bookmarkStart w:name="z149" w:id="137"/>
    <w:p>
      <w:pPr>
        <w:spacing w:after="0"/>
        <w:ind w:left="0"/>
        <w:jc w:val="both"/>
      </w:pPr>
      <w:r>
        <w:rPr>
          <w:rFonts w:ascii="Times New Roman"/>
          <w:b w:val="false"/>
          <w:i w:val="false"/>
          <w:color w:val="000000"/>
          <w:sz w:val="28"/>
        </w:rPr>
        <w:t>
      23. Организатор направляет заключение ГНТЭ соответствующим ННС по итоговым (промежуточным) отчетам о научной и (или) научно-технической деятельности в рамках программно-целевого финансирования, а также отчеты государственных научных организаций и научных организаций со стопроцентным участием государства, включенных в перечень научных организаций, осуществляющих фундаментальные научные исследования.</w:t>
      </w:r>
    </w:p>
    <w:bookmarkEnd w:id="137"/>
    <w:bookmarkStart w:name="z240" w:id="138"/>
    <w:p>
      <w:pPr>
        <w:spacing w:after="0"/>
        <w:ind w:left="0"/>
        <w:jc w:val="both"/>
      </w:pPr>
      <w:r>
        <w:rPr>
          <w:rFonts w:ascii="Times New Roman"/>
          <w:b w:val="false"/>
          <w:i w:val="false"/>
          <w:color w:val="000000"/>
          <w:sz w:val="28"/>
        </w:rPr>
        <w:t>
      Организатор направляет заключение ГНТЭ соответствующим ННС по итоговым отчетам о научной и (или) научно-технической деятельности в рамках грантового финансирования.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науки и высшего образования РК от 02.04.2026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39"/>
    <w:p>
      <w:pPr>
        <w:spacing w:after="0"/>
        <w:ind w:left="0"/>
        <w:jc w:val="both"/>
      </w:pPr>
      <w:r>
        <w:rPr>
          <w:rFonts w:ascii="Times New Roman"/>
          <w:b w:val="false"/>
          <w:i w:val="false"/>
          <w:color w:val="000000"/>
          <w:sz w:val="28"/>
        </w:rPr>
        <w:t>
      24. Организатор публикует на своем интернет-ресурсе:</w:t>
      </w:r>
    </w:p>
    <w:bookmarkEnd w:id="139"/>
    <w:bookmarkStart w:name="z153" w:id="140"/>
    <w:p>
      <w:pPr>
        <w:spacing w:after="0"/>
        <w:ind w:left="0"/>
        <w:jc w:val="both"/>
      </w:pPr>
      <w:r>
        <w:rPr>
          <w:rFonts w:ascii="Times New Roman"/>
          <w:b w:val="false"/>
          <w:i w:val="false"/>
          <w:color w:val="000000"/>
          <w:sz w:val="28"/>
        </w:rPr>
        <w:t>
      1) ИРН, итоговые баллы на основе заключения ГНТЭ по объектам ГНТЭ, получившим балл ниже порогового балла ГНТЭ, в рамках конкурса на грантовое или программно-целевое финансирование, а также заявок научных организаций, осуществляющих фундаментальные научные исследования за счет средств государственного бюджета, в течение 3 (три) рабочих дней после проведения ГНТЭ в рамках указанного конкурса;</w:t>
      </w:r>
    </w:p>
    <w:bookmarkEnd w:id="140"/>
    <w:bookmarkStart w:name="z154" w:id="141"/>
    <w:p>
      <w:pPr>
        <w:spacing w:after="0"/>
        <w:ind w:left="0"/>
        <w:jc w:val="both"/>
      </w:pPr>
      <w:r>
        <w:rPr>
          <w:rFonts w:ascii="Times New Roman"/>
          <w:b w:val="false"/>
          <w:i w:val="false"/>
          <w:color w:val="000000"/>
          <w:sz w:val="28"/>
        </w:rPr>
        <w:t>
      2) общий анализ о привлечении казахстанских и зарубежных экспертов с указанием среднего индекса Хирша по организациям и странам ежегодно в конце года, за исключением информации касательно казахстанских экспертов, привлеченных для проведения ГНТЭ объектов, содержащих сведения, составляющие государственные секреты и служебную информацию ограниченного распространения;</w:t>
      </w:r>
    </w:p>
    <w:bookmarkEnd w:id="141"/>
    <w:bookmarkStart w:name="z155" w:id="142"/>
    <w:p>
      <w:pPr>
        <w:spacing w:after="0"/>
        <w:ind w:left="0"/>
        <w:jc w:val="both"/>
      </w:pPr>
      <w:r>
        <w:rPr>
          <w:rFonts w:ascii="Times New Roman"/>
          <w:b w:val="false"/>
          <w:i w:val="false"/>
          <w:color w:val="000000"/>
          <w:sz w:val="28"/>
        </w:rPr>
        <w:t>
      3) индексы Хирша экспертов, привлеченных к проведению ГНТЭ по научным, научно-техническим проектам и программам, проектам научных организаций, осуществляющих фундаментальные научные исследования, которые направляются научному руководителю и заявителю через интернет-ресурс организатора после завершения ГНТЭ.</w:t>
      </w:r>
    </w:p>
    <w:bookmarkEnd w:id="142"/>
    <w:bookmarkStart w:name="z156" w:id="143"/>
    <w:p>
      <w:pPr>
        <w:spacing w:after="0"/>
        <w:ind w:left="0"/>
        <w:jc w:val="both"/>
      </w:pPr>
      <w:r>
        <w:rPr>
          <w:rFonts w:ascii="Times New Roman"/>
          <w:b w:val="false"/>
          <w:i w:val="false"/>
          <w:color w:val="000000"/>
          <w:sz w:val="28"/>
        </w:rPr>
        <w:t>
      25. С момента представления объекта ГНТЭ на ГНТЭ до рассмотрения ННС заявители, научные руководители и (или) эксперты:</w:t>
      </w:r>
    </w:p>
    <w:bookmarkEnd w:id="143"/>
    <w:bookmarkStart w:name="z157" w:id="144"/>
    <w:p>
      <w:pPr>
        <w:spacing w:after="0"/>
        <w:ind w:left="0"/>
        <w:jc w:val="both"/>
      </w:pPr>
      <w:r>
        <w:rPr>
          <w:rFonts w:ascii="Times New Roman"/>
          <w:b w:val="false"/>
          <w:i w:val="false"/>
          <w:color w:val="000000"/>
          <w:sz w:val="28"/>
        </w:rPr>
        <w:t>
      1) реагируют на факты нарушения научной этики, норм биоэтики, принимают меры по предотвращению и урегулированию конфликта интересов;</w:t>
      </w:r>
    </w:p>
    <w:bookmarkEnd w:id="144"/>
    <w:bookmarkStart w:name="z158" w:id="145"/>
    <w:p>
      <w:pPr>
        <w:spacing w:after="0"/>
        <w:ind w:left="0"/>
        <w:jc w:val="both"/>
      </w:pPr>
      <w:r>
        <w:rPr>
          <w:rFonts w:ascii="Times New Roman"/>
          <w:b w:val="false"/>
          <w:i w:val="false"/>
          <w:color w:val="000000"/>
          <w:sz w:val="28"/>
        </w:rPr>
        <w:t>
      2) представляют объективные, полные и достоверные сведения;</w:t>
      </w:r>
    </w:p>
    <w:bookmarkEnd w:id="145"/>
    <w:bookmarkStart w:name="z159" w:id="146"/>
    <w:p>
      <w:pPr>
        <w:spacing w:after="0"/>
        <w:ind w:left="0"/>
        <w:jc w:val="both"/>
      </w:pPr>
      <w:r>
        <w:rPr>
          <w:rFonts w:ascii="Times New Roman"/>
          <w:b w:val="false"/>
          <w:i w:val="false"/>
          <w:color w:val="000000"/>
          <w:sz w:val="28"/>
        </w:rPr>
        <w:t>
      3) не искажают процесс и результаты научной и (или) научно-технической деятельности;</w:t>
      </w:r>
    </w:p>
    <w:bookmarkEnd w:id="146"/>
    <w:bookmarkStart w:name="z160" w:id="147"/>
    <w:p>
      <w:pPr>
        <w:spacing w:after="0"/>
        <w:ind w:left="0"/>
        <w:jc w:val="both"/>
      </w:pPr>
      <w:r>
        <w:rPr>
          <w:rFonts w:ascii="Times New Roman"/>
          <w:b w:val="false"/>
          <w:i w:val="false"/>
          <w:color w:val="000000"/>
          <w:sz w:val="28"/>
        </w:rPr>
        <w:t>
      4) не совершают действия (бездействие), которые влекут нарушение прав интеллектуальной собственности или нанесение ущерба научно-исследовательской деятельности сторонних лиц.</w:t>
      </w:r>
    </w:p>
    <w:bookmarkEnd w:id="147"/>
    <w:bookmarkStart w:name="z161" w:id="148"/>
    <w:p>
      <w:pPr>
        <w:spacing w:after="0"/>
        <w:ind w:left="0"/>
        <w:jc w:val="both"/>
      </w:pPr>
      <w:r>
        <w:rPr>
          <w:rFonts w:ascii="Times New Roman"/>
          <w:b w:val="false"/>
          <w:i w:val="false"/>
          <w:color w:val="000000"/>
          <w:sz w:val="28"/>
        </w:rPr>
        <w:t>
      Эксперт не проводит ГНТЭ конкретного научного проекта и (или) программы при:</w:t>
      </w:r>
    </w:p>
    <w:bookmarkEnd w:id="148"/>
    <w:bookmarkStart w:name="z162" w:id="149"/>
    <w:p>
      <w:pPr>
        <w:spacing w:after="0"/>
        <w:ind w:left="0"/>
        <w:jc w:val="both"/>
      </w:pPr>
      <w:r>
        <w:rPr>
          <w:rFonts w:ascii="Times New Roman"/>
          <w:b w:val="false"/>
          <w:i w:val="false"/>
          <w:color w:val="000000"/>
          <w:sz w:val="28"/>
        </w:rPr>
        <w:t>
      1) наличии личной или финансовой заинтересованности в результате одобрения или отклонения заявки;</w:t>
      </w:r>
    </w:p>
    <w:bookmarkEnd w:id="149"/>
    <w:bookmarkStart w:name="z163" w:id="150"/>
    <w:p>
      <w:pPr>
        <w:spacing w:after="0"/>
        <w:ind w:left="0"/>
        <w:jc w:val="both"/>
      </w:pPr>
      <w:r>
        <w:rPr>
          <w:rFonts w:ascii="Times New Roman"/>
          <w:b w:val="false"/>
          <w:i w:val="false"/>
          <w:color w:val="000000"/>
          <w:sz w:val="28"/>
        </w:rPr>
        <w:t>
      2) наличии совместных публикаций с исполнителем научного проекта и (или) программы, включая соавторство за последние пять лет, непосредственного участия при подготовке заявки, планирования совместных публикаций по результатам исследования и применения этих результатов в течение последних 5 (пять) лет;</w:t>
      </w:r>
    </w:p>
    <w:bookmarkEnd w:id="150"/>
    <w:bookmarkStart w:name="z164" w:id="151"/>
    <w:p>
      <w:pPr>
        <w:spacing w:after="0"/>
        <w:ind w:left="0"/>
        <w:jc w:val="both"/>
      </w:pPr>
      <w:r>
        <w:rPr>
          <w:rFonts w:ascii="Times New Roman"/>
          <w:b w:val="false"/>
          <w:i w:val="false"/>
          <w:color w:val="000000"/>
          <w:sz w:val="28"/>
        </w:rPr>
        <w:t>
      3) непосредственном руководстве над исполнителем научного проекта и (или) программы, нахождения в его подчинении или оказания ему консультационных услуг в течение последних 5 (пять) лет;</w:t>
      </w:r>
    </w:p>
    <w:bookmarkEnd w:id="151"/>
    <w:bookmarkStart w:name="z165" w:id="152"/>
    <w:p>
      <w:pPr>
        <w:spacing w:after="0"/>
        <w:ind w:left="0"/>
        <w:jc w:val="both"/>
      </w:pPr>
      <w:r>
        <w:rPr>
          <w:rFonts w:ascii="Times New Roman"/>
          <w:b w:val="false"/>
          <w:i w:val="false"/>
          <w:color w:val="000000"/>
          <w:sz w:val="28"/>
        </w:rPr>
        <w:t>
      4) нахождении в браке (супружестве) или близком родстве с исполнителем научного проекта и (или) программы;</w:t>
      </w:r>
    </w:p>
    <w:bookmarkEnd w:id="152"/>
    <w:bookmarkStart w:name="z166" w:id="153"/>
    <w:p>
      <w:pPr>
        <w:spacing w:after="0"/>
        <w:ind w:left="0"/>
        <w:jc w:val="both"/>
      </w:pPr>
      <w:r>
        <w:rPr>
          <w:rFonts w:ascii="Times New Roman"/>
          <w:b w:val="false"/>
          <w:i w:val="false"/>
          <w:color w:val="000000"/>
          <w:sz w:val="28"/>
        </w:rPr>
        <w:t>
      5) нахождении в близком родстве с родителями, супругом (супругой) исполнителя научного проекта и (или) программы;</w:t>
      </w:r>
    </w:p>
    <w:bookmarkEnd w:id="153"/>
    <w:bookmarkStart w:name="z167" w:id="154"/>
    <w:p>
      <w:pPr>
        <w:spacing w:after="0"/>
        <w:ind w:left="0"/>
        <w:jc w:val="both"/>
      </w:pPr>
      <w:r>
        <w:rPr>
          <w:rFonts w:ascii="Times New Roman"/>
          <w:b w:val="false"/>
          <w:i w:val="false"/>
          <w:color w:val="000000"/>
          <w:sz w:val="28"/>
        </w:rPr>
        <w:t>
      6) членстве в ННС;</w:t>
      </w:r>
    </w:p>
    <w:bookmarkEnd w:id="154"/>
    <w:bookmarkStart w:name="z168" w:id="155"/>
    <w:p>
      <w:pPr>
        <w:spacing w:after="0"/>
        <w:ind w:left="0"/>
        <w:jc w:val="both"/>
      </w:pPr>
      <w:r>
        <w:rPr>
          <w:rFonts w:ascii="Times New Roman"/>
          <w:b w:val="false"/>
          <w:i w:val="false"/>
          <w:color w:val="000000"/>
          <w:sz w:val="28"/>
        </w:rPr>
        <w:t>
      7) участии эксперта в качестве научного руководителя проекта или программы, диссертационной работы;</w:t>
      </w:r>
    </w:p>
    <w:bookmarkEnd w:id="155"/>
    <w:bookmarkStart w:name="z169" w:id="156"/>
    <w:p>
      <w:pPr>
        <w:spacing w:after="0"/>
        <w:ind w:left="0"/>
        <w:jc w:val="both"/>
      </w:pPr>
      <w:r>
        <w:rPr>
          <w:rFonts w:ascii="Times New Roman"/>
          <w:b w:val="false"/>
          <w:i w:val="false"/>
          <w:color w:val="000000"/>
          <w:sz w:val="28"/>
        </w:rPr>
        <w:t>
      8) участии в качестве научного руководителя проекта или программы, диссертационной работы эксперта.</w:t>
      </w:r>
    </w:p>
    <w:bookmarkEnd w:id="156"/>
    <w:bookmarkStart w:name="z170" w:id="157"/>
    <w:p>
      <w:pPr>
        <w:spacing w:after="0"/>
        <w:ind w:left="0"/>
        <w:jc w:val="both"/>
      </w:pPr>
      <w:r>
        <w:rPr>
          <w:rFonts w:ascii="Times New Roman"/>
          <w:b w:val="false"/>
          <w:i w:val="false"/>
          <w:color w:val="000000"/>
          <w:sz w:val="28"/>
        </w:rPr>
        <w:t>
      Не допускаются факты нарушений научной этики, установленные подпунктом 10) пункта 2 настоящих Правил. При наличии фактов нарушения научной этики предоставляются доказательства, обоснования, в том числе с применением технических средств и привлечением независимых специалистов, специализация которых соответствует объекту ГНТЭ.</w:t>
      </w:r>
    </w:p>
    <w:bookmarkEnd w:id="157"/>
    <w:bookmarkStart w:name="z171" w:id="158"/>
    <w:p>
      <w:pPr>
        <w:spacing w:after="0"/>
        <w:ind w:left="0"/>
        <w:jc w:val="left"/>
      </w:pPr>
      <w:r>
        <w:rPr>
          <w:rFonts w:ascii="Times New Roman"/>
          <w:b/>
          <w:i w:val="false"/>
          <w:color w:val="000000"/>
        </w:rPr>
        <w:t xml:space="preserve"> Глава 3. Порядок организации и проведения государственной научно-технической экспертизы проектов коммерциализации результатов научной и (или) научно-технической деятельности</w:t>
      </w:r>
    </w:p>
    <w:bookmarkEnd w:id="158"/>
    <w:bookmarkStart w:name="z172" w:id="159"/>
    <w:p>
      <w:pPr>
        <w:spacing w:after="0"/>
        <w:ind w:left="0"/>
        <w:jc w:val="both"/>
      </w:pPr>
      <w:r>
        <w:rPr>
          <w:rFonts w:ascii="Times New Roman"/>
          <w:b w:val="false"/>
          <w:i w:val="false"/>
          <w:color w:val="000000"/>
          <w:sz w:val="28"/>
        </w:rPr>
        <w:t>
      26. Экспертиза проектов коммерциализации РННТД, участвующих в конкурсе, включает технологическую и экономическую (маркетинговую) экспертизы.</w:t>
      </w:r>
    </w:p>
    <w:bookmarkEnd w:id="159"/>
    <w:bookmarkStart w:name="z173" w:id="160"/>
    <w:p>
      <w:pPr>
        <w:spacing w:after="0"/>
        <w:ind w:left="0"/>
        <w:jc w:val="both"/>
      </w:pPr>
      <w:r>
        <w:rPr>
          <w:rFonts w:ascii="Times New Roman"/>
          <w:b w:val="false"/>
          <w:i w:val="false"/>
          <w:color w:val="000000"/>
          <w:sz w:val="28"/>
        </w:rPr>
        <w:t>
      27. Экспертиза проектов проводится казахстанскими и зарубежными экспертами, привлекаемыми для проведения экспертизы проектов коммерциализации РННТД, на основании заключенных организатором с каждым экспертом договоров в соответствии с пунктом 14 настоящих Правил.</w:t>
      </w:r>
    </w:p>
    <w:bookmarkEnd w:id="160"/>
    <w:bookmarkStart w:name="z174" w:id="161"/>
    <w:p>
      <w:pPr>
        <w:spacing w:after="0"/>
        <w:ind w:left="0"/>
        <w:jc w:val="both"/>
      </w:pPr>
      <w:r>
        <w:rPr>
          <w:rFonts w:ascii="Times New Roman"/>
          <w:b w:val="false"/>
          <w:i w:val="false"/>
          <w:color w:val="000000"/>
          <w:sz w:val="28"/>
        </w:rPr>
        <w:t>
      28. Комплексная экспертиза предусмотрена для заявок по 3 (три) или более отраслям экономики. При проведении комплексной экспертизы проекта образуется экспертная группа в составе от трех до девяти экспертов (в нечетном количестве).</w:t>
      </w:r>
    </w:p>
    <w:bookmarkEnd w:id="161"/>
    <w:bookmarkStart w:name="z175" w:id="162"/>
    <w:p>
      <w:pPr>
        <w:spacing w:after="0"/>
        <w:ind w:left="0"/>
        <w:jc w:val="both"/>
      </w:pPr>
      <w:r>
        <w:rPr>
          <w:rFonts w:ascii="Times New Roman"/>
          <w:b w:val="false"/>
          <w:i w:val="false"/>
          <w:color w:val="000000"/>
          <w:sz w:val="28"/>
        </w:rPr>
        <w:t>
      29. Организатор организует проведение технологической и экономической (маркетинговой) экспертизы заявок, соответствующих конкурсной документации, в срок не позднее 45 (сорок пять) календарных дней со дня завершения проверки заявок на соответствие конкурсной документации согласно Правилам финансирования.</w:t>
      </w:r>
    </w:p>
    <w:bookmarkEnd w:id="162"/>
    <w:bookmarkStart w:name="z176" w:id="163"/>
    <w:p>
      <w:pPr>
        <w:spacing w:after="0"/>
        <w:ind w:left="0"/>
        <w:jc w:val="both"/>
      </w:pPr>
      <w:r>
        <w:rPr>
          <w:rFonts w:ascii="Times New Roman"/>
          <w:b w:val="false"/>
          <w:i w:val="false"/>
          <w:color w:val="000000"/>
          <w:sz w:val="28"/>
        </w:rPr>
        <w:t>
      30. Организатор:</w:t>
      </w:r>
    </w:p>
    <w:bookmarkEnd w:id="163"/>
    <w:bookmarkStart w:name="z177" w:id="164"/>
    <w:p>
      <w:pPr>
        <w:spacing w:after="0"/>
        <w:ind w:left="0"/>
        <w:jc w:val="both"/>
      </w:pPr>
      <w:r>
        <w:rPr>
          <w:rFonts w:ascii="Times New Roman"/>
          <w:b w:val="false"/>
          <w:i w:val="false"/>
          <w:color w:val="000000"/>
          <w:sz w:val="28"/>
        </w:rPr>
        <w:t>
      1) формирует базу данных казахстанских и зарубежных экспертов для проведения экспертизы проектов коммерциализации РННТД;</w:t>
      </w:r>
    </w:p>
    <w:bookmarkEnd w:id="164"/>
    <w:bookmarkStart w:name="z178" w:id="165"/>
    <w:p>
      <w:pPr>
        <w:spacing w:after="0"/>
        <w:ind w:left="0"/>
        <w:jc w:val="both"/>
      </w:pPr>
      <w:r>
        <w:rPr>
          <w:rFonts w:ascii="Times New Roman"/>
          <w:b w:val="false"/>
          <w:i w:val="false"/>
          <w:color w:val="000000"/>
          <w:sz w:val="28"/>
        </w:rPr>
        <w:t>
      2) на постоянной основе пополняет (обновляет) сформированную базу данных казахстанских и зарубежных экспертов;</w:t>
      </w:r>
    </w:p>
    <w:bookmarkEnd w:id="165"/>
    <w:bookmarkStart w:name="z179" w:id="166"/>
    <w:p>
      <w:pPr>
        <w:spacing w:after="0"/>
        <w:ind w:left="0"/>
        <w:jc w:val="both"/>
      </w:pPr>
      <w:r>
        <w:rPr>
          <w:rFonts w:ascii="Times New Roman"/>
          <w:b w:val="false"/>
          <w:i w:val="false"/>
          <w:color w:val="000000"/>
          <w:sz w:val="28"/>
        </w:rPr>
        <w:t>
      3) формирует банк данных электронных версий заявок, поступивших на конкурс;</w:t>
      </w:r>
    </w:p>
    <w:bookmarkEnd w:id="166"/>
    <w:bookmarkStart w:name="z180" w:id="167"/>
    <w:p>
      <w:pPr>
        <w:spacing w:after="0"/>
        <w:ind w:left="0"/>
        <w:jc w:val="both"/>
      </w:pPr>
      <w:r>
        <w:rPr>
          <w:rFonts w:ascii="Times New Roman"/>
          <w:b w:val="false"/>
          <w:i w:val="false"/>
          <w:color w:val="000000"/>
          <w:sz w:val="28"/>
        </w:rPr>
        <w:t>
      4) для каждой заявки, в зависимости от приоритетного сектора экономики, в рамках которой представлена заявка, подбирает экспертов из базы данных;</w:t>
      </w:r>
    </w:p>
    <w:bookmarkEnd w:id="167"/>
    <w:bookmarkStart w:name="z181" w:id="168"/>
    <w:p>
      <w:pPr>
        <w:spacing w:after="0"/>
        <w:ind w:left="0"/>
        <w:jc w:val="both"/>
      </w:pPr>
      <w:r>
        <w:rPr>
          <w:rFonts w:ascii="Times New Roman"/>
          <w:b w:val="false"/>
          <w:i w:val="false"/>
          <w:color w:val="000000"/>
          <w:sz w:val="28"/>
        </w:rPr>
        <w:t>
      5) направляет электронные версии заявок для проведения ТЭ не менее чем двум (казахстанским и (или) зарубежным) экспертам либо экспертной группе для проведения комплексной экспертизы;</w:t>
      </w:r>
    </w:p>
    <w:bookmarkEnd w:id="168"/>
    <w:bookmarkStart w:name="z182" w:id="169"/>
    <w:p>
      <w:pPr>
        <w:spacing w:after="0"/>
        <w:ind w:left="0"/>
        <w:jc w:val="both"/>
      </w:pPr>
      <w:r>
        <w:rPr>
          <w:rFonts w:ascii="Times New Roman"/>
          <w:b w:val="false"/>
          <w:i w:val="false"/>
          <w:color w:val="000000"/>
          <w:sz w:val="28"/>
        </w:rPr>
        <w:t>
      6) направляет электронные версии заявок для проведения ЭМЭ не менее чем двум казахстанским экспертам либо экспертной группе для проведения комплексной экспертизы.</w:t>
      </w:r>
    </w:p>
    <w:bookmarkEnd w:id="169"/>
    <w:bookmarkStart w:name="z183" w:id="170"/>
    <w:p>
      <w:pPr>
        <w:spacing w:after="0"/>
        <w:ind w:left="0"/>
        <w:jc w:val="both"/>
      </w:pPr>
      <w:r>
        <w:rPr>
          <w:rFonts w:ascii="Times New Roman"/>
          <w:b w:val="false"/>
          <w:i w:val="false"/>
          <w:color w:val="000000"/>
          <w:sz w:val="28"/>
        </w:rPr>
        <w:t xml:space="preserve">
      31. Заключение эксперта (комплексное заключение экспертов) по ТЭ проекта составляется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70"/>
    <w:bookmarkStart w:name="z184" w:id="171"/>
    <w:p>
      <w:pPr>
        <w:spacing w:after="0"/>
        <w:ind w:left="0"/>
        <w:jc w:val="both"/>
      </w:pPr>
      <w:r>
        <w:rPr>
          <w:rFonts w:ascii="Times New Roman"/>
          <w:b w:val="false"/>
          <w:i w:val="false"/>
          <w:color w:val="000000"/>
          <w:sz w:val="28"/>
        </w:rPr>
        <w:t xml:space="preserve">
      32. Заключение эксперта (комплексное заключение экспертов) по ЭМЭ проекта составляется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71"/>
    <w:bookmarkStart w:name="z185" w:id="172"/>
    <w:p>
      <w:pPr>
        <w:spacing w:after="0"/>
        <w:ind w:left="0"/>
        <w:jc w:val="both"/>
      </w:pPr>
      <w:r>
        <w:rPr>
          <w:rFonts w:ascii="Times New Roman"/>
          <w:b w:val="false"/>
          <w:i w:val="false"/>
          <w:color w:val="000000"/>
          <w:sz w:val="28"/>
        </w:rPr>
        <w:t xml:space="preserve">
      33. В заключении эксперта по каждому критерию оценки казахстанским и (или) зарубежным экспертами выставляется балл по системе экспертных оценок проекта коммерциализации РННТД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72"/>
    <w:bookmarkStart w:name="z186" w:id="173"/>
    <w:p>
      <w:pPr>
        <w:spacing w:after="0"/>
        <w:ind w:left="0"/>
        <w:jc w:val="both"/>
      </w:pPr>
      <w:r>
        <w:rPr>
          <w:rFonts w:ascii="Times New Roman"/>
          <w:b w:val="false"/>
          <w:i w:val="false"/>
          <w:color w:val="000000"/>
          <w:sz w:val="28"/>
        </w:rPr>
        <w:t xml:space="preserve">
      34. Организатор на основе заключений ТЭ и ЭМЭ формирует сводные заключения экспертизы по каждому проекту с итоговыми баллами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направляет их в уполномоченный орган в течение 4 (четыре) календарных дней.</w:t>
      </w:r>
    </w:p>
    <w:bookmarkEnd w:id="173"/>
    <w:bookmarkStart w:name="z187" w:id="174"/>
    <w:p>
      <w:pPr>
        <w:spacing w:after="0"/>
        <w:ind w:left="0"/>
        <w:jc w:val="both"/>
      </w:pPr>
      <w:r>
        <w:rPr>
          <w:rFonts w:ascii="Times New Roman"/>
          <w:b w:val="false"/>
          <w:i w:val="false"/>
          <w:color w:val="000000"/>
          <w:sz w:val="28"/>
        </w:rPr>
        <w:t>
      35. Организатор в течение 3 (три) календарных дней после получения сводных заключений экспертизы проектов передает сводные заключения экспертизы в ННС для принятия решения о финансировании или об отказе в финансировании проекта коммерциализации РННТД.</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75"/>
    <w:p>
      <w:pPr>
        <w:spacing w:after="0"/>
        <w:ind w:left="0"/>
        <w:jc w:val="left"/>
      </w:pPr>
      <w:r>
        <w:rPr>
          <w:rFonts w:ascii="Times New Roman"/>
          <w:b/>
          <w:i w:val="false"/>
          <w:color w:val="000000"/>
        </w:rPr>
        <w:t xml:space="preserve"> Заключение государственной научно-технической экспертизы</w:t>
      </w:r>
      <w:r>
        <w:br/>
      </w:r>
      <w:r>
        <w:rPr>
          <w:rFonts w:ascii="Times New Roman"/>
          <w:b/>
          <w:i w:val="false"/>
          <w:color w:val="000000"/>
        </w:rPr>
        <w:t>_____________________________________________________________</w:t>
      </w:r>
      <w:r>
        <w:br/>
      </w:r>
      <w:r>
        <w:rPr>
          <w:rFonts w:ascii="Times New Roman"/>
          <w:b/>
          <w:i w:val="false"/>
          <w:color w:val="000000"/>
        </w:rPr>
        <w:t>(Индивидуальный регистрационный номер</w:t>
      </w:r>
      <w:r>
        <w:br/>
      </w:r>
      <w:r>
        <w:rPr>
          <w:rFonts w:ascii="Times New Roman"/>
          <w:b/>
          <w:i w:val="false"/>
          <w:color w:val="000000"/>
        </w:rPr>
        <w:t>и наименование объекта Государственной научно-технической экспертизы)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p>
            <w:pPr>
              <w:spacing w:after="20"/>
              <w:ind w:left="20"/>
              <w:jc w:val="both"/>
            </w:pPr>
            <w:r>
              <w:rPr>
                <w:rFonts w:ascii="Times New Roman"/>
                <w:b w:val="false"/>
                <w:i w:val="false"/>
                <w:color w:val="000000"/>
                <w:sz w:val="20"/>
              </w:rPr>
              <w:t>(от 0 до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всех экспертов с ответами на наводящие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Государственной научно-технической экспертизы:</w:t>
            </w:r>
          </w:p>
        </w:tc>
      </w:tr>
    </w:tbl>
    <w:p>
      <w:pPr>
        <w:spacing w:after="0"/>
        <w:ind w:left="0"/>
        <w:jc w:val="both"/>
      </w:pPr>
      <w:bookmarkStart w:name="z191" w:id="176"/>
      <w:r>
        <w:rPr>
          <w:rFonts w:ascii="Times New Roman"/>
          <w:b w:val="false"/>
          <w:i w:val="false"/>
          <w:color w:val="000000"/>
          <w:sz w:val="28"/>
        </w:rPr>
        <w:t>
      Организатор __________________________________</w:t>
      </w:r>
    </w:p>
    <w:bookmarkEnd w:id="176"/>
    <w:p>
      <w:pPr>
        <w:spacing w:after="0"/>
        <w:ind w:left="0"/>
        <w:jc w:val="both"/>
      </w:pPr>
      <w:r>
        <w:rPr>
          <w:rFonts w:ascii="Times New Roman"/>
          <w:b w:val="false"/>
          <w:i w:val="false"/>
          <w:color w:val="000000"/>
          <w:sz w:val="28"/>
        </w:rPr>
        <w:t>Дата передачи</w:t>
      </w:r>
    </w:p>
    <w:p>
      <w:pPr>
        <w:spacing w:after="0"/>
        <w:ind w:left="0"/>
        <w:jc w:val="both"/>
      </w:pPr>
      <w:r>
        <w:rPr>
          <w:rFonts w:ascii="Times New Roman"/>
          <w:b w:val="false"/>
          <w:i w:val="false"/>
          <w:color w:val="000000"/>
          <w:sz w:val="28"/>
        </w:rPr>
        <w:t>в Национальный научный совет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w:t>
            </w:r>
            <w:r>
              <w:br/>
            </w:r>
            <w:r>
              <w:rPr>
                <w:rFonts w:ascii="Times New Roman"/>
                <w:b w:val="false"/>
                <w:i w:val="false"/>
                <w:color w:val="000000"/>
                <w:sz w:val="20"/>
              </w:rPr>
              <w:t>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77"/>
    <w:p>
      <w:pPr>
        <w:spacing w:after="0"/>
        <w:ind w:left="0"/>
        <w:jc w:val="left"/>
      </w:pPr>
      <w:r>
        <w:rPr>
          <w:rFonts w:ascii="Times New Roman"/>
          <w:b/>
          <w:i w:val="false"/>
          <w:color w:val="000000"/>
        </w:rPr>
        <w:t xml:space="preserve"> Заключение</w:t>
      </w:r>
      <w:r>
        <w:br/>
      </w:r>
      <w:r>
        <w:rPr>
          <w:rFonts w:ascii="Times New Roman"/>
          <w:b/>
          <w:i w:val="false"/>
          <w:color w:val="000000"/>
        </w:rPr>
        <w:t>эксперта по оценке обоснованности запрашиваемой суммы в рамках заявок на грантовое и программно-целевое финансирование, заявок государственных научных организаций и научных организаций со стопроцентным участием государства, включенных в перечень организаций, осуществляющих фундаментальные научные исследования</w:t>
      </w:r>
    </w:p>
    <w:bookmarkEnd w:id="177"/>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5" w:id="178"/>
      <w:r>
        <w:rPr>
          <w:rFonts w:ascii="Times New Roman"/>
          <w:b w:val="false"/>
          <w:i w:val="false"/>
          <w:color w:val="000000"/>
          <w:sz w:val="28"/>
        </w:rPr>
        <w:t>
      __________________________________________________________________________</w:t>
      </w:r>
    </w:p>
    <w:bookmarkEnd w:id="178"/>
    <w:p>
      <w:pPr>
        <w:spacing w:after="0"/>
        <w:ind w:left="0"/>
        <w:jc w:val="both"/>
      </w:pPr>
      <w:r>
        <w:rPr>
          <w:rFonts w:ascii="Times New Roman"/>
          <w:b w:val="false"/>
          <w:i w:val="false"/>
          <w:color w:val="000000"/>
          <w:sz w:val="28"/>
        </w:rPr>
        <w:t>(Индивидуальный регистрационный номер и наименование объекта</w:t>
      </w:r>
    </w:p>
    <w:p>
      <w:pPr>
        <w:spacing w:after="0"/>
        <w:ind w:left="0"/>
        <w:jc w:val="both"/>
      </w:pPr>
      <w:r>
        <w:rPr>
          <w:rFonts w:ascii="Times New Roman"/>
          <w:b w:val="false"/>
          <w:i w:val="false"/>
          <w:color w:val="000000"/>
          <w:sz w:val="28"/>
        </w:rPr>
        <w:t>Государственной научно-технической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эксперта по оценке обоснованности запрашиваемой суммы на основании позиции экспертов государственной научно-технической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заключению эксперта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заключению эксперта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заключению эксперта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(включая налоги и другие обязательные платежи в бюджет)"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 прочие услуги и работы"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 (для физических и юридических лиц), приобретение оборудования и (или) программного обеспечения (для юридических лиц)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эксплуатационные расходы оборудования и техники, используемых для реализации исследований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оценке обоснованности запрашиваемой суммы с учетом мнении эксперта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сумма (в цифрах)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к финансированию проекта или программы, рекомендуемая экспертом по оценке обоснованности запрашиваемой суммы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к финансированию проекта с учетом замечании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к финансированию проекта с учетом замечании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к финансированию проекта с учетом замечании</w:t>
            </w:r>
          </w:p>
        </w:tc>
      </w:tr>
    </w:tbl>
    <w:bookmarkStart w:name="z241" w:id="179"/>
    <w:p>
      <w:pPr>
        <w:spacing w:after="0"/>
        <w:ind w:left="0"/>
        <w:jc w:val="both"/>
      </w:pPr>
      <w:r>
        <w:rPr>
          <w:rFonts w:ascii="Times New Roman"/>
          <w:b w:val="false"/>
          <w:i w:val="false"/>
          <w:color w:val="000000"/>
          <w:sz w:val="28"/>
        </w:rPr>
        <w:t>
      * в случае сокращения суммы, указывать в каком году и по какой статье расходов.</w:t>
      </w:r>
    </w:p>
    <w:bookmarkEnd w:id="179"/>
    <w:bookmarkStart w:name="z242" w:id="180"/>
    <w:p>
      <w:pPr>
        <w:spacing w:after="0"/>
        <w:ind w:left="0"/>
        <w:jc w:val="both"/>
      </w:pPr>
      <w:r>
        <w:rPr>
          <w:rFonts w:ascii="Times New Roman"/>
          <w:b w:val="false"/>
          <w:i w:val="false"/>
          <w:color w:val="000000"/>
          <w:sz w:val="28"/>
        </w:rPr>
        <w:t>
      Фамилия, имя, отчество (при его наличии) эксперта по оценке обоснованности запрашиваемой суммы</w:t>
      </w:r>
    </w:p>
    <w:bookmarkEnd w:id="180"/>
    <w:p>
      <w:pPr>
        <w:spacing w:after="0"/>
        <w:ind w:left="0"/>
        <w:jc w:val="both"/>
      </w:pPr>
      <w:r>
        <w:rPr>
          <w:rFonts w:ascii="Times New Roman"/>
          <w:b w:val="false"/>
          <w:i w:val="false"/>
          <w:color w:val="000000"/>
          <w:sz w:val="28"/>
        </w:rPr>
        <w:t>
      _____________________________________________________________________</w:t>
      </w:r>
    </w:p>
    <w:bookmarkStart w:name="z243" w:id="181"/>
    <w:p>
      <w:pPr>
        <w:spacing w:after="0"/>
        <w:ind w:left="0"/>
        <w:jc w:val="both"/>
      </w:pPr>
      <w:r>
        <w:rPr>
          <w:rFonts w:ascii="Times New Roman"/>
          <w:b w:val="false"/>
          <w:i w:val="false"/>
          <w:color w:val="000000"/>
          <w:sz w:val="28"/>
        </w:rPr>
        <w:t>
      * 4, 5, 6 графы заполняются на основании позиции экспертов государственной научно-технической экспертизы, приведенной в заключениях экспертов по государственной научно-технической экспертизы, согласно приложениям 3, 4 и 5 настоящих Правил.</w:t>
      </w:r>
    </w:p>
    <w:bookmarkEnd w:id="181"/>
    <w:bookmarkStart w:name="z244" w:id="182"/>
    <w:p>
      <w:pPr>
        <w:spacing w:after="0"/>
        <w:ind w:left="0"/>
        <w:jc w:val="both"/>
      </w:pPr>
      <w:r>
        <w:rPr>
          <w:rFonts w:ascii="Times New Roman"/>
          <w:b w:val="false"/>
          <w:i w:val="false"/>
          <w:color w:val="000000"/>
          <w:sz w:val="28"/>
        </w:rPr>
        <w:t>
      ** стоимость расходов на основании цен (на момент проведения оценки).</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83"/>
    <w:p>
      <w:pPr>
        <w:spacing w:after="0"/>
        <w:ind w:left="0"/>
        <w:jc w:val="left"/>
      </w:pPr>
      <w:r>
        <w:rPr>
          <w:rFonts w:ascii="Times New Roman"/>
          <w:b/>
          <w:i w:val="false"/>
          <w:color w:val="000000"/>
        </w:rPr>
        <w:t xml:space="preserve"> Заключение эксперта на заявку в рамках грантового финансирования ______________________________________________________</w:t>
      </w:r>
      <w:r>
        <w:br/>
      </w:r>
      <w:r>
        <w:rPr>
          <w:rFonts w:ascii="Times New Roman"/>
          <w:b/>
          <w:i w:val="false"/>
          <w:color w:val="000000"/>
        </w:rPr>
        <w:t>(Индивидуальный регистрационный номер</w:t>
      </w:r>
      <w:r>
        <w:br/>
      </w:r>
      <w:r>
        <w:rPr>
          <w:rFonts w:ascii="Times New Roman"/>
          <w:b/>
          <w:i w:val="false"/>
          <w:color w:val="000000"/>
        </w:rPr>
        <w:t>и наименование объекта Государственной научно-технической экспертизы)</w:t>
      </w:r>
    </w:p>
    <w:bookmarkEnd w:id="183"/>
    <w:p>
      <w:pPr>
        <w:spacing w:after="0"/>
        <w:ind w:left="0"/>
        <w:jc w:val="both"/>
      </w:pPr>
      <w:r>
        <w:rPr>
          <w:rFonts w:ascii="Times New Roman"/>
          <w:b w:val="false"/>
          <w:i w:val="false"/>
          <w:color w:val="ff0000"/>
          <w:sz w:val="28"/>
        </w:rPr>
        <w:t xml:space="preserve">
      Сноска. В приложение 3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по критерию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актуальность и перспективность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и актуальность предлагаемого научно-технического уровня проекта (не более 200 слов) Насколько новыми являются гипотезы, идеи и ожидаемые результаты исследования?</w:t>
            </w:r>
          </w:p>
          <w:p>
            <w:pPr>
              <w:spacing w:after="20"/>
              <w:ind w:left="20"/>
              <w:jc w:val="both"/>
            </w:pPr>
            <w:r>
              <w:rPr>
                <w:rFonts w:ascii="Times New Roman"/>
                <w:b w:val="false"/>
                <w:i w:val="false"/>
                <w:color w:val="000000"/>
                <w:sz w:val="20"/>
              </w:rPr>
              <w:t>Насколько новыми являются исследуемые в рамках проекта научные и (или) методологические проблемные области? Насколько новыми являются подходы и методы, применяемые заявителем в рамках исследовательского плана? Насколько они являются современными и актуальными? Насколько литература, на которую ссылаются авторы проекта, является актуальной?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актуальность предлагаемого научно-технического уровня и степень разработанности проекта для развития науки (не более 300 слов)</w:t>
            </w:r>
          </w:p>
          <w:p>
            <w:pPr>
              <w:spacing w:after="20"/>
              <w:ind w:left="20"/>
              <w:jc w:val="both"/>
            </w:pPr>
            <w:r>
              <w:rPr>
                <w:rFonts w:ascii="Times New Roman"/>
                <w:b w:val="false"/>
                <w:i w:val="false"/>
                <w:color w:val="000000"/>
                <w:sz w:val="20"/>
              </w:rPr>
              <w:t>Насколько важные научные проблемы решает проект? Насколько проект соответствует мировым трендам? Насколько перспективными являются гипотезы, идеи и ожидаемые результаты исследования? Способен ли проект стать прорывным для развития науки? Насколько высок уровень журналов, выбранных для публикации результатов исследований?</w:t>
            </w:r>
          </w:p>
          <w:p>
            <w:pPr>
              <w:spacing w:after="20"/>
              <w:ind w:left="20"/>
              <w:jc w:val="both"/>
            </w:pPr>
            <w:r>
              <w:rPr>
                <w:rFonts w:ascii="Times New Roman"/>
                <w:b w:val="false"/>
                <w:i w:val="false"/>
                <w:color w:val="000000"/>
                <w:sz w:val="20"/>
              </w:rPr>
              <w:t>Соответствует ли качество и количество планируемых в рамках проекта публикаций требованиям конкурсной документации? Насколько обоснованным является количество планируемых заявителем к публикации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 реализуемость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исследовательского плана (не более 150 слов)</w:t>
            </w:r>
          </w:p>
          <w:p>
            <w:pPr>
              <w:spacing w:after="20"/>
              <w:ind w:left="20"/>
              <w:jc w:val="both"/>
            </w:pPr>
            <w:r>
              <w:rPr>
                <w:rFonts w:ascii="Times New Roman"/>
                <w:b w:val="false"/>
                <w:i w:val="false"/>
                <w:color w:val="000000"/>
                <w:sz w:val="20"/>
              </w:rPr>
              <w:t>Насколько обоснована проблема исследования? Насколько ясно заявителем сформулированы цели, вопросы, гипотезы и предположения исследовательского плана? Являются ли гипотезы (предположения) научными и реалистичными?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методологии исследований (не более 250 слов)</w:t>
            </w:r>
          </w:p>
          <w:p>
            <w:pPr>
              <w:spacing w:after="20"/>
              <w:ind w:left="20"/>
              <w:jc w:val="both"/>
            </w:pPr>
            <w:r>
              <w:rPr>
                <w:rFonts w:ascii="Times New Roman"/>
                <w:b w:val="false"/>
                <w:i w:val="false"/>
                <w:color w:val="000000"/>
                <w:sz w:val="20"/>
              </w:rPr>
              <w:t>Насколько обоснованы методы, применяемые в исследовании? Насколько применяемые методы и подходы соответствуют поставленным целям, задачам, гипотезам и ожидаемым результатам? Насколько достоверными являются способы сбора исходных данных заявителем и их источники? Демонстрирует ли заявитель согласованность между исследовательскими вопросами и методами сбора данных? Насколько правильно запланированы эксперименты для последующей статистической обработки полученных данных? Эффективность решения заявителем вопросов, касающихся предотвращения плагиата, фальсификации и фабрикации данных, ложного соавторства и присвоения результатов? Насколько заявителем проработаны этические вопросы, касающиеся экспериментальных исследований над животными и людьми? Насколько качественно соблюдены заявителем соответствующие нормы? Дополнительные комментарии эксперта о качестве предлагаемых методов и подходов к исследованиям и их соответствии цели, задачам и ожидаемым результатам, качестве исследовательского плана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Достижимость результатов</w:t>
            </w:r>
          </w:p>
          <w:p>
            <w:pPr>
              <w:spacing w:after="20"/>
              <w:ind w:left="20"/>
              <w:jc w:val="both"/>
            </w:pPr>
            <w:r>
              <w:rPr>
                <w:rFonts w:ascii="Times New Roman"/>
                <w:b w:val="false"/>
                <w:i w:val="false"/>
                <w:color w:val="000000"/>
                <w:sz w:val="20"/>
              </w:rPr>
              <w:t>(не более 250 слов)</w:t>
            </w:r>
          </w:p>
          <w:p>
            <w:pPr>
              <w:spacing w:after="20"/>
              <w:ind w:left="20"/>
              <w:jc w:val="both"/>
            </w:pPr>
            <w:r>
              <w:rPr>
                <w:rFonts w:ascii="Times New Roman"/>
                <w:b w:val="false"/>
                <w:i w:val="false"/>
                <w:color w:val="000000"/>
                <w:sz w:val="20"/>
              </w:rPr>
              <w:t>Вероятность достижения ожидаемых результатов в рамках проекта? Вероятность принятия результатов исследований к публикации в журналах, указанных в заявке?</w:t>
            </w:r>
          </w:p>
          <w:p>
            <w:pPr>
              <w:spacing w:after="20"/>
              <w:ind w:left="20"/>
              <w:jc w:val="both"/>
            </w:pPr>
            <w:r>
              <w:rPr>
                <w:rFonts w:ascii="Times New Roman"/>
                <w:b w:val="false"/>
                <w:i w:val="false"/>
                <w:color w:val="000000"/>
                <w:sz w:val="20"/>
              </w:rPr>
              <w:t>Какие риски имеются для успешного завершения исследования? Какова их степень и насколько заявителем проработаны вопросы реагирования на риски? Имеются ли альтернативные пути и подходы к реализации проекта? Насколько предлагаемый заявителем исследовательский план имеет преимущества в сравнении с альтернативными вариантами?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и их значимость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и эффективность проекта (не более 250 слов)</w:t>
            </w:r>
          </w:p>
          <w:p>
            <w:pPr>
              <w:spacing w:after="20"/>
              <w:ind w:left="20"/>
              <w:jc w:val="both"/>
            </w:pPr>
            <w:r>
              <w:rPr>
                <w:rFonts w:ascii="Times New Roman"/>
                <w:b w:val="false"/>
                <w:i w:val="false"/>
                <w:color w:val="000000"/>
                <w:sz w:val="20"/>
              </w:rPr>
              <w:t xml:space="preserve"> Насколько соизмеримы ожидаемые результаты проекта с запрошенным объемом финансирования? Эффективность использования средств проекта для достижения ожидаемых результатов? Меры, принимаемые для повышения эффективности и результативности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и применимость ожидаемых результатов (не более 300 слов)</w:t>
            </w:r>
          </w:p>
          <w:p>
            <w:pPr>
              <w:spacing w:after="20"/>
              <w:ind w:left="20"/>
              <w:jc w:val="both"/>
            </w:pPr>
            <w:r>
              <w:rPr>
                <w:rFonts w:ascii="Times New Roman"/>
                <w:b w:val="false"/>
                <w:i w:val="false"/>
                <w:color w:val="000000"/>
                <w:sz w:val="20"/>
              </w:rPr>
              <w:t>Планируемые сферы применения ожидаемых результатов исследования? Каков характер и масштаб задачи, решаемой с их помощью?</w:t>
            </w:r>
          </w:p>
          <w:p>
            <w:pPr>
              <w:spacing w:after="20"/>
              <w:ind w:left="20"/>
              <w:jc w:val="both"/>
            </w:pPr>
            <w:r>
              <w:rPr>
                <w:rFonts w:ascii="Times New Roman"/>
                <w:b w:val="false"/>
                <w:i w:val="false"/>
                <w:color w:val="000000"/>
                <w:sz w:val="20"/>
              </w:rPr>
              <w:t>Являются ли ожидаемые результаты конкурентоспособными в сравнении с имеющимися аналогами (при отсутствии аналогов – в сравнении с имеющимися решениями аналогичной задачи)?</w:t>
            </w:r>
          </w:p>
          <w:p>
            <w:pPr>
              <w:spacing w:after="20"/>
              <w:ind w:left="20"/>
              <w:jc w:val="both"/>
            </w:pPr>
            <w:r>
              <w:rPr>
                <w:rFonts w:ascii="Times New Roman"/>
                <w:b w:val="false"/>
                <w:i w:val="false"/>
                <w:color w:val="000000"/>
                <w:sz w:val="20"/>
              </w:rPr>
              <w:t>Ожидаемый социальный, экономический, экологический или иной эффект от реализации проекта?</w:t>
            </w:r>
          </w:p>
          <w:p>
            <w:pPr>
              <w:spacing w:after="20"/>
              <w:ind w:left="20"/>
              <w:jc w:val="both"/>
            </w:pPr>
            <w:r>
              <w:rPr>
                <w:rFonts w:ascii="Times New Roman"/>
                <w:b w:val="false"/>
                <w:i w:val="false"/>
                <w:color w:val="000000"/>
                <w:sz w:val="20"/>
              </w:rPr>
              <w:t>Каковы пути использования ожидаемых результатов исследований? Готовность к практическому применению и коммерциализации ожидаемых результатов? Вероятность ограничений при их применении? Вероятность регулярного цитирования учеными опубликованных по результатам проекта статей?</w:t>
            </w:r>
          </w:p>
          <w:p>
            <w:pPr>
              <w:spacing w:after="20"/>
              <w:ind w:left="20"/>
              <w:jc w:val="both"/>
            </w:pPr>
            <w:r>
              <w:rPr>
                <w:rFonts w:ascii="Times New Roman"/>
                <w:b w:val="false"/>
                <w:i w:val="false"/>
                <w:color w:val="000000"/>
                <w:sz w:val="20"/>
              </w:rPr>
              <w:t>Какую роль вносит проект в подготовку молодых исследователей (студентов, магистрантов, докторантов, постдокторантов) возрастом не старше 40 лет?</w:t>
            </w:r>
          </w:p>
          <w:p>
            <w:pPr>
              <w:spacing w:after="20"/>
              <w:ind w:left="20"/>
              <w:jc w:val="both"/>
            </w:pPr>
            <w:r>
              <w:rPr>
                <w:rFonts w:ascii="Times New Roman"/>
                <w:b w:val="false"/>
                <w:i w:val="false"/>
                <w:color w:val="000000"/>
                <w:sz w:val="20"/>
              </w:rPr>
              <w:t>Насколько ясно и полно сформулирована значимость ожидаемых результатов? Насколько мнение заявителя о значимости ожидаемых результатов является достоверным и обоснованным?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Компетентность и научный задел исследовательской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задел научный руководителя проекта (не более 250 слов)</w:t>
            </w:r>
          </w:p>
          <w:p>
            <w:pPr>
              <w:spacing w:after="20"/>
              <w:ind w:left="20"/>
              <w:jc w:val="both"/>
            </w:pPr>
            <w:r>
              <w:rPr>
                <w:rFonts w:ascii="Times New Roman"/>
                <w:b w:val="false"/>
                <w:i w:val="false"/>
                <w:color w:val="000000"/>
                <w:sz w:val="20"/>
              </w:rPr>
              <w:t>Достаточно ли регулярно руководитель публикует статьи в рецензируемых научных журналах по направлению проекта, в том числе в качестве основного автора (автора для корреспонденции или первого автора)? Насколько высок уровень журналов, в которых научный руководитель публикует результаты своих исследований? Имеет ли научный руководитель опыт успешного руководства научными проектами, в рамках которых опубликованы статьи в рецензируемых научных журналах? Имеется ли у научного руководителя научный задел в виде статей по теме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исследовательской группы (не более 250 слов)</w:t>
            </w:r>
          </w:p>
          <w:p>
            <w:pPr>
              <w:spacing w:after="20"/>
              <w:ind w:left="20"/>
              <w:jc w:val="both"/>
            </w:pPr>
            <w:r>
              <w:rPr>
                <w:rFonts w:ascii="Times New Roman"/>
                <w:b w:val="false"/>
                <w:i w:val="false"/>
                <w:color w:val="000000"/>
                <w:sz w:val="20"/>
              </w:rPr>
              <w:t>Насколько качественно обоснован состав исследовательской группы? Насколько ясно обоснована роль каждого из членов исследовательской группы в исследовании? Насколько их вклад необходим для завершения исследований в соответствии с установленными целью, задачами, ожидаемыми результатами и предлагаемым исследовательским планом? Насколько квалификация и опыт членов исследовательской группы соответствуют их роли и позиции в проекте? Имеют ли участники проекта достаточную квалификацию для работы на приобретаемом оборудовании?</w:t>
            </w:r>
          </w:p>
          <w:p>
            <w:pPr>
              <w:spacing w:after="20"/>
              <w:ind w:left="20"/>
              <w:jc w:val="both"/>
            </w:pPr>
            <w:r>
              <w:rPr>
                <w:rFonts w:ascii="Times New Roman"/>
                <w:b w:val="false"/>
                <w:i w:val="false"/>
                <w:color w:val="000000"/>
                <w:sz w:val="20"/>
              </w:rPr>
              <w:t>При участии зарубежных ученых в проекте, обосновано ли их участие с точки зрения их роли в достижении цели, задач и ожидаемых результатов проекта? Соответствует ли область и уровень квалификации зарубежных экспертов потребностям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ресурсов и доступ к инфраструктуре (не более 300 слов)</w:t>
            </w:r>
          </w:p>
          <w:p>
            <w:pPr>
              <w:spacing w:after="20"/>
              <w:ind w:left="20"/>
              <w:jc w:val="both"/>
            </w:pPr>
            <w:r>
              <w:rPr>
                <w:rFonts w:ascii="Times New Roman"/>
                <w:b w:val="false"/>
                <w:i w:val="false"/>
                <w:color w:val="000000"/>
                <w:sz w:val="20"/>
              </w:rPr>
              <w:t>Насколько имеющаяся в распоряжении заявителя инфраструктура соответствует потребностям исследовательского плана? Насколько исследовательское оборудование и имеющийся в распоряжении заявителя инструментарий позволяют применить предлагаемые подходы и методы исследований? Насколько обоснованным является применение в проекте инфраструктуры сторонних организаций? Насколько обоснованным является приобретение оборудования в рамках проекта с позиции цели, задач и масштаба проекта? Соответствуют ли закупаемые заявителем в рамках проекта материалы исследовательскому плану? Имеют ли участники проекта достаточную квалификацию для работы на приобретаемом оборудовании? Возможности эффективного использования приобретенного оборудования участниками проекта, в том числе после завершения проекта? Насколько обоснованным является привлечение соисполнителей к реализации проекта? Возможности самостоятельного выполнения соответствующих работ членами исследовательской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Междисциплинарность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слов)</w:t>
            </w:r>
          </w:p>
          <w:p>
            <w:pPr>
              <w:spacing w:after="20"/>
              <w:ind w:left="20"/>
              <w:jc w:val="both"/>
            </w:pPr>
            <w:r>
              <w:rPr>
                <w:rFonts w:ascii="Times New Roman"/>
                <w:b w:val="false"/>
                <w:i w:val="false"/>
                <w:color w:val="000000"/>
                <w:sz w:val="20"/>
              </w:rPr>
              <w:t>2 балла – проект является междисциплинарным в части обеспечения сотрудничества между широкими научными направлениями, междисциплинарный подход полностью обоснован в заявке и необходим для достижения цели проекта;</w:t>
            </w:r>
          </w:p>
          <w:p>
            <w:pPr>
              <w:spacing w:after="20"/>
              <w:ind w:left="20"/>
              <w:jc w:val="both"/>
            </w:pPr>
            <w:r>
              <w:rPr>
                <w:rFonts w:ascii="Times New Roman"/>
                <w:b w:val="false"/>
                <w:i w:val="false"/>
                <w:color w:val="000000"/>
                <w:sz w:val="20"/>
              </w:rPr>
              <w:t>1 балл – проект является междисциплинарным, но представленный в заявке подход недостаточно обоснован или не полностью отвечает цели проекта, или междисциплинарный подход предполагается в части взаимодействия между узкими научными направлениями;</w:t>
            </w:r>
          </w:p>
          <w:p>
            <w:pPr>
              <w:spacing w:after="20"/>
              <w:ind w:left="20"/>
              <w:jc w:val="both"/>
            </w:pPr>
            <w:r>
              <w:rPr>
                <w:rFonts w:ascii="Times New Roman"/>
                <w:b w:val="false"/>
                <w:i w:val="false"/>
                <w:color w:val="000000"/>
                <w:sz w:val="20"/>
              </w:rPr>
              <w:t>0 баллов – проект не является междисциплинарным, или представленный в заявке подход не обоснован и не отвечает цели проекта.</w:t>
            </w:r>
          </w:p>
          <w:p>
            <w:pPr>
              <w:spacing w:after="20"/>
              <w:ind w:left="20"/>
              <w:jc w:val="both"/>
            </w:pPr>
            <w:r>
              <w:rPr>
                <w:rFonts w:ascii="Times New Roman"/>
                <w:b w:val="false"/>
                <w:i w:val="false"/>
                <w:color w:val="000000"/>
                <w:sz w:val="20"/>
              </w:rPr>
              <w:t>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баллов по всем вышеуказанным критериям оценки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запрашиваемого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250 слов)</w:t>
            </w:r>
          </w:p>
          <w:p>
            <w:pPr>
              <w:spacing w:after="20"/>
              <w:ind w:left="20"/>
              <w:jc w:val="both"/>
            </w:pPr>
            <w:r>
              <w:rPr>
                <w:rFonts w:ascii="Times New Roman"/>
                <w:b w:val="false"/>
                <w:i w:val="false"/>
                <w:color w:val="000000"/>
                <w:sz w:val="20"/>
              </w:rPr>
              <w:t>Исходя из основных количественных параметров заявки (например, численность исследователей, объем приобретаемых материалов и оборудования, количество командировок, запланированные расходы) оценить насколько сумма запрашиваемого заявителем финансирования (в денежных и/или натуральных единицах измерения ресурса) соответствует значимости проекта и фактическому объему средств, необходимых для достижения цели и ожидаемых результатов проекта.</w:t>
            </w:r>
          </w:p>
          <w:p>
            <w:pPr>
              <w:spacing w:after="20"/>
              <w:ind w:left="20"/>
              <w:jc w:val="both"/>
            </w:pPr>
            <w:r>
              <w:rPr>
                <w:rFonts w:ascii="Times New Roman"/>
                <w:b w:val="false"/>
                <w:i w:val="false"/>
                <w:color w:val="000000"/>
                <w:sz w:val="20"/>
              </w:rPr>
              <w:t>При необходимости корректировок указать по каким конкретно статьям и в каком размере (количественно) необходимы корректировки без ущерба для достижения целей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приоритетному направлению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слов)</w:t>
            </w:r>
          </w:p>
          <w:p>
            <w:pPr>
              <w:spacing w:after="20"/>
              <w:ind w:left="20"/>
              <w:jc w:val="both"/>
            </w:pPr>
            <w:r>
              <w:rPr>
                <w:rFonts w:ascii="Times New Roman"/>
                <w:b w:val="false"/>
                <w:i w:val="false"/>
                <w:color w:val="000000"/>
                <w:sz w:val="20"/>
              </w:rPr>
              <w:t>Оценить, насколько заявка соответствует приоритетному направлению и специализированному научному направлению, по которому она подана, 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Коротко перечислить ключевые преимущества исследования и его характеристики, которые позволят достичь заявленной цели.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Коротко перечислить основные недостатки исследования и степень их влияния на достижение ожидаемых результатов. Отдельно выделить недостатки, имеющие критическое значение для реализации проекта и ставящие под сомнение достижение его цели.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84"/>
    <w:p>
      <w:pPr>
        <w:spacing w:after="0"/>
        <w:ind w:left="0"/>
        <w:jc w:val="left"/>
      </w:pPr>
      <w:r>
        <w:rPr>
          <w:rFonts w:ascii="Times New Roman"/>
          <w:b/>
          <w:i w:val="false"/>
          <w:color w:val="000000"/>
        </w:rPr>
        <w:t xml:space="preserve"> Заключение эксперта на заявку в рамках программно-целевого финансирования ___________________________________________________________________</w:t>
      </w:r>
      <w:r>
        <w:br/>
      </w:r>
      <w:r>
        <w:rPr>
          <w:rFonts w:ascii="Times New Roman"/>
          <w:b/>
          <w:i w:val="false"/>
          <w:color w:val="000000"/>
        </w:rPr>
        <w:t>(Индивидуальный регистрационный номер</w:t>
      </w:r>
      <w:r>
        <w:br/>
      </w:r>
      <w:r>
        <w:rPr>
          <w:rFonts w:ascii="Times New Roman"/>
          <w:b/>
          <w:i w:val="false"/>
          <w:color w:val="000000"/>
        </w:rPr>
        <w:t>и наименование объекта Государственной научно-технической экспертизы)</w:t>
      </w:r>
    </w:p>
    <w:bookmarkEnd w:id="184"/>
    <w:p>
      <w:pPr>
        <w:spacing w:after="0"/>
        <w:ind w:left="0"/>
        <w:jc w:val="both"/>
      </w:pPr>
      <w:r>
        <w:rPr>
          <w:rFonts w:ascii="Times New Roman"/>
          <w:b w:val="false"/>
          <w:i w:val="false"/>
          <w:color w:val="ff0000"/>
          <w:sz w:val="28"/>
        </w:rPr>
        <w:t xml:space="preserve">
      Сноска. В приложение 4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по критерию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актуальность и перспективность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и актуальность предлагаемого научно-технического уровня программы (не более 200 слов)</w:t>
            </w:r>
          </w:p>
          <w:p>
            <w:pPr>
              <w:spacing w:after="20"/>
              <w:ind w:left="20"/>
              <w:jc w:val="both"/>
            </w:pPr>
            <w:r>
              <w:rPr>
                <w:rFonts w:ascii="Times New Roman"/>
                <w:b w:val="false"/>
                <w:i w:val="false"/>
                <w:color w:val="000000"/>
                <w:sz w:val="20"/>
              </w:rPr>
              <w:t>Насколько новыми являются гипотезы, идеи и ожидаемые результаты исследования? Насколько новыми являются исследуемые в рамках программы научные и (или) методологические проблемные области? Насколько новыми являются подходы и методы, применяемые заявителем в рамках исследовательского плана? Насколько они являются современными и актуальными? Насколько литература, на которую ссылаются авторы проекта, является актуальной?</w:t>
            </w:r>
          </w:p>
          <w:p>
            <w:pPr>
              <w:spacing w:after="20"/>
              <w:ind w:left="20"/>
              <w:jc w:val="both"/>
            </w:pPr>
            <w:r>
              <w:rPr>
                <w:rFonts w:ascii="Times New Roman"/>
                <w:b w:val="false"/>
                <w:i w:val="false"/>
                <w:color w:val="000000"/>
                <w:sz w:val="20"/>
              </w:rPr>
              <w:t>Необходимость, актуальность предлагаемого научно-технического уровня и степень разработанности программы для развития науки (не более 300 слов)</w:t>
            </w:r>
          </w:p>
          <w:p>
            <w:pPr>
              <w:spacing w:after="20"/>
              <w:ind w:left="20"/>
              <w:jc w:val="both"/>
            </w:pPr>
            <w:r>
              <w:rPr>
                <w:rFonts w:ascii="Times New Roman"/>
                <w:b w:val="false"/>
                <w:i w:val="false"/>
                <w:color w:val="000000"/>
                <w:sz w:val="20"/>
              </w:rPr>
              <w:t>Насколько важные научные проблемы решает программа? Насколько программа соответствует мировым трендам? Насколько перспективными являются гипотезы, идеи и ожидаемые результаты исследования? Способна ли программа стать прорывной для развития науки? Насколько высок уровень журналов, выбранных для публикации результатов исследований?</w:t>
            </w:r>
          </w:p>
          <w:p>
            <w:pPr>
              <w:spacing w:after="20"/>
              <w:ind w:left="20"/>
              <w:jc w:val="both"/>
            </w:pPr>
            <w:r>
              <w:rPr>
                <w:rFonts w:ascii="Times New Roman"/>
                <w:b w:val="false"/>
                <w:i w:val="false"/>
                <w:color w:val="000000"/>
                <w:sz w:val="20"/>
              </w:rPr>
              <w:t>Соответствует ли качество и количество планируемых в рамках программы публикаций требованиям конкурсной документации? Насколько обоснованным является количество планируемых заявителем к публикации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Компетентность и задел руководителя и исследовательской группы</w:t>
            </w:r>
          </w:p>
          <w:p>
            <w:pPr>
              <w:spacing w:after="20"/>
              <w:ind w:left="20"/>
              <w:jc w:val="both"/>
            </w:pPr>
            <w:r>
              <w:rPr>
                <w:rFonts w:ascii="Times New Roman"/>
                <w:b w:val="false"/>
                <w:i w:val="false"/>
                <w:color w:val="000000"/>
                <w:sz w:val="20"/>
              </w:rPr>
              <w:t>Качество и реализуемость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Компетентность и задел руководителя (не более 300 слов)</w:t>
            </w:r>
          </w:p>
          <w:p>
            <w:pPr>
              <w:spacing w:after="20"/>
              <w:ind w:left="20"/>
              <w:jc w:val="both"/>
            </w:pPr>
            <w:r>
              <w:rPr>
                <w:rFonts w:ascii="Times New Roman"/>
                <w:b w:val="false"/>
                <w:i w:val="false"/>
                <w:color w:val="000000"/>
                <w:sz w:val="20"/>
              </w:rPr>
              <w:t>Имеет ли научный руководитель опыт успешного руководства научными проектами (особенно крупными) и программами, в рамках которых опубликованы статьи в рецензируемых научных журналах? Имеется ли у научного руководителя научный задел в виде статей в престижных рецензируемых журналах по теме программы? Достаточно ли регулярно научный руководитель публикует статьи в рецензируемых научных журналах по направлению программы, в том числе в качестве основного автора (автора для корреспонденции или первого автора)? Насколько высок уровень журналов, в которых научных руководитель публикует результаты своих исследований? Компетентность и задел исследовательской группы (не более 300 слов)</w:t>
            </w:r>
          </w:p>
          <w:p>
            <w:pPr>
              <w:spacing w:after="20"/>
              <w:ind w:left="20"/>
              <w:jc w:val="both"/>
            </w:pPr>
            <w:r>
              <w:rPr>
                <w:rFonts w:ascii="Times New Roman"/>
                <w:b w:val="false"/>
                <w:i w:val="false"/>
                <w:color w:val="000000"/>
                <w:sz w:val="20"/>
              </w:rPr>
              <w:t>Насколько качественно обоснован состав исследовательской группы (включая соисполнителей)? Насколько ясно обоснована роль каждого соисполнителя и члена исследовательской группы в исследовании? Насколько их вклад необходим для завершения исследований в соответствии с установленными целью, задачами, ожидаемыми результатами и предлагаемым исследовательским планом? Насколько квалификация и опыт членов исследовательской группы (включая соисполнителей) соответствуют их роли и позиции в программе? Имеют ли участники программы достаточную квалификацию для работы на приобретаемом оборудовании?</w:t>
            </w:r>
          </w:p>
          <w:p>
            <w:pPr>
              <w:spacing w:after="20"/>
              <w:ind w:left="20"/>
              <w:jc w:val="both"/>
            </w:pPr>
            <w:r>
              <w:rPr>
                <w:rFonts w:ascii="Times New Roman"/>
                <w:b w:val="false"/>
                <w:i w:val="false"/>
                <w:color w:val="000000"/>
                <w:sz w:val="20"/>
              </w:rPr>
              <w:t>При участии зарубежных ученых в программе, обосновано ли их участие с точки зрения их роли в достижении цели, задач и ожидаемых результатов программы? Соответствует ли область и уровень квалификации зарубежных экспертов потребности исследовательского плана?</w:t>
            </w:r>
          </w:p>
          <w:p>
            <w:pPr>
              <w:spacing w:after="20"/>
              <w:ind w:left="20"/>
              <w:jc w:val="both"/>
            </w:pPr>
            <w:r>
              <w:rPr>
                <w:rFonts w:ascii="Times New Roman"/>
                <w:b w:val="false"/>
                <w:i w:val="false"/>
                <w:color w:val="000000"/>
                <w:sz w:val="20"/>
              </w:rPr>
              <w:t xml:space="preserve">Дополнительные комментарии эксперта о качестве исследовательской группы и ее соответствии потребностям исследования.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 научный уровень исследовательского плана (не более 350 слов)</w:t>
            </w:r>
          </w:p>
          <w:p>
            <w:pPr>
              <w:spacing w:after="20"/>
              <w:ind w:left="20"/>
              <w:jc w:val="both"/>
            </w:pPr>
            <w:r>
              <w:rPr>
                <w:rFonts w:ascii="Times New Roman"/>
                <w:b w:val="false"/>
                <w:i w:val="false"/>
                <w:color w:val="000000"/>
                <w:sz w:val="20"/>
              </w:rPr>
              <w:t>Насколько ясно заявителем сформулированы цели, вопросы, гипотезы и предположения исследовательского плана? Являются ли гипотезы (предположения) научными и реалистичными? Учитывает ли исследовательский план последние достижения в области науки?</w:t>
            </w:r>
          </w:p>
          <w:p>
            <w:pPr>
              <w:spacing w:after="20"/>
              <w:ind w:left="20"/>
              <w:jc w:val="both"/>
            </w:pPr>
            <w:r>
              <w:rPr>
                <w:rFonts w:ascii="Times New Roman"/>
                <w:b w:val="false"/>
                <w:i w:val="false"/>
                <w:color w:val="000000"/>
                <w:sz w:val="20"/>
              </w:rPr>
              <w:t>Насколько современными и научно обоснованными являются методы исследования? Насколько применяемые методы и подходы соответствуют поставленным целям, задачам, гипотезам и ожидаемым результатам?</w:t>
            </w:r>
          </w:p>
          <w:p>
            <w:pPr>
              <w:spacing w:after="20"/>
              <w:ind w:left="20"/>
              <w:jc w:val="both"/>
            </w:pPr>
            <w:r>
              <w:rPr>
                <w:rFonts w:ascii="Times New Roman"/>
                <w:b w:val="false"/>
                <w:i w:val="false"/>
                <w:color w:val="000000"/>
                <w:sz w:val="20"/>
              </w:rPr>
              <w:t>Насколько достоверными являются способы сбора исходных данных заявителем и их источники? Демонстрирует ли заявитель согласованность между исследовательскими вопросами и методами сбора данных? Насколько правильно запланированы эксперименты для последующей статистической обработки полученных данных?</w:t>
            </w:r>
          </w:p>
          <w:p>
            <w:pPr>
              <w:spacing w:after="20"/>
              <w:ind w:left="20"/>
              <w:jc w:val="both"/>
            </w:pPr>
            <w:r>
              <w:rPr>
                <w:rFonts w:ascii="Times New Roman"/>
                <w:b w:val="false"/>
                <w:i w:val="false"/>
                <w:color w:val="000000"/>
                <w:sz w:val="20"/>
              </w:rPr>
              <w:t>Эффективность использования средств программы для достижения результатов, указанных в техническом задании? Принимаемые меры для повышения эффективности и результативности исследований?</w:t>
            </w:r>
          </w:p>
          <w:p>
            <w:pPr>
              <w:spacing w:after="20"/>
              <w:ind w:left="20"/>
              <w:jc w:val="both"/>
            </w:pPr>
            <w:r>
              <w:rPr>
                <w:rFonts w:ascii="Times New Roman"/>
                <w:b w:val="false"/>
                <w:i w:val="false"/>
                <w:color w:val="000000"/>
                <w:sz w:val="20"/>
              </w:rPr>
              <w:t>Эффективность решения заявителем вопросов, касающихся предотвращения плагиата, фальсификации и фабрикации данных, ложного соавторства и присвоения результатов?</w:t>
            </w:r>
          </w:p>
          <w:p>
            <w:pPr>
              <w:spacing w:after="20"/>
              <w:ind w:left="20"/>
              <w:jc w:val="both"/>
            </w:pPr>
            <w:r>
              <w:rPr>
                <w:rFonts w:ascii="Times New Roman"/>
                <w:b w:val="false"/>
                <w:i w:val="false"/>
                <w:color w:val="000000"/>
                <w:sz w:val="20"/>
              </w:rPr>
              <w:t>Насколько заявителем проработаны этические вопросы, касающиеся экспериментальных исследований над животными и людьми? Насколько качественно соблюдены заявителем соответствующие нормы?</w:t>
            </w:r>
          </w:p>
          <w:p>
            <w:pPr>
              <w:spacing w:after="20"/>
              <w:ind w:left="20"/>
              <w:jc w:val="both"/>
            </w:pPr>
            <w:r>
              <w:rPr>
                <w:rFonts w:ascii="Times New Roman"/>
                <w:b w:val="false"/>
                <w:i w:val="false"/>
                <w:color w:val="000000"/>
                <w:sz w:val="20"/>
              </w:rPr>
              <w:t>Дополнительные комментарии эксперта о качестве предлагаемых методов и подходов к исследованиям и их соответствии цели, задачам и ожидаемым результатам, качестве исследовательского плана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исследовательской инфраструктуры для реализации плана (не более 300 слов)</w:t>
            </w:r>
          </w:p>
          <w:p>
            <w:pPr>
              <w:spacing w:after="20"/>
              <w:ind w:left="20"/>
              <w:jc w:val="both"/>
            </w:pPr>
            <w:r>
              <w:rPr>
                <w:rFonts w:ascii="Times New Roman"/>
                <w:b w:val="false"/>
                <w:i w:val="false"/>
                <w:color w:val="000000"/>
                <w:sz w:val="20"/>
              </w:rPr>
              <w:t>Насколько имеющаяся в распоряжении заявителя и соисполнителей инфраструктура соответствует потребностям исследовательского плана?</w:t>
            </w:r>
          </w:p>
          <w:p>
            <w:pPr>
              <w:spacing w:after="20"/>
              <w:ind w:left="20"/>
              <w:jc w:val="both"/>
            </w:pPr>
            <w:r>
              <w:rPr>
                <w:rFonts w:ascii="Times New Roman"/>
                <w:b w:val="false"/>
                <w:i w:val="false"/>
                <w:color w:val="000000"/>
                <w:sz w:val="20"/>
              </w:rPr>
              <w:t>Насколько исследовательское оборудование и имеющийся в распоряжении заявителя и соисполнителей инструментарий позволяют применить предлагаемые подходы и методы исследований?</w:t>
            </w:r>
          </w:p>
          <w:p>
            <w:pPr>
              <w:spacing w:after="20"/>
              <w:ind w:left="20"/>
              <w:jc w:val="both"/>
            </w:pPr>
            <w:r>
              <w:rPr>
                <w:rFonts w:ascii="Times New Roman"/>
                <w:b w:val="false"/>
                <w:i w:val="false"/>
                <w:color w:val="000000"/>
                <w:sz w:val="20"/>
              </w:rPr>
              <w:t>Насколько обоснованным является приобретение оборудования в рамках программы с позиции ее цели, задач и масштаба? Соответствуют ли закупаемые заявителем в рамках программы материалы исследовательскому плану? Возможности эффективного использования приобретенного оборудования участниками программы, в том числе после завершения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Достижимость и качество ожидаемых результатов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Достижимость и качество прямых результатов (не более 300 слов)</w:t>
            </w:r>
          </w:p>
          <w:p>
            <w:pPr>
              <w:spacing w:after="20"/>
              <w:ind w:left="20"/>
              <w:jc w:val="both"/>
            </w:pPr>
            <w:r>
              <w:rPr>
                <w:rFonts w:ascii="Times New Roman"/>
                <w:b w:val="false"/>
                <w:i w:val="false"/>
                <w:color w:val="000000"/>
                <w:sz w:val="20"/>
              </w:rPr>
              <w:t>Насколько ожидаемые результаты в заявке соответствуют прямым результатам, указанным в техническом задании? Насколько высока вероятность достижения прямых результатов, указанных в техническом задании в рамках программы? Насколько научно обоснованными являются способы достижения прямых результатов? Вероятность принятия результатов исследований к публикации в журналах, указанных в заявке?</w:t>
            </w:r>
          </w:p>
          <w:p>
            <w:pPr>
              <w:spacing w:after="20"/>
              <w:ind w:left="20"/>
              <w:jc w:val="both"/>
            </w:pPr>
            <w:r>
              <w:rPr>
                <w:rFonts w:ascii="Times New Roman"/>
                <w:b w:val="false"/>
                <w:i w:val="false"/>
                <w:color w:val="000000"/>
                <w:sz w:val="20"/>
              </w:rPr>
              <w:t>Какие риски имеются для успешного завершения исследования? Какова их степень и насколько заявителем проработаны вопросы управления рисками? Имеются ли альтернативные пути и подходы к реализации программы? Насколько предлагаемый заявителем исследовательский план имеет преимущества в сравнении с альтернативными вариантами?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Достижимость конечных результатов (не более 300 слов)</w:t>
            </w:r>
          </w:p>
          <w:p>
            <w:pPr>
              <w:spacing w:after="20"/>
              <w:ind w:left="20"/>
              <w:jc w:val="both"/>
            </w:pPr>
            <w:r>
              <w:rPr>
                <w:rFonts w:ascii="Times New Roman"/>
                <w:b w:val="false"/>
                <w:i w:val="false"/>
                <w:color w:val="000000"/>
                <w:sz w:val="20"/>
              </w:rPr>
              <w:t>Насколько ожидаемые результаты и эффект от них (социальный, экономический, экологический или иной) в заявке соответствуют конечным результатам, указанным в техническом задании? Насколько высока вероятность достижения конечных результатов, указанных в техническом задании в рамках или после ее завершения? Конкурентоспособность результатов в сравнении с имеющимися аналогами (при отсутствии аналогов – в сравнении с имеющимися решениями аналогичной задачи) для их практического применения и (или) коммерциализации?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Междисциплинарность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слов)</w:t>
            </w:r>
          </w:p>
          <w:p>
            <w:pPr>
              <w:spacing w:after="20"/>
              <w:ind w:left="20"/>
              <w:jc w:val="both"/>
            </w:pPr>
            <w:r>
              <w:rPr>
                <w:rFonts w:ascii="Times New Roman"/>
                <w:b w:val="false"/>
                <w:i w:val="false"/>
                <w:color w:val="000000"/>
                <w:sz w:val="20"/>
              </w:rPr>
              <w:t>2 балла - программа является междисциплинарной в части обеспечения сотрудничества между широкими научными направлениями, междисциплинарный подход полностью обоснован в заявке и необходим для достижения цели программы.</w:t>
            </w:r>
          </w:p>
          <w:p>
            <w:pPr>
              <w:spacing w:after="20"/>
              <w:ind w:left="20"/>
              <w:jc w:val="both"/>
            </w:pPr>
            <w:r>
              <w:rPr>
                <w:rFonts w:ascii="Times New Roman"/>
                <w:b w:val="false"/>
                <w:i w:val="false"/>
                <w:color w:val="000000"/>
                <w:sz w:val="20"/>
              </w:rPr>
              <w:t>1 балл - программа является междисциплинарной, но представленный в заявке подход недостаточно обоснован или не полностью отвечает цели программы, или междисциплинарный подход предполагается в части взаимодействия между узкими научными направлениями.</w:t>
            </w:r>
          </w:p>
          <w:p>
            <w:pPr>
              <w:spacing w:after="20"/>
              <w:ind w:left="20"/>
              <w:jc w:val="both"/>
            </w:pPr>
            <w:r>
              <w:rPr>
                <w:rFonts w:ascii="Times New Roman"/>
                <w:b w:val="false"/>
                <w:i w:val="false"/>
                <w:color w:val="000000"/>
                <w:sz w:val="20"/>
              </w:rPr>
              <w:t>0 баллов - программа не является междисциплинарной, или представленный в заявке подход не обоснован и не отвечает цели программы.</w:t>
            </w:r>
          </w:p>
          <w:p>
            <w:pPr>
              <w:spacing w:after="20"/>
              <w:ind w:left="20"/>
              <w:jc w:val="both"/>
            </w:pPr>
            <w:r>
              <w:rPr>
                <w:rFonts w:ascii="Times New Roman"/>
                <w:b w:val="false"/>
                <w:i w:val="false"/>
                <w:color w:val="000000"/>
                <w:sz w:val="20"/>
              </w:rPr>
              <w:t>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баллов по всем вышеуказанным критериям оценки.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запрашиваемого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250 слов)</w:t>
            </w:r>
          </w:p>
          <w:p>
            <w:pPr>
              <w:spacing w:after="20"/>
              <w:ind w:left="20"/>
              <w:jc w:val="both"/>
            </w:pPr>
            <w:r>
              <w:rPr>
                <w:rFonts w:ascii="Times New Roman"/>
                <w:b w:val="false"/>
                <w:i w:val="false"/>
                <w:color w:val="000000"/>
                <w:sz w:val="20"/>
              </w:rPr>
              <w:t>Исходя из основных количественных параметров заявки (например, численность исследователей, объем приобретаемых материалов и оборудования, количество командировок, запланированные расходы), оценить, насколько сумма запрашиваемого заявителем финансирования соответствует значимости программы и фактическому объему средств, необходимых для достижения ее цели и ожидаемых результатов.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Коротко перечислить ключевые преимущества исследования и его характеристики, которые позволят достичь заявленной цели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Коротко перечислить основные недостатки исследования и степень их влияния на достижение ожидаемых результатов. Отдельно выделить недостатки, имеющие критическое значение для реализации программы и ставящие под сомнение достижение ее цели.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w:t>
            </w:r>
          </w:p>
          <w:p>
            <w:pPr>
              <w:spacing w:after="20"/>
              <w:ind w:left="20"/>
              <w:jc w:val="both"/>
            </w:pPr>
            <w:r>
              <w:rPr>
                <w:rFonts w:ascii="Times New Roman"/>
                <w:b w:val="false"/>
                <w:i w:val="false"/>
                <w:color w:val="000000"/>
                <w:sz w:val="20"/>
              </w:rPr>
              <w:t>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85"/>
    <w:p>
      <w:pPr>
        <w:spacing w:after="0"/>
        <w:ind w:left="0"/>
        <w:jc w:val="left"/>
      </w:pPr>
      <w:r>
        <w:rPr>
          <w:rFonts w:ascii="Times New Roman"/>
          <w:b/>
          <w:i w:val="false"/>
          <w:color w:val="000000"/>
        </w:rPr>
        <w:t xml:space="preserve"> Заключение эксперта на заявку в рамках программно-целевого финансирования</w:t>
      </w:r>
      <w:r>
        <w:br/>
      </w:r>
      <w:r>
        <w:rPr>
          <w:rFonts w:ascii="Times New Roman"/>
          <w:b/>
          <w:i w:val="false"/>
          <w:color w:val="000000"/>
        </w:rPr>
        <w:t>вне конкурсных процедур на проведение прикладных научных исследований</w:t>
      </w:r>
      <w:r>
        <w:br/>
      </w:r>
      <w:r>
        <w:rPr>
          <w:rFonts w:ascii="Times New Roman"/>
          <w:b/>
          <w:i w:val="false"/>
          <w:color w:val="000000"/>
        </w:rPr>
        <w:t>в сфере национальной безопасности и обороны, содержащих сведения,</w:t>
      </w:r>
      <w:r>
        <w:br/>
      </w:r>
      <w:r>
        <w:rPr>
          <w:rFonts w:ascii="Times New Roman"/>
          <w:b/>
          <w:i w:val="false"/>
          <w:color w:val="000000"/>
        </w:rPr>
        <w:t>составляющие государственные секреты _________________________________________________________________</w:t>
      </w:r>
      <w:r>
        <w:br/>
      </w:r>
      <w:r>
        <w:rPr>
          <w:rFonts w:ascii="Times New Roman"/>
          <w:b/>
          <w:i w:val="false"/>
          <w:color w:val="000000"/>
        </w:rPr>
        <w:t>(Индивидуальный регистрационный номер</w:t>
      </w:r>
      <w:r>
        <w:br/>
      </w:r>
      <w:r>
        <w:rPr>
          <w:rFonts w:ascii="Times New Roman"/>
          <w:b/>
          <w:i w:val="false"/>
          <w:color w:val="000000"/>
        </w:rPr>
        <w:t>и наименование объекта Государственной научно-технической экспертизы)</w:t>
      </w:r>
    </w:p>
    <w:bookmarkEnd w:id="185"/>
    <w:p>
      <w:pPr>
        <w:spacing w:after="0"/>
        <w:ind w:left="0"/>
        <w:jc w:val="both"/>
      </w:pPr>
      <w:r>
        <w:rPr>
          <w:rFonts w:ascii="Times New Roman"/>
          <w:b w:val="false"/>
          <w:i w:val="false"/>
          <w:color w:val="ff0000"/>
          <w:sz w:val="28"/>
        </w:rPr>
        <w:t xml:space="preserve">
      Сноска. В приложение 5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актуальность и перспективность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и актуальность предлагаемого научно-технического уровня программы (не более 200 слов)</w:t>
            </w:r>
          </w:p>
          <w:p>
            <w:pPr>
              <w:spacing w:after="20"/>
              <w:ind w:left="20"/>
              <w:jc w:val="both"/>
            </w:pPr>
            <w:r>
              <w:rPr>
                <w:rFonts w:ascii="Times New Roman"/>
                <w:b w:val="false"/>
                <w:i w:val="false"/>
                <w:color w:val="000000"/>
                <w:sz w:val="20"/>
              </w:rPr>
              <w:t>Насколько новыми являются гипотезы, идеи и ожидаемые результаты исследования? Насколько новыми являются исследуемые в рамках программы научные и (или) методологические проблемные области? Насколько новыми являются подходы и методы, применяемые заявителем в рамках исследовательского плана? Насколько они являются современными и актуальными? Насколько литература, на которую ссылаются авторы проекта, является актуальной?</w:t>
            </w:r>
          </w:p>
          <w:p>
            <w:pPr>
              <w:spacing w:after="20"/>
              <w:ind w:left="20"/>
              <w:jc w:val="both"/>
            </w:pPr>
            <w:r>
              <w:rPr>
                <w:rFonts w:ascii="Times New Roman"/>
                <w:b w:val="false"/>
                <w:i w:val="false"/>
                <w:color w:val="000000"/>
                <w:sz w:val="20"/>
              </w:rPr>
              <w:t>Необходимость, актуальность предлагаемого научно-технического уровня и степень разработанности программы для развития науки (не более 300 слов)</w:t>
            </w:r>
          </w:p>
          <w:p>
            <w:pPr>
              <w:spacing w:after="20"/>
              <w:ind w:left="20"/>
              <w:jc w:val="both"/>
            </w:pPr>
            <w:r>
              <w:rPr>
                <w:rFonts w:ascii="Times New Roman"/>
                <w:b w:val="false"/>
                <w:i w:val="false"/>
                <w:color w:val="000000"/>
                <w:sz w:val="20"/>
              </w:rPr>
              <w:t>Насколько важные научные проблемы решает программа? Насколько программа соответствует мировым трендам? Насколько перспективными являются гипотезы, идеи и ожидаемые результаты исследования? Способна ли программа стать прорывным для развития науки? Насколько высок уровень журналов, выбранных для публикации результатов исследований?</w:t>
            </w:r>
          </w:p>
          <w:p>
            <w:pPr>
              <w:spacing w:after="20"/>
              <w:ind w:left="20"/>
              <w:jc w:val="both"/>
            </w:pPr>
            <w:r>
              <w:rPr>
                <w:rFonts w:ascii="Times New Roman"/>
                <w:b w:val="false"/>
                <w:i w:val="false"/>
                <w:color w:val="000000"/>
                <w:sz w:val="20"/>
              </w:rPr>
              <w:t>Соответствует ли качество и количество планируемых в рамках программы публикаций требованиям конкурсной документации? Насколько обоснованным является количество планируемых заявителем к публикации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Инновационность исследовательского плана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Является ли информация, представленная заявителем для обоснования инновационности исследовательского плана, достаточной для оценки заявки по данному критерию? Насколько обоснованными и достоверными являются аргументы заявителя об инновационности исследовательского плана? Дополнительные комментарии эксперта о качестве обоснования заявителем инновационности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 слов)</w:t>
            </w:r>
          </w:p>
          <w:p>
            <w:pPr>
              <w:spacing w:after="20"/>
              <w:ind w:left="20"/>
              <w:jc w:val="both"/>
            </w:pPr>
            <w:r>
              <w:rPr>
                <w:rFonts w:ascii="Times New Roman"/>
                <w:b w:val="false"/>
                <w:i w:val="false"/>
                <w:color w:val="000000"/>
                <w:sz w:val="20"/>
              </w:rPr>
              <w:t>Насколько новыми являются ожидаемые результаты исследования? Насколько новыми являются исследуемые в рамках программы научные и (или) методологические проблемные области? Насколько новыми являются подходы и методы, применяемые заявителем в рамках исследовательского плана? Насколько они являются современными и актуальными?</w:t>
            </w:r>
          </w:p>
          <w:p>
            <w:pPr>
              <w:spacing w:after="20"/>
              <w:ind w:left="20"/>
              <w:jc w:val="both"/>
            </w:pPr>
            <w:r>
              <w:rPr>
                <w:rFonts w:ascii="Times New Roman"/>
                <w:b w:val="false"/>
                <w:i w:val="false"/>
                <w:color w:val="000000"/>
                <w:sz w:val="20"/>
              </w:rPr>
              <w:t>Насколько высок уровень журналов, выбранных для публикации результатов исследований?</w:t>
            </w:r>
          </w:p>
          <w:p>
            <w:pPr>
              <w:spacing w:after="20"/>
              <w:ind w:left="20"/>
              <w:jc w:val="both"/>
            </w:pPr>
            <w:r>
              <w:rPr>
                <w:rFonts w:ascii="Times New Roman"/>
                <w:b w:val="false"/>
                <w:i w:val="false"/>
                <w:color w:val="000000"/>
                <w:sz w:val="20"/>
              </w:rPr>
              <w:t>Насколько значимыми являются ожидаемые результаты исследования в глобальном и отраслевом аспектах?</w:t>
            </w:r>
          </w:p>
          <w:p>
            <w:pPr>
              <w:spacing w:after="20"/>
              <w:ind w:left="20"/>
              <w:jc w:val="both"/>
            </w:pPr>
            <w:r>
              <w:rPr>
                <w:rFonts w:ascii="Times New Roman"/>
                <w:b w:val="false"/>
                <w:i w:val="false"/>
                <w:color w:val="000000"/>
                <w:sz w:val="20"/>
              </w:rPr>
              <w:t>Дополнительные комментарии эксперта об инновационности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 реализуемость исследовательского плана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 слов)</w:t>
            </w:r>
          </w:p>
          <w:p>
            <w:pPr>
              <w:spacing w:after="20"/>
              <w:ind w:left="20"/>
              <w:jc w:val="both"/>
            </w:pPr>
            <w:r>
              <w:rPr>
                <w:rFonts w:ascii="Times New Roman"/>
                <w:b w:val="false"/>
                <w:i w:val="false"/>
                <w:color w:val="000000"/>
                <w:sz w:val="20"/>
              </w:rPr>
              <w:t>Насколько обоснована проблема исследования? Насколько ясно заявителем сформулированы цели, вопросы, гипотезы и предположения исследовательского плана? Являются ли гипотезы (предположения) научными?</w:t>
            </w:r>
          </w:p>
          <w:p>
            <w:pPr>
              <w:spacing w:after="20"/>
              <w:ind w:left="20"/>
              <w:jc w:val="both"/>
            </w:pPr>
            <w:r>
              <w:rPr>
                <w:rFonts w:ascii="Times New Roman"/>
                <w:b w:val="false"/>
                <w:i w:val="false"/>
                <w:color w:val="000000"/>
                <w:sz w:val="20"/>
              </w:rPr>
              <w:t>Насколько обоснованы методы, применяемые в исследовании? Насколько применяемые методы и подходы соответствуют поставленным целям, задачам, гипотезам и ожидаемым результатам? Насколько достоверными являются способы сбора исходных данных заявителем и их источники? Демонстрирует ли заявитель согласованность между исследовательскими вопросами и методами сбора данных? Насколько правильно запланированы эксперименты для последующей статистической обработки полученных данных? Эффективность решения заявителем вопросов, касающихся предотвращения плагиата, фальсификации и фабрикации данных, ложного соавторства и присвоения результатов? Насколько заявителем проработаны этические вопросы, касающиеся экспериментальных исследований над животными и людьми? Насколько качественно соблюдены заявителем соответствующие нормы? Дополнительные комментарии эксперта о качестве предлагаемых методов и подходов к исследованиям и их соответствии цели, задачам и ожидаемым результатам, качестве исследовательского плана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250 слов)</w:t>
            </w:r>
          </w:p>
          <w:p>
            <w:pPr>
              <w:spacing w:after="20"/>
              <w:ind w:left="20"/>
              <w:jc w:val="both"/>
            </w:pPr>
            <w:r>
              <w:rPr>
                <w:rFonts w:ascii="Times New Roman"/>
                <w:b w:val="false"/>
                <w:i w:val="false"/>
                <w:color w:val="000000"/>
                <w:sz w:val="20"/>
              </w:rPr>
              <w:t>Насколько цели, гипотезы и ожидаемые результаты исследовательского плана являются реалистичными? Насколько ресурсы, сроки и содержание выполняемых работ соответствуют целям, задачам, методологии и ожидаемым результатам исследования? Какие риски имеются для успешного завершения исследования? Какова их степень и насколько заявителем проработаны вопросы реагирования на риски?</w:t>
            </w:r>
          </w:p>
          <w:p>
            <w:pPr>
              <w:spacing w:after="20"/>
              <w:ind w:left="20"/>
              <w:jc w:val="both"/>
            </w:pPr>
            <w:r>
              <w:rPr>
                <w:rFonts w:ascii="Times New Roman"/>
                <w:b w:val="false"/>
                <w:i w:val="false"/>
                <w:color w:val="000000"/>
                <w:sz w:val="20"/>
              </w:rPr>
              <w:t>Имеются ли альтернативные пути и подходы к реализации программы? Насколько предлагаемый заявителем исследовательский план имеет преимущества в сравнении с альтернативными вариантами?</w:t>
            </w:r>
          </w:p>
          <w:p>
            <w:pPr>
              <w:spacing w:after="20"/>
              <w:ind w:left="20"/>
              <w:jc w:val="both"/>
            </w:pPr>
            <w:r>
              <w:rPr>
                <w:rFonts w:ascii="Times New Roman"/>
                <w:b w:val="false"/>
                <w:i w:val="false"/>
                <w:color w:val="000000"/>
                <w:sz w:val="20"/>
              </w:rPr>
              <w:t>Насколько обоснованным является количество планируемых заявителем к публикации статей? Соответствует ли качество и количество публикаций требованиям конкурсной документации? Вероятность принятия результатов исследований к публикации в журналах, указанных в заявке? Насколько вероятна публикация результатов исследований в ведущих научных журналах из первых квартилей библиографических баз? Дополнительные комментарии эксперта о реализуемости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и применимость ожидаемых результатов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Насколько ясно и полно сформулирована значимость ожидаемых результатов? Насколько мнение заявителя о значимости ожидаемых результатов является достоверным и обоснованным?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 слов)</w:t>
            </w:r>
          </w:p>
          <w:p>
            <w:pPr>
              <w:spacing w:after="20"/>
              <w:ind w:left="20"/>
              <w:jc w:val="both"/>
            </w:pPr>
            <w:r>
              <w:rPr>
                <w:rFonts w:ascii="Times New Roman"/>
                <w:b w:val="false"/>
                <w:i w:val="false"/>
                <w:color w:val="000000"/>
                <w:sz w:val="20"/>
              </w:rPr>
              <w:t>В какой сфере планируется применение ожидаемых результатов исследования? Каков характер и масштаб задачи, решаемой с их помощью? Являются ли ожидаемые результаты конкурентоспособными в сравнении с имеющимися аналогами (при отсутствии аналогов – в сравнении с имеющимися решениями аналогичной задачи)? Насколько обоснован социальный, экономический, экологический или иной эффект от реализации программы? Как результаты исследований повлияют на уровень и конкурентоспособность научно-технического потенциала Казахстана? Помимо решения стратегически важных государственных задач способствует ли успешное достижение цели и задач программы значительному изменению ситуации в области производства, науки, образования? Насколько полученные результаты способствуют развитию стратегически важных государственных задач? Предполагает ли программа получение результатов, имеющих значительный потенциал к внедрению, коммерциализации, созданию продукции? Для программы социального характера значителен ли охват потенциальных получателей благ (улучшение условий жизни, труда и влияющих факторов) при внедрении (использовании) результатов программы? Являются ли ожидаемые результаты программы экологичными, энергоэффективными, конкурентоспособными? Является ли достижимым прогноз последствий/результатов реализации научных, научно-технических программ? Обеспечивается ли достижение научно-технических, социально-экономических, экологических (при необходимости) последствий/результатов реализации программ? Каковы пути использования ожидаемых результатов исследований? Готовность практического применения результатов исследований? Вероятность ограничений при их применении? Вероятность регулярного цитирования учеными опубликованных по результатам проекта статей? Дополнительные комментарии эксперта о значимости ожидаемых результатов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Компетентность заявителя и качество исследовательской среды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Насколько полно и качественно описаны исследовательская группа и исследовательская среда? Насколько их описание позволяет оценить соответствие исследовательскому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 слов)</w:t>
            </w:r>
          </w:p>
          <w:p>
            <w:pPr>
              <w:spacing w:after="20"/>
              <w:ind w:left="20"/>
              <w:jc w:val="both"/>
            </w:pPr>
            <w:r>
              <w:rPr>
                <w:rFonts w:ascii="Times New Roman"/>
                <w:b w:val="false"/>
                <w:i w:val="false"/>
                <w:color w:val="000000"/>
                <w:sz w:val="20"/>
              </w:rPr>
              <w:t>Насколько качественно обоснован состав исследовательской группы?</w:t>
            </w:r>
          </w:p>
          <w:p>
            <w:pPr>
              <w:spacing w:after="20"/>
              <w:ind w:left="20"/>
              <w:jc w:val="both"/>
            </w:pPr>
            <w:r>
              <w:rPr>
                <w:rFonts w:ascii="Times New Roman"/>
                <w:b w:val="false"/>
                <w:i w:val="false"/>
                <w:color w:val="000000"/>
                <w:sz w:val="20"/>
              </w:rPr>
              <w:t>Насколько ясно обоснована роль каждого из членов исследовательской группы в исследовании? Насколько их вклад необходим для завершения исследований в соответствии с установленными целью, задачами, ожидаемыми результатами и предлагаемым исследовательским планом?</w:t>
            </w:r>
          </w:p>
          <w:p>
            <w:pPr>
              <w:spacing w:after="20"/>
              <w:ind w:left="20"/>
              <w:jc w:val="both"/>
            </w:pPr>
            <w:r>
              <w:rPr>
                <w:rFonts w:ascii="Times New Roman"/>
                <w:b w:val="false"/>
                <w:i w:val="false"/>
                <w:color w:val="000000"/>
                <w:sz w:val="20"/>
              </w:rPr>
              <w:t>Насколько квалификация и опыт руководителя и членов исследовательской группы соответствуют потребностям и профилю исследования? Достаточно ли регулярно руководитель публикует статьи в ведущих международных рецензируемых научных журналах в качестве основного автора (автора для корреспонденции или первого автора), в том числе по направлению программы? Насколько роль ученых в возрасте до 40 лет (включительно), студентов, магистрантов и докторантов PhD в исследовании способствует их подготовке в качестве исследователей? Насколько их роль обоснована в соответствии с исследовательским планом?</w:t>
            </w:r>
          </w:p>
          <w:p>
            <w:pPr>
              <w:spacing w:after="20"/>
              <w:ind w:left="20"/>
              <w:jc w:val="both"/>
            </w:pPr>
            <w:r>
              <w:rPr>
                <w:rFonts w:ascii="Times New Roman"/>
                <w:b w:val="false"/>
                <w:i w:val="false"/>
                <w:color w:val="000000"/>
                <w:sz w:val="20"/>
              </w:rPr>
              <w:t>Дополнительные комментарии эксперта о качестве исследовательской группы и ее соответствии потребностям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 слов)</w:t>
            </w:r>
          </w:p>
          <w:p>
            <w:pPr>
              <w:spacing w:after="20"/>
              <w:ind w:left="20"/>
              <w:jc w:val="both"/>
            </w:pPr>
            <w:r>
              <w:rPr>
                <w:rFonts w:ascii="Times New Roman"/>
                <w:b w:val="false"/>
                <w:i w:val="false"/>
                <w:color w:val="000000"/>
                <w:sz w:val="20"/>
              </w:rPr>
              <w:t>Насколько имеющаяся в распоряжении заявителя инфраструктура соответствует потребностям исследовательского плана? Насколько исследовательское оборудование и имеющийся в распоряжении заявителя инструментарий позволяют применить предлагаемые подходы и методы исследований? Насколько обоснованным является применение в программе инфраструктуры сторонних организаций? Насколько обоснованным является приобретение оборудования в рамках программы с позиции цели, задач и масштаба программы? Соответствуют ли закупаемые заявителем в рамках программы материалы исследовательскому плану?</w:t>
            </w:r>
          </w:p>
          <w:p>
            <w:pPr>
              <w:spacing w:after="20"/>
              <w:ind w:left="20"/>
              <w:jc w:val="both"/>
            </w:pPr>
            <w:r>
              <w:rPr>
                <w:rFonts w:ascii="Times New Roman"/>
                <w:b w:val="false"/>
                <w:i w:val="false"/>
                <w:color w:val="000000"/>
                <w:sz w:val="20"/>
              </w:rPr>
              <w:t>Имеют ли участники программы достаточную квалификацию для работы на приобретаемом оборудовании?</w:t>
            </w:r>
          </w:p>
          <w:p>
            <w:pPr>
              <w:spacing w:after="20"/>
              <w:ind w:left="20"/>
              <w:jc w:val="both"/>
            </w:pPr>
            <w:r>
              <w:rPr>
                <w:rFonts w:ascii="Times New Roman"/>
                <w:b w:val="false"/>
                <w:i w:val="false"/>
                <w:color w:val="000000"/>
                <w:sz w:val="20"/>
              </w:rPr>
              <w:t>Возможности эффективного использования приобретенного оборудования участниками программы, в том числе после завершения программы? Насколько обоснованным является привлечение соисполнителей к реализации программы? Возможности самостоятельного выполнения соответствующих работ членами исследовательской группы?</w:t>
            </w:r>
          </w:p>
          <w:p>
            <w:pPr>
              <w:spacing w:after="20"/>
              <w:ind w:left="20"/>
              <w:jc w:val="both"/>
            </w:pPr>
            <w:r>
              <w:rPr>
                <w:rFonts w:ascii="Times New Roman"/>
                <w:b w:val="false"/>
                <w:i w:val="false"/>
                <w:color w:val="000000"/>
                <w:sz w:val="20"/>
              </w:rPr>
              <w:t>Насколько исследование способствует интеграции Казахстана в мировое научное сообщество?</w:t>
            </w:r>
          </w:p>
          <w:p>
            <w:pPr>
              <w:spacing w:after="20"/>
              <w:ind w:left="20"/>
              <w:jc w:val="both"/>
            </w:pPr>
            <w:r>
              <w:rPr>
                <w:rFonts w:ascii="Times New Roman"/>
                <w:b w:val="false"/>
                <w:i w:val="false"/>
                <w:color w:val="000000"/>
                <w:sz w:val="20"/>
              </w:rPr>
              <w:t>Насколько обоснованными являются научные командировки в рамках программы? Насколько они способствуют достижению цели и ожидаемых результатов исследования?</w:t>
            </w:r>
          </w:p>
          <w:p>
            <w:pPr>
              <w:spacing w:after="20"/>
              <w:ind w:left="20"/>
              <w:jc w:val="both"/>
            </w:pPr>
            <w:r>
              <w:rPr>
                <w:rFonts w:ascii="Times New Roman"/>
                <w:b w:val="false"/>
                <w:i w:val="false"/>
                <w:color w:val="000000"/>
                <w:sz w:val="20"/>
              </w:rPr>
              <w:t>Дополнительные комментарии эксперта о качестве исследовательской среды и ее соответствии исследовательскому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слов, учитываются только зарубежные ученые, имеющие индекс Хирша не менее 10)</w:t>
            </w:r>
          </w:p>
          <w:p>
            <w:pPr>
              <w:spacing w:after="20"/>
              <w:ind w:left="20"/>
              <w:jc w:val="both"/>
            </w:pPr>
            <w:r>
              <w:rPr>
                <w:rFonts w:ascii="Times New Roman"/>
                <w:b w:val="false"/>
                <w:i w:val="false"/>
                <w:color w:val="000000"/>
                <w:sz w:val="20"/>
              </w:rPr>
              <w:t>1 балл – участие зарубежных ученых и их роль в исследовании являются полностью обоснованными, область и уровень их компетенции полностью отвечают потребности исследовательского плана и их вклад в реализацию программы является необходимым для достижения цели;</w:t>
            </w:r>
          </w:p>
          <w:p>
            <w:pPr>
              <w:spacing w:after="20"/>
              <w:ind w:left="20"/>
              <w:jc w:val="both"/>
            </w:pPr>
            <w:r>
              <w:rPr>
                <w:rFonts w:ascii="Times New Roman"/>
                <w:b w:val="false"/>
                <w:i w:val="false"/>
                <w:color w:val="000000"/>
                <w:sz w:val="20"/>
              </w:rPr>
              <w:t>0,5 балла – участие зарубежных ученых, область и уровень их компетенции в целом отвечают потребности программы, их роль и вклад влияют положительно на достижение цели исследования, но успешное завершение исследований осуществится и без их участия;</w:t>
            </w:r>
          </w:p>
          <w:p>
            <w:pPr>
              <w:spacing w:after="20"/>
              <w:ind w:left="20"/>
              <w:jc w:val="both"/>
            </w:pPr>
            <w:r>
              <w:rPr>
                <w:rFonts w:ascii="Times New Roman"/>
                <w:b w:val="false"/>
                <w:i w:val="false"/>
                <w:color w:val="000000"/>
                <w:sz w:val="20"/>
              </w:rPr>
              <w:t>0 баллов – участие зарубежных ученых в программе является необоснованным и (или) область и уровень их квалификации не соответствуют потребностям программы, и (или) их вклад в достижение цели программы является незначительным, или участие зарубежных ученых в программе не предусмотрено.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Междисциплинарность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слов)</w:t>
            </w:r>
          </w:p>
          <w:p>
            <w:pPr>
              <w:spacing w:after="20"/>
              <w:ind w:left="20"/>
              <w:jc w:val="both"/>
            </w:pPr>
            <w:r>
              <w:rPr>
                <w:rFonts w:ascii="Times New Roman"/>
                <w:b w:val="false"/>
                <w:i w:val="false"/>
                <w:color w:val="000000"/>
                <w:sz w:val="20"/>
              </w:rPr>
              <w:t>2 балла – программа является междисциплинарной в части обеспечения сотрудничества между широкими научными направлениями, междисциплинарный подход полностью обоснован в заявке и необходим для достижения цели программы;</w:t>
            </w:r>
          </w:p>
          <w:p>
            <w:pPr>
              <w:spacing w:after="20"/>
              <w:ind w:left="20"/>
              <w:jc w:val="both"/>
            </w:pPr>
            <w:r>
              <w:rPr>
                <w:rFonts w:ascii="Times New Roman"/>
                <w:b w:val="false"/>
                <w:i w:val="false"/>
                <w:color w:val="000000"/>
                <w:sz w:val="20"/>
              </w:rPr>
              <w:t>1 балл – программа является междисциплинарной, но представленный в заявке подход недостаточно обоснован или не полностью отвечает цели программы, или междисциплинарный подход предполагается в части взаимодействия между узкими научными направлениями;</w:t>
            </w:r>
          </w:p>
          <w:p>
            <w:pPr>
              <w:spacing w:after="20"/>
              <w:ind w:left="20"/>
              <w:jc w:val="both"/>
            </w:pPr>
            <w:r>
              <w:rPr>
                <w:rFonts w:ascii="Times New Roman"/>
                <w:b w:val="false"/>
                <w:i w:val="false"/>
                <w:color w:val="000000"/>
                <w:sz w:val="20"/>
              </w:rPr>
              <w:t>0 баллов – программа не является междисциплинарной, или представленный в заявке подход не обоснован и не отвечает цели программы. 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баллов по всем вышеуказанным критериям оценки.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запрашиваемого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250 слов)</w:t>
            </w:r>
          </w:p>
          <w:p>
            <w:pPr>
              <w:spacing w:after="20"/>
              <w:ind w:left="20"/>
              <w:jc w:val="both"/>
            </w:pPr>
            <w:r>
              <w:rPr>
                <w:rFonts w:ascii="Times New Roman"/>
                <w:b w:val="false"/>
                <w:i w:val="false"/>
                <w:color w:val="000000"/>
                <w:sz w:val="20"/>
              </w:rPr>
              <w:t>Исходя из основных количественных параметров заявки (например, численность исследователей, объем приобретаемых материалов и оборудования, количество командировок, запланированные расходы), оценить насколько сумма запрашиваемого заявителем финансирования соответствует значимости программы и фактическому объему средств, необходимых для достижения ее цели и ожидаемых результатов.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приоритетному направлению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слов)</w:t>
            </w:r>
          </w:p>
          <w:p>
            <w:pPr>
              <w:spacing w:after="20"/>
              <w:ind w:left="20"/>
              <w:jc w:val="both"/>
            </w:pPr>
            <w:r>
              <w:rPr>
                <w:rFonts w:ascii="Times New Roman"/>
                <w:b w:val="false"/>
                <w:i w:val="false"/>
                <w:color w:val="000000"/>
                <w:sz w:val="20"/>
              </w:rPr>
              <w:t>Оценить, насколько заявка соответствует приоритетному направлению и специализированному научному направлению, по которому она подана, 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Коротко перечислить ключевые преимущества исследования и его характеристики, которые позволят достичь заявленной цели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Коротко перечислить основные недостатки исследования и степень их влияния на достижение ожидаемых результатов. Отдельно выделить недостатки, имеющие критическое значение для реализации программы и ставящие под сомнение достижение ее цели.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86"/>
    <w:p>
      <w:pPr>
        <w:spacing w:after="0"/>
        <w:ind w:left="0"/>
        <w:jc w:val="left"/>
      </w:pPr>
      <w:r>
        <w:rPr>
          <w:rFonts w:ascii="Times New Roman"/>
          <w:b/>
          <w:i w:val="false"/>
          <w:color w:val="000000"/>
        </w:rPr>
        <w:t xml:space="preserve"> Экспертное заключение по заявке на финансирование научных организаций,</w:t>
      </w:r>
      <w:r>
        <w:br/>
      </w:r>
      <w:r>
        <w:rPr>
          <w:rFonts w:ascii="Times New Roman"/>
          <w:b/>
          <w:i w:val="false"/>
          <w:color w:val="000000"/>
        </w:rPr>
        <w:t>осуществляющих фундаментальные научные исследования _________________________________________________________________</w:t>
      </w:r>
      <w:r>
        <w:br/>
      </w:r>
      <w:r>
        <w:rPr>
          <w:rFonts w:ascii="Times New Roman"/>
          <w:b/>
          <w:i w:val="false"/>
          <w:color w:val="000000"/>
        </w:rPr>
        <w:t>(Индивидуальный регистрационный номер</w:t>
      </w:r>
      <w:r>
        <w:br/>
      </w:r>
      <w:r>
        <w:rPr>
          <w:rFonts w:ascii="Times New Roman"/>
          <w:b/>
          <w:i w:val="false"/>
          <w:color w:val="000000"/>
        </w:rPr>
        <w:t>и наименование объекта Государственной научно-технической экспертизы)</w:t>
      </w:r>
    </w:p>
    <w:bookmarkEnd w:id="186"/>
    <w:p>
      <w:pPr>
        <w:spacing w:after="0"/>
        <w:ind w:left="0"/>
        <w:jc w:val="both"/>
      </w:pPr>
      <w:r>
        <w:rPr>
          <w:rFonts w:ascii="Times New Roman"/>
          <w:b w:val="false"/>
          <w:i w:val="false"/>
          <w:color w:val="ff0000"/>
          <w:sz w:val="28"/>
        </w:rPr>
        <w:t xml:space="preserve">
      Сноска. В приложение 6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по критерию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и актуальность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исследований (не более 200 слов)</w:t>
            </w:r>
          </w:p>
          <w:p>
            <w:pPr>
              <w:spacing w:after="20"/>
              <w:ind w:left="20"/>
              <w:jc w:val="both"/>
            </w:pPr>
            <w:r>
              <w:rPr>
                <w:rFonts w:ascii="Times New Roman"/>
                <w:b w:val="false"/>
                <w:i w:val="false"/>
                <w:color w:val="000000"/>
                <w:sz w:val="20"/>
              </w:rPr>
              <w:t>Насколько целесообразными являются научные вопросы, гипотезы, идеи и ожидаемые результаты исследований? Насколько новыми являются исследуемые в рамках программы научные и (или) методологические проблемные области?</w:t>
            </w:r>
          </w:p>
          <w:p>
            <w:pPr>
              <w:spacing w:after="20"/>
              <w:ind w:left="20"/>
              <w:jc w:val="both"/>
            </w:pPr>
            <w:r>
              <w:rPr>
                <w:rFonts w:ascii="Times New Roman"/>
                <w:b w:val="false"/>
                <w:i w:val="false"/>
                <w:color w:val="000000"/>
                <w:sz w:val="20"/>
              </w:rPr>
              <w:t>Насколько актуальными являются подходы и методы, применяемые заявителем в рамках исследовательского плана? Насколько качественно в заявке обоснована актуальность планируемых исследований? Насколько достоверной и актуальной является литература, на которую ссылаются авторы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исследований для развития науки (не более 300 слов)</w:t>
            </w:r>
          </w:p>
          <w:p>
            <w:pPr>
              <w:spacing w:after="20"/>
              <w:ind w:left="20"/>
              <w:jc w:val="both"/>
            </w:pPr>
            <w:r>
              <w:rPr>
                <w:rFonts w:ascii="Times New Roman"/>
                <w:b w:val="false"/>
                <w:i w:val="false"/>
                <w:color w:val="000000"/>
                <w:sz w:val="20"/>
              </w:rPr>
              <w:t>Насколько важные научные проблемы решают исследования?</w:t>
            </w:r>
          </w:p>
          <w:p>
            <w:pPr>
              <w:spacing w:after="20"/>
              <w:ind w:left="20"/>
              <w:jc w:val="both"/>
            </w:pPr>
            <w:r>
              <w:rPr>
                <w:rFonts w:ascii="Times New Roman"/>
                <w:b w:val="false"/>
                <w:i w:val="false"/>
                <w:color w:val="000000"/>
                <w:sz w:val="20"/>
              </w:rPr>
              <w:t>Насколько сложными являются научные вопросы, ответ на которые планируется найти в ходе исследований?</w:t>
            </w:r>
          </w:p>
          <w:p>
            <w:pPr>
              <w:spacing w:after="20"/>
              <w:ind w:left="20"/>
              <w:jc w:val="both"/>
            </w:pPr>
            <w:r>
              <w:rPr>
                <w:rFonts w:ascii="Times New Roman"/>
                <w:b w:val="false"/>
                <w:i w:val="false"/>
                <w:color w:val="000000"/>
                <w:sz w:val="20"/>
              </w:rPr>
              <w:t>Насколько перспективными являются вопросы, гипотезы и идеи исследований?</w:t>
            </w:r>
          </w:p>
          <w:p>
            <w:pPr>
              <w:spacing w:after="20"/>
              <w:ind w:left="20"/>
              <w:jc w:val="both"/>
            </w:pPr>
            <w:r>
              <w:rPr>
                <w:rFonts w:ascii="Times New Roman"/>
                <w:b w:val="false"/>
                <w:i w:val="false"/>
                <w:color w:val="000000"/>
                <w:sz w:val="20"/>
              </w:rPr>
              <w:t>Способны ли исследования стать прорывными для развития науки? Насколько высок уровень журналов, выбранных для публикации результатов исследований?</w:t>
            </w:r>
          </w:p>
          <w:p>
            <w:pPr>
              <w:spacing w:after="20"/>
              <w:ind w:left="20"/>
              <w:jc w:val="both"/>
            </w:pPr>
            <w:r>
              <w:rPr>
                <w:rFonts w:ascii="Times New Roman"/>
                <w:b w:val="false"/>
                <w:i w:val="false"/>
                <w:color w:val="000000"/>
                <w:sz w:val="20"/>
              </w:rPr>
              <w:t>Насколько обоснованным является количество планируемых заявителем к публикации статей и обзоров (с учетом уровня журналов)?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 реализуемость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исследовательского плана (не более 150 слов)</w:t>
            </w:r>
          </w:p>
          <w:p>
            <w:pPr>
              <w:spacing w:after="20"/>
              <w:ind w:left="20"/>
              <w:jc w:val="both"/>
            </w:pPr>
            <w:r>
              <w:rPr>
                <w:rFonts w:ascii="Times New Roman"/>
                <w:b w:val="false"/>
                <w:i w:val="false"/>
                <w:color w:val="000000"/>
                <w:sz w:val="20"/>
              </w:rPr>
              <w:t>Обоснованность проблемы, решаемой в ходе исследований?</w:t>
            </w:r>
          </w:p>
          <w:p>
            <w:pPr>
              <w:spacing w:after="20"/>
              <w:ind w:left="20"/>
              <w:jc w:val="both"/>
            </w:pPr>
            <w:r>
              <w:rPr>
                <w:rFonts w:ascii="Times New Roman"/>
                <w:b w:val="false"/>
                <w:i w:val="false"/>
                <w:color w:val="000000"/>
                <w:sz w:val="20"/>
              </w:rPr>
              <w:t>Насколько ясно заявителем сформулированы цели, вопросы, гипотезы и предположения исследовательского плана?</w:t>
            </w:r>
          </w:p>
          <w:p>
            <w:pPr>
              <w:spacing w:after="20"/>
              <w:ind w:left="20"/>
              <w:jc w:val="both"/>
            </w:pPr>
            <w:r>
              <w:rPr>
                <w:rFonts w:ascii="Times New Roman"/>
                <w:b w:val="false"/>
                <w:i w:val="false"/>
                <w:color w:val="000000"/>
                <w:sz w:val="20"/>
              </w:rPr>
              <w:t>Являются ли гипотезы (предположения) научными и реалистичными?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методологии исследований</w:t>
            </w:r>
          </w:p>
          <w:p>
            <w:pPr>
              <w:spacing w:after="20"/>
              <w:ind w:left="20"/>
              <w:jc w:val="both"/>
            </w:pPr>
            <w:r>
              <w:rPr>
                <w:rFonts w:ascii="Times New Roman"/>
                <w:b w:val="false"/>
                <w:i w:val="false"/>
                <w:color w:val="000000"/>
                <w:sz w:val="20"/>
              </w:rPr>
              <w:t>(не более 250 слов)</w:t>
            </w:r>
          </w:p>
          <w:p>
            <w:pPr>
              <w:spacing w:after="20"/>
              <w:ind w:left="20"/>
              <w:jc w:val="both"/>
            </w:pPr>
            <w:r>
              <w:rPr>
                <w:rFonts w:ascii="Times New Roman"/>
                <w:b w:val="false"/>
                <w:i w:val="false"/>
                <w:color w:val="000000"/>
                <w:sz w:val="20"/>
              </w:rPr>
              <w:t>Насколько обоснованы методы, применяемые в исследованиях?</w:t>
            </w:r>
          </w:p>
          <w:p>
            <w:pPr>
              <w:spacing w:after="20"/>
              <w:ind w:left="20"/>
              <w:jc w:val="both"/>
            </w:pPr>
            <w:r>
              <w:rPr>
                <w:rFonts w:ascii="Times New Roman"/>
                <w:b w:val="false"/>
                <w:i w:val="false"/>
                <w:color w:val="000000"/>
                <w:sz w:val="20"/>
              </w:rPr>
              <w:t>Насколько применяемые методы и подходы соответствуют поставленным целям, задачам, гипотезам и ожидаемым результатам?</w:t>
            </w:r>
          </w:p>
          <w:p>
            <w:pPr>
              <w:spacing w:after="20"/>
              <w:ind w:left="20"/>
              <w:jc w:val="both"/>
            </w:pPr>
            <w:r>
              <w:rPr>
                <w:rFonts w:ascii="Times New Roman"/>
                <w:b w:val="false"/>
                <w:i w:val="false"/>
                <w:color w:val="000000"/>
                <w:sz w:val="20"/>
              </w:rPr>
              <w:t>Насколько достоверными являются способы сбора исходных данных заявителем и их источники?</w:t>
            </w:r>
          </w:p>
          <w:p>
            <w:pPr>
              <w:spacing w:after="20"/>
              <w:ind w:left="20"/>
              <w:jc w:val="both"/>
            </w:pPr>
            <w:r>
              <w:rPr>
                <w:rFonts w:ascii="Times New Roman"/>
                <w:b w:val="false"/>
                <w:i w:val="false"/>
                <w:color w:val="000000"/>
                <w:sz w:val="20"/>
              </w:rPr>
              <w:t>Демонстрирует ли заявитель согласованность между исследовательскими вопросами и методами сбора данных? Насколько правильно запланированы эксперименты для последующей статистической обработки полученных данных?</w:t>
            </w:r>
          </w:p>
          <w:p>
            <w:pPr>
              <w:spacing w:after="20"/>
              <w:ind w:left="20"/>
              <w:jc w:val="both"/>
            </w:pPr>
            <w:r>
              <w:rPr>
                <w:rFonts w:ascii="Times New Roman"/>
                <w:b w:val="false"/>
                <w:i w:val="false"/>
                <w:color w:val="000000"/>
                <w:sz w:val="20"/>
              </w:rPr>
              <w:t>Эффективность решения заявителем вопросов, касающихся предотвращения плагиата, фальсификации и фабрикации данных, ложного соавторства и присвоения результатов?</w:t>
            </w:r>
          </w:p>
          <w:p>
            <w:pPr>
              <w:spacing w:after="20"/>
              <w:ind w:left="20"/>
              <w:jc w:val="both"/>
            </w:pPr>
            <w:r>
              <w:rPr>
                <w:rFonts w:ascii="Times New Roman"/>
                <w:b w:val="false"/>
                <w:i w:val="false"/>
                <w:color w:val="000000"/>
                <w:sz w:val="20"/>
              </w:rPr>
              <w:t>Насколько заявителем проработаны этические вопросы, касающиеся экспериментальных исследований над животными и людьми? Насколько качественно соблюдены заявителем соответствующие нормы?</w:t>
            </w:r>
          </w:p>
          <w:p>
            <w:pPr>
              <w:spacing w:after="20"/>
              <w:ind w:left="20"/>
              <w:jc w:val="both"/>
            </w:pPr>
            <w:r>
              <w:rPr>
                <w:rFonts w:ascii="Times New Roman"/>
                <w:b w:val="false"/>
                <w:i w:val="false"/>
                <w:color w:val="000000"/>
                <w:sz w:val="20"/>
              </w:rPr>
              <w:t>Дополнительные комментарии эксперта о качестве предлагаемых методов и подходов к исследованиям и их соответствии цели, задачам и ожидаемым результатам, о качестве и исследовательского плана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Достижимость результатов</w:t>
            </w:r>
          </w:p>
          <w:p>
            <w:pPr>
              <w:spacing w:after="20"/>
              <w:ind w:left="20"/>
              <w:jc w:val="both"/>
            </w:pPr>
            <w:r>
              <w:rPr>
                <w:rFonts w:ascii="Times New Roman"/>
                <w:b w:val="false"/>
                <w:i w:val="false"/>
                <w:color w:val="000000"/>
                <w:sz w:val="20"/>
              </w:rPr>
              <w:t>(не более 250 слов)</w:t>
            </w:r>
          </w:p>
          <w:p>
            <w:pPr>
              <w:spacing w:after="20"/>
              <w:ind w:left="20"/>
              <w:jc w:val="both"/>
            </w:pPr>
            <w:r>
              <w:rPr>
                <w:rFonts w:ascii="Times New Roman"/>
                <w:b w:val="false"/>
                <w:i w:val="false"/>
                <w:color w:val="000000"/>
                <w:sz w:val="20"/>
              </w:rPr>
              <w:t>Вероятность достижения ожидаемых результатов в рамках исследований?</w:t>
            </w:r>
          </w:p>
          <w:p>
            <w:pPr>
              <w:spacing w:after="20"/>
              <w:ind w:left="20"/>
              <w:jc w:val="both"/>
            </w:pPr>
            <w:r>
              <w:rPr>
                <w:rFonts w:ascii="Times New Roman"/>
                <w:b w:val="false"/>
                <w:i w:val="false"/>
                <w:color w:val="000000"/>
                <w:sz w:val="20"/>
              </w:rPr>
              <w:t>Вероятность принятия результатов исследований к публикации в журналах, указанных в заявке?</w:t>
            </w:r>
          </w:p>
          <w:p>
            <w:pPr>
              <w:spacing w:after="20"/>
              <w:ind w:left="20"/>
              <w:jc w:val="both"/>
            </w:pPr>
            <w:r>
              <w:rPr>
                <w:rFonts w:ascii="Times New Roman"/>
                <w:b w:val="false"/>
                <w:i w:val="false"/>
                <w:color w:val="000000"/>
                <w:sz w:val="20"/>
              </w:rPr>
              <w:t>Какие риски имеются для успешного завершения исследований? Какова их степень и насколько заявителем проработаны вопросы реагирования на риски? Имеются ли альтернативные гипотезы, пути и подходы к проведению исследований? Насколько предлагаемый заявителем исследовательский план имеет преимущества в сравнении с альтернативными вариантами?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и их значимость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и эффективность исследований (не более 250 слов)</w:t>
            </w:r>
          </w:p>
          <w:p>
            <w:pPr>
              <w:spacing w:after="20"/>
              <w:ind w:left="20"/>
              <w:jc w:val="both"/>
            </w:pPr>
            <w:r>
              <w:rPr>
                <w:rFonts w:ascii="Times New Roman"/>
                <w:b w:val="false"/>
                <w:i w:val="false"/>
                <w:color w:val="000000"/>
                <w:sz w:val="20"/>
              </w:rPr>
              <w:t>Насколько соизмеримы ожидаемые результаты исследований с запрошенным объемом финансирования?</w:t>
            </w:r>
          </w:p>
          <w:p>
            <w:pPr>
              <w:spacing w:after="20"/>
              <w:ind w:left="20"/>
              <w:jc w:val="both"/>
            </w:pPr>
            <w:r>
              <w:rPr>
                <w:rFonts w:ascii="Times New Roman"/>
                <w:b w:val="false"/>
                <w:i w:val="false"/>
                <w:color w:val="000000"/>
                <w:sz w:val="20"/>
              </w:rPr>
              <w:t>
Эффективность использования средств программы для достижения ожидаемых результатов?</w:t>
            </w:r>
          </w:p>
          <w:p>
            <w:pPr>
              <w:spacing w:after="20"/>
              <w:ind w:left="20"/>
              <w:jc w:val="both"/>
            </w:pPr>
            <w:r>
              <w:rPr>
                <w:rFonts w:ascii="Times New Roman"/>
                <w:b w:val="false"/>
                <w:i w:val="false"/>
                <w:color w:val="000000"/>
                <w:sz w:val="20"/>
              </w:rPr>
              <w:t>Принимаемые меры для повышения эффективности и результативности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и применимость ожидаемых результатов (не более 300 слов)</w:t>
            </w:r>
          </w:p>
          <w:p>
            <w:pPr>
              <w:spacing w:after="20"/>
              <w:ind w:left="20"/>
              <w:jc w:val="both"/>
            </w:pPr>
            <w:r>
              <w:rPr>
                <w:rFonts w:ascii="Times New Roman"/>
                <w:b w:val="false"/>
                <w:i w:val="false"/>
                <w:color w:val="000000"/>
                <w:sz w:val="20"/>
              </w:rPr>
              <w:t>Насколько ясно и полно сформулирована значимость ожидаемых результатов для науки и ее развития?</w:t>
            </w:r>
          </w:p>
          <w:p>
            <w:pPr>
              <w:spacing w:after="20"/>
              <w:ind w:left="20"/>
              <w:jc w:val="both"/>
            </w:pPr>
            <w:r>
              <w:rPr>
                <w:rFonts w:ascii="Times New Roman"/>
                <w:b w:val="false"/>
                <w:i w:val="false"/>
                <w:color w:val="000000"/>
                <w:sz w:val="20"/>
              </w:rPr>
              <w:t>Насколько мнение заявителя о значимости ожидаемых результатов является достоверным и обоснованным?</w:t>
            </w:r>
          </w:p>
          <w:p>
            <w:pPr>
              <w:spacing w:after="20"/>
              <w:ind w:left="20"/>
              <w:jc w:val="both"/>
            </w:pPr>
            <w:r>
              <w:rPr>
                <w:rFonts w:ascii="Times New Roman"/>
                <w:b w:val="false"/>
                <w:i w:val="false"/>
                <w:color w:val="000000"/>
                <w:sz w:val="20"/>
              </w:rPr>
              <w:t>Вероятность регулярного использования и цитирования учеными опубликованных по результатам проекта статей?</w:t>
            </w:r>
          </w:p>
          <w:p>
            <w:pPr>
              <w:spacing w:after="20"/>
              <w:ind w:left="20"/>
              <w:jc w:val="both"/>
            </w:pPr>
            <w:r>
              <w:rPr>
                <w:rFonts w:ascii="Times New Roman"/>
                <w:b w:val="false"/>
                <w:i w:val="false"/>
                <w:color w:val="000000"/>
                <w:sz w:val="20"/>
              </w:rPr>
              <w:t>Какую роль вносит проект в подготовку молодых исследователей (студентов, магистрантов, докторантов, постдокторантов) возрастом не старше 40 лет? Насколько активно, широко и продуктивно планируется распространять знания, полученные в ходе исследований?</w:t>
            </w:r>
          </w:p>
          <w:p>
            <w:pPr>
              <w:spacing w:after="20"/>
              <w:ind w:left="20"/>
              <w:jc w:val="both"/>
            </w:pPr>
            <w:r>
              <w:rPr>
                <w:rFonts w:ascii="Times New Roman"/>
                <w:b w:val="false"/>
                <w:i w:val="false"/>
                <w:color w:val="000000"/>
                <w:sz w:val="20"/>
              </w:rPr>
              <w:t>Пути и сроки использования ожидаемых результатов исследований?</w:t>
            </w:r>
          </w:p>
          <w:p>
            <w:pPr>
              <w:spacing w:after="20"/>
              <w:ind w:left="20"/>
              <w:jc w:val="both"/>
            </w:pPr>
            <w:r>
              <w:rPr>
                <w:rFonts w:ascii="Times New Roman"/>
                <w:b w:val="false"/>
                <w:i w:val="false"/>
                <w:color w:val="000000"/>
                <w:sz w:val="20"/>
              </w:rPr>
              <w:t>Готовность к применению учеными и специалистами из различных областей науки?</w:t>
            </w:r>
          </w:p>
          <w:p>
            <w:pPr>
              <w:spacing w:after="20"/>
              <w:ind w:left="20"/>
              <w:jc w:val="both"/>
            </w:pPr>
            <w:r>
              <w:rPr>
                <w:rFonts w:ascii="Times New Roman"/>
                <w:b w:val="false"/>
                <w:i w:val="false"/>
                <w:color w:val="000000"/>
                <w:sz w:val="20"/>
              </w:rPr>
              <w:t>Существующие ограничения для их применения?</w:t>
            </w:r>
          </w:p>
          <w:p>
            <w:pPr>
              <w:spacing w:after="20"/>
              <w:ind w:left="20"/>
              <w:jc w:val="both"/>
            </w:pPr>
            <w:r>
              <w:rPr>
                <w:rFonts w:ascii="Times New Roman"/>
                <w:b w:val="false"/>
                <w:i w:val="false"/>
                <w:color w:val="000000"/>
                <w:sz w:val="20"/>
              </w:rPr>
              <w:t>Являются ли ожидаемые результаты конкурентоспособными в сравнении с имеющимися аналогами (при отсутствии аналогов – в сравнении с имеющимися решениями аналогичной задачи)? Ожидаемый социальный, экономический, экологический эффект от реализации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Компетентность и научный задел исследовательской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задел руководителя и соруководителей исследований (не более 250 слов)</w:t>
            </w:r>
          </w:p>
          <w:p>
            <w:pPr>
              <w:spacing w:after="20"/>
              <w:ind w:left="20"/>
              <w:jc w:val="both"/>
            </w:pPr>
            <w:r>
              <w:rPr>
                <w:rFonts w:ascii="Times New Roman"/>
                <w:b w:val="false"/>
                <w:i w:val="false"/>
                <w:color w:val="000000"/>
                <w:sz w:val="20"/>
              </w:rPr>
              <w:t>Достаточно ли регулярно руководитель и члены исследовательской группы публикуют статьи в рецензируемых научных журналах по направлению исследований, в том числе в качестве основного автора (автора для корреспонденции или первого автора)?</w:t>
            </w:r>
          </w:p>
          <w:p>
            <w:pPr>
              <w:spacing w:after="20"/>
              <w:ind w:left="20"/>
              <w:jc w:val="both"/>
            </w:pPr>
            <w:r>
              <w:rPr>
                <w:rFonts w:ascii="Times New Roman"/>
                <w:b w:val="false"/>
                <w:i w:val="false"/>
                <w:color w:val="000000"/>
                <w:sz w:val="20"/>
              </w:rPr>
              <w:t>Насколько высока репутация журналов, в которых научный руководитель и члены исследовательской группы публикуют результаты своих исследований?</w:t>
            </w:r>
          </w:p>
          <w:p>
            <w:pPr>
              <w:spacing w:after="20"/>
              <w:ind w:left="20"/>
              <w:jc w:val="both"/>
            </w:pPr>
            <w:r>
              <w:rPr>
                <w:rFonts w:ascii="Times New Roman"/>
                <w:b w:val="false"/>
                <w:i w:val="false"/>
                <w:color w:val="000000"/>
                <w:sz w:val="20"/>
              </w:rPr>
              <w:t>Имеют ли научный руководитель и члены исследовательской группы опыт успешного руководства научными проектами и программами, в рамках которых опубликованы статьи в рецензируемых научных журналах?</w:t>
            </w:r>
          </w:p>
          <w:p>
            <w:pPr>
              <w:spacing w:after="20"/>
              <w:ind w:left="20"/>
              <w:jc w:val="both"/>
            </w:pPr>
            <w:r>
              <w:rPr>
                <w:rFonts w:ascii="Times New Roman"/>
                <w:b w:val="false"/>
                <w:i w:val="false"/>
                <w:color w:val="000000"/>
                <w:sz w:val="20"/>
              </w:rPr>
              <w:t>Имеется ли у научного руководителя и членов исследовательской группы научный задел в виде статей по темам руководимых ими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исследовательской группы</w:t>
            </w:r>
          </w:p>
          <w:p>
            <w:pPr>
              <w:spacing w:after="20"/>
              <w:ind w:left="20"/>
              <w:jc w:val="both"/>
            </w:pPr>
            <w:r>
              <w:rPr>
                <w:rFonts w:ascii="Times New Roman"/>
                <w:b w:val="false"/>
                <w:i w:val="false"/>
                <w:color w:val="000000"/>
                <w:sz w:val="20"/>
              </w:rPr>
              <w:t>(не более 250 слов)</w:t>
            </w:r>
          </w:p>
          <w:p>
            <w:pPr>
              <w:spacing w:after="20"/>
              <w:ind w:left="20"/>
              <w:jc w:val="both"/>
            </w:pPr>
            <w:r>
              <w:rPr>
                <w:rFonts w:ascii="Times New Roman"/>
                <w:b w:val="false"/>
                <w:i w:val="false"/>
                <w:color w:val="000000"/>
                <w:sz w:val="20"/>
              </w:rPr>
              <w:t>Насколько качественно обоснован состав исследовательской группы?</w:t>
            </w:r>
          </w:p>
          <w:p>
            <w:pPr>
              <w:spacing w:after="20"/>
              <w:ind w:left="20"/>
              <w:jc w:val="both"/>
            </w:pPr>
            <w:r>
              <w:rPr>
                <w:rFonts w:ascii="Times New Roman"/>
                <w:b w:val="false"/>
                <w:i w:val="false"/>
                <w:color w:val="000000"/>
                <w:sz w:val="20"/>
              </w:rPr>
              <w:t>Насколько ясно обоснована роль каждого из членов исследовательской группы в исследовании? Насколько их вклад необходим для завершения исследований в соответствии с установленными целью, задачами, ожидаемыми результатами и предлагаемым исследовательским планом? Насколько квалификация и опыт членов исследовательской группы соответствуют их роли и позиции?</w:t>
            </w:r>
          </w:p>
          <w:p>
            <w:pPr>
              <w:spacing w:after="20"/>
              <w:ind w:left="20"/>
              <w:jc w:val="both"/>
            </w:pPr>
            <w:r>
              <w:rPr>
                <w:rFonts w:ascii="Times New Roman"/>
                <w:b w:val="false"/>
                <w:i w:val="false"/>
                <w:color w:val="000000"/>
                <w:sz w:val="20"/>
              </w:rPr>
              <w:t>Имеют ли участники исследований достаточную квалификацию для работы на приобретаемом оборудовании?</w:t>
            </w:r>
          </w:p>
          <w:p>
            <w:pPr>
              <w:spacing w:after="20"/>
              <w:ind w:left="20"/>
              <w:jc w:val="both"/>
            </w:pPr>
            <w:r>
              <w:rPr>
                <w:rFonts w:ascii="Times New Roman"/>
                <w:b w:val="false"/>
                <w:i w:val="false"/>
                <w:color w:val="000000"/>
                <w:sz w:val="20"/>
              </w:rPr>
              <w:t>При участии зарубежных ученых в исследованиях обосновано ли их участие с точки зрения их роли в достижении цели, задач и ожидаемых результатов исследований?</w:t>
            </w:r>
          </w:p>
          <w:p>
            <w:pPr>
              <w:spacing w:after="20"/>
              <w:ind w:left="20"/>
              <w:jc w:val="both"/>
            </w:pPr>
            <w:r>
              <w:rPr>
                <w:rFonts w:ascii="Times New Roman"/>
                <w:b w:val="false"/>
                <w:i w:val="false"/>
                <w:color w:val="000000"/>
                <w:sz w:val="20"/>
              </w:rPr>
              <w:t>Соответствует ли область и уровень квалификации зарубежных экспертов потребности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ресурсов и доступ к инфраструктуре (не более 300 слов)</w:t>
            </w:r>
          </w:p>
          <w:p>
            <w:pPr>
              <w:spacing w:after="20"/>
              <w:ind w:left="20"/>
              <w:jc w:val="both"/>
            </w:pPr>
            <w:r>
              <w:rPr>
                <w:rFonts w:ascii="Times New Roman"/>
                <w:b w:val="false"/>
                <w:i w:val="false"/>
                <w:color w:val="000000"/>
                <w:sz w:val="20"/>
              </w:rPr>
              <w:t>Насколько имеющаяся в распоряжении заявителя инфраструктура соответствует потребностям исследовательского плана?</w:t>
            </w:r>
          </w:p>
          <w:p>
            <w:pPr>
              <w:spacing w:after="20"/>
              <w:ind w:left="20"/>
              <w:jc w:val="both"/>
            </w:pPr>
            <w:r>
              <w:rPr>
                <w:rFonts w:ascii="Times New Roman"/>
                <w:b w:val="false"/>
                <w:i w:val="false"/>
                <w:color w:val="000000"/>
                <w:sz w:val="20"/>
              </w:rPr>
              <w:t>
Насколько исследовательское оборудование и имеющийся в распоряжении заявителя инструментарий позволяют применить предлагаемые подходы и методы исследований?</w:t>
            </w:r>
          </w:p>
          <w:p>
            <w:pPr>
              <w:spacing w:after="20"/>
              <w:ind w:left="20"/>
              <w:jc w:val="both"/>
            </w:pPr>
            <w:r>
              <w:rPr>
                <w:rFonts w:ascii="Times New Roman"/>
                <w:b w:val="false"/>
                <w:i w:val="false"/>
                <w:color w:val="000000"/>
                <w:sz w:val="20"/>
              </w:rPr>
              <w:t>Насколько обоснованным является применение инфраструктуры сторонних организаций?</w:t>
            </w:r>
          </w:p>
          <w:p>
            <w:pPr>
              <w:spacing w:after="20"/>
              <w:ind w:left="20"/>
              <w:jc w:val="both"/>
            </w:pPr>
            <w:r>
              <w:rPr>
                <w:rFonts w:ascii="Times New Roman"/>
                <w:b w:val="false"/>
                <w:i w:val="false"/>
                <w:color w:val="000000"/>
                <w:sz w:val="20"/>
              </w:rPr>
              <w:t>Насколько обоснованным является приобретение оборудования в рамках исследований с позиции их целей, задач и масштабов?</w:t>
            </w:r>
          </w:p>
          <w:p>
            <w:pPr>
              <w:spacing w:after="20"/>
              <w:ind w:left="20"/>
              <w:jc w:val="both"/>
            </w:pPr>
            <w:r>
              <w:rPr>
                <w:rFonts w:ascii="Times New Roman"/>
                <w:b w:val="false"/>
                <w:i w:val="false"/>
                <w:color w:val="000000"/>
                <w:sz w:val="20"/>
              </w:rPr>
              <w:t>Соответствуют ли закупаемые заявителем в рамках исследований материалы исследовательскому плану?</w:t>
            </w:r>
          </w:p>
          <w:p>
            <w:pPr>
              <w:spacing w:after="20"/>
              <w:ind w:left="20"/>
              <w:jc w:val="both"/>
            </w:pPr>
            <w:r>
              <w:rPr>
                <w:rFonts w:ascii="Times New Roman"/>
                <w:b w:val="false"/>
                <w:i w:val="false"/>
                <w:color w:val="000000"/>
                <w:sz w:val="20"/>
              </w:rPr>
              <w:t>Имеют ли участники исследований достаточную квалификацию для работы на приобретаемом оборудовании?</w:t>
            </w:r>
          </w:p>
          <w:p>
            <w:pPr>
              <w:spacing w:after="20"/>
              <w:ind w:left="20"/>
              <w:jc w:val="both"/>
            </w:pPr>
            <w:r>
              <w:rPr>
                <w:rFonts w:ascii="Times New Roman"/>
                <w:b w:val="false"/>
                <w:i w:val="false"/>
                <w:color w:val="000000"/>
                <w:sz w:val="20"/>
              </w:rPr>
              <w:t>Возможности эффективного использования приобретенного оборудования участниками исследования, в том числе после завершения исследований? Насколько обоснованным является привлечение соисполнителей к реализации исследований? Возможности самостоятельного выполнения соответствующих работ членами исследовательской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Междисциплинарность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слов)</w:t>
            </w:r>
          </w:p>
          <w:p>
            <w:pPr>
              <w:spacing w:after="20"/>
              <w:ind w:left="20"/>
              <w:jc w:val="both"/>
            </w:pPr>
            <w:r>
              <w:rPr>
                <w:rFonts w:ascii="Times New Roman"/>
                <w:b w:val="false"/>
                <w:i w:val="false"/>
                <w:color w:val="000000"/>
                <w:sz w:val="20"/>
              </w:rPr>
              <w:t>2 балла ˗ исследования являются междисциплинарными в части обеспечения сотрудничества между широкими научными направлениями, междисциплинарный подход полностью обоснован в заявке и необходим для достижения целей исследований.</w:t>
            </w:r>
          </w:p>
          <w:p>
            <w:pPr>
              <w:spacing w:after="20"/>
              <w:ind w:left="20"/>
              <w:jc w:val="both"/>
            </w:pPr>
            <w:r>
              <w:rPr>
                <w:rFonts w:ascii="Times New Roman"/>
                <w:b w:val="false"/>
                <w:i w:val="false"/>
                <w:color w:val="000000"/>
                <w:sz w:val="20"/>
              </w:rPr>
              <w:t>1 балл ˗ исследования являются междисциплинарными, но представленный в заявке подход недостаточно обоснован или не полностью отвечает их целям, или междисциплинарный подход предполагается в части взаимодействия между узкими научными направлениями.</w:t>
            </w:r>
          </w:p>
          <w:p>
            <w:pPr>
              <w:spacing w:after="20"/>
              <w:ind w:left="20"/>
              <w:jc w:val="both"/>
            </w:pPr>
            <w:r>
              <w:rPr>
                <w:rFonts w:ascii="Times New Roman"/>
                <w:b w:val="false"/>
                <w:i w:val="false"/>
                <w:color w:val="000000"/>
                <w:sz w:val="20"/>
              </w:rPr>
              <w:t>0 баллов ˗ исследования не являются междисциплинарными или представленный в заявке подход не обоснован и не отвечает целям исследований.</w:t>
            </w:r>
          </w:p>
          <w:p>
            <w:pPr>
              <w:spacing w:after="20"/>
              <w:ind w:left="20"/>
              <w:jc w:val="both"/>
            </w:pPr>
            <w:r>
              <w:rPr>
                <w:rFonts w:ascii="Times New Roman"/>
                <w:b w:val="false"/>
                <w:i w:val="false"/>
                <w:color w:val="000000"/>
                <w:sz w:val="20"/>
              </w:rPr>
              <w:t>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баллов по всем вышеуказанным критериям оценки.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запрашиваемого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250 слов)</w:t>
            </w:r>
          </w:p>
          <w:p>
            <w:pPr>
              <w:spacing w:after="20"/>
              <w:ind w:left="20"/>
              <w:jc w:val="both"/>
            </w:pPr>
            <w:r>
              <w:rPr>
                <w:rFonts w:ascii="Times New Roman"/>
                <w:b w:val="false"/>
                <w:i w:val="false"/>
                <w:color w:val="000000"/>
                <w:sz w:val="20"/>
              </w:rPr>
              <w:t>Исходя из основных количественных параметров заявки (например, численность исследователей, объем приобретаемых материалов и оборудования, количество командировок, запланированные расходы), оценить насколько сумма запрашиваемого заявителем финансирования (в денежных и/или в натуральных единицах измерения ресурса) соответствует значимости исследований и фактическому объему средств, необходимых для достижения цели и ожидаемых результатов. Достижимость выполнения данных исследований в более короткие сроки?</w:t>
            </w:r>
          </w:p>
          <w:p>
            <w:pPr>
              <w:spacing w:after="20"/>
              <w:ind w:left="20"/>
              <w:jc w:val="both"/>
            </w:pPr>
            <w:r>
              <w:rPr>
                <w:rFonts w:ascii="Times New Roman"/>
                <w:b w:val="false"/>
                <w:i w:val="false"/>
                <w:color w:val="000000"/>
                <w:sz w:val="20"/>
              </w:rPr>
              <w:t>При необходимости корректировок указать по каким конкретно статьям и в каком размере (количественно) необходимы корректировки без ущерба для достижения целей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приоритетному направлению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слов)</w:t>
            </w:r>
          </w:p>
          <w:p>
            <w:pPr>
              <w:spacing w:after="20"/>
              <w:ind w:left="20"/>
              <w:jc w:val="both"/>
            </w:pPr>
            <w:r>
              <w:rPr>
                <w:rFonts w:ascii="Times New Roman"/>
                <w:b w:val="false"/>
                <w:i w:val="false"/>
                <w:color w:val="000000"/>
                <w:sz w:val="20"/>
              </w:rPr>
              <w:t>Оценить, насколько заявка соответствует выбранной области, приоритетному направлению и специализированному научному направлению, по которому она подана, 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Коротко перечислить ключевые преимущества исследования и его характеристики, которые позволят достичь заявленные цели.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слов)</w:t>
            </w:r>
          </w:p>
          <w:p>
            <w:pPr>
              <w:spacing w:after="20"/>
              <w:ind w:left="20"/>
              <w:jc w:val="both"/>
            </w:pPr>
            <w:r>
              <w:rPr>
                <w:rFonts w:ascii="Times New Roman"/>
                <w:b w:val="false"/>
                <w:i w:val="false"/>
                <w:color w:val="000000"/>
                <w:sz w:val="20"/>
              </w:rPr>
              <w:t>Коротко перечислить основные недостатки исследований и степень их влияния на достижение ожидаемых результатов. Отдельно выделить недостатки, имеющие критическое значение для реализации исследований и ставящие под сомнение достижение их целей.</w:t>
            </w:r>
          </w:p>
        </w:tc>
      </w:tr>
    </w:tbl>
    <w:p>
      <w:pPr>
        <w:spacing w:after="0"/>
        <w:ind w:left="0"/>
        <w:jc w:val="both"/>
      </w:pPr>
      <w:bookmarkStart w:name="z211" w:id="187"/>
      <w:r>
        <w:rPr>
          <w:rFonts w:ascii="Times New Roman"/>
          <w:b w:val="false"/>
          <w:i w:val="false"/>
          <w:color w:val="000000"/>
          <w:sz w:val="28"/>
        </w:rPr>
        <w:t>
      Фамилия, имя, отчество (при его наличии) эксперта</w:t>
      </w:r>
    </w:p>
    <w:bookmarkEnd w:id="187"/>
    <w:p>
      <w:pPr>
        <w:spacing w:after="0"/>
        <w:ind w:left="0"/>
        <w:jc w:val="both"/>
      </w:pPr>
      <w:r>
        <w:rPr>
          <w:rFonts w:ascii="Times New Roman"/>
          <w:b w:val="false"/>
          <w:i w:val="false"/>
          <w:color w:val="000000"/>
          <w:sz w:val="28"/>
        </w:rPr>
        <w:t>__________________________________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88"/>
    <w:p>
      <w:pPr>
        <w:spacing w:after="0"/>
        <w:ind w:left="0"/>
        <w:jc w:val="left"/>
      </w:pPr>
      <w:r>
        <w:rPr>
          <w:rFonts w:ascii="Times New Roman"/>
          <w:b/>
          <w:i w:val="false"/>
          <w:color w:val="000000"/>
        </w:rPr>
        <w:t xml:space="preserve"> Заключение эксперта по промежуточному отчету в рамках программно-целевого</w:t>
      </w:r>
      <w:r>
        <w:br/>
      </w:r>
      <w:r>
        <w:rPr>
          <w:rFonts w:ascii="Times New Roman"/>
          <w:b/>
          <w:i w:val="false"/>
          <w:color w:val="000000"/>
        </w:rPr>
        <w:t>финансирования научных исследований, ежегодному отчету государственных научных</w:t>
      </w:r>
      <w:r>
        <w:br/>
      </w:r>
      <w:r>
        <w:rPr>
          <w:rFonts w:ascii="Times New Roman"/>
          <w:b/>
          <w:i w:val="false"/>
          <w:color w:val="000000"/>
        </w:rPr>
        <w:t>организаций и научных организаций со стопроцентным участием государства,</w:t>
      </w:r>
      <w:r>
        <w:br/>
      </w:r>
      <w:r>
        <w:rPr>
          <w:rFonts w:ascii="Times New Roman"/>
          <w:b/>
          <w:i w:val="false"/>
          <w:color w:val="000000"/>
        </w:rPr>
        <w:t>включенных в перечень организаций, осуществляющих фундаментальные научные исследования №</w:t>
      </w:r>
      <w:r>
        <w:br/>
      </w:r>
      <w:r>
        <w:rPr>
          <w:rFonts w:ascii="Times New Roman"/>
          <w:b/>
          <w:i w:val="false"/>
          <w:color w:val="000000"/>
        </w:rPr>
        <w:t>___________________________________________________________________</w:t>
      </w:r>
      <w:r>
        <w:br/>
      </w:r>
      <w:r>
        <w:rPr>
          <w:rFonts w:ascii="Times New Roman"/>
          <w:b/>
          <w:i w:val="false"/>
          <w:color w:val="000000"/>
        </w:rPr>
        <w:t>(Индивидуальный регистрационный номер</w:t>
      </w:r>
      <w:r>
        <w:br/>
      </w:r>
      <w:r>
        <w:rPr>
          <w:rFonts w:ascii="Times New Roman"/>
          <w:b/>
          <w:i w:val="false"/>
          <w:color w:val="000000"/>
        </w:rPr>
        <w:t>и наименование объекта Государственной научно-технической экспертизы)</w:t>
      </w:r>
    </w:p>
    <w:bookmarkEnd w:id="188"/>
    <w:p>
      <w:pPr>
        <w:spacing w:after="0"/>
        <w:ind w:left="0"/>
        <w:jc w:val="both"/>
      </w:pPr>
      <w:r>
        <w:rPr>
          <w:rFonts w:ascii="Times New Roman"/>
          <w:b w:val="false"/>
          <w:i w:val="false"/>
          <w:color w:val="ff0000"/>
          <w:sz w:val="28"/>
        </w:rPr>
        <w:t xml:space="preserve">
      Сноска. В приложение 7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(от 0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эксперта/экспертной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управления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состав исследовательской группы обоснованным по количеству и компетентности для решения задач программы? Используется ли приобретенное оборудование для проведения исследований? Привлекаются ли к выполнению программы молодые исследователи, как было запланировано в заявке? Насколько научно обоснованы и доказаны основные выводы по результатам исследований? Являются ли они новыми и важными для последующей публикации в виде статей в ведущих международных журналах или для применения в практической сфере?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применяемой методологии для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научную обоснованность и соответствие применяемой методологии специфике исследований. Позволяют ли применяемые методы проверить выдвинутые гипотезы и достичь цели программы? Являются ли они наиболее эффективными, позволяют ли получить достоверные данные? Проводятся ли эксперименты в нескольких параллелях с последующей статистической обработкой данных, включающей расчет стандартных отклонений, вероятность верности нулевой гипотезы? Отложены ли планки погрешностей на экспериментально полученных графиках? Соответствуют ли применяемые методы нормам и принципам научной этики?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поставленных в программе задач, а также их эффективности и результативности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задач проекта/программы проводится согласно ранее утвержденному исследовательскому плану? (с опережением, с обоснованными изменениями, необоснованно отклоняется от плана). Есть ли сомнения в том, что программа не достигнет поставленной цели? Необходимо ли в связи с этим прекратить финансировать данную программу?</w:t>
            </w:r>
          </w:p>
          <w:p>
            <w:pPr>
              <w:spacing w:after="20"/>
              <w:ind w:left="20"/>
              <w:jc w:val="both"/>
            </w:pPr>
            <w:r>
              <w:rPr>
                <w:rFonts w:ascii="Times New Roman"/>
                <w:b w:val="false"/>
                <w:i w:val="false"/>
                <w:color w:val="000000"/>
                <w:sz w:val="20"/>
              </w:rPr>
              <w:t>За первый год реализации проекта/программы имеются ли научные статьи в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(или статьи, поданные на публикацию при позднем начале финансирования).</w:t>
            </w:r>
          </w:p>
          <w:p>
            <w:pPr>
              <w:spacing w:after="20"/>
              <w:ind w:left="20"/>
              <w:jc w:val="both"/>
            </w:pPr>
            <w:r>
              <w:rPr>
                <w:rFonts w:ascii="Times New Roman"/>
                <w:b w:val="false"/>
                <w:i w:val="false"/>
                <w:color w:val="000000"/>
                <w:sz w:val="20"/>
              </w:rPr>
              <w:t>За второй год реализации проекта/программы имеются ли научные статьи в отечественных изданиях и международных рецензируемых изданиях, индексируемых в авторитетных базах данных Scopus и Web of Science, получены охранные документы или поданы заявки на оформление охранных документов, имеются акты внедрения или методические рекомендации, или научная продукция.</w:t>
            </w:r>
          </w:p>
          <w:p>
            <w:pPr>
              <w:spacing w:after="20"/>
              <w:ind w:left="20"/>
              <w:jc w:val="both"/>
            </w:pPr>
            <w:r>
              <w:rPr>
                <w:rFonts w:ascii="Times New Roman"/>
                <w:b w:val="false"/>
                <w:i w:val="false"/>
                <w:color w:val="000000"/>
                <w:sz w:val="20"/>
              </w:rPr>
              <w:t>За третьй год реализации проекта/программы имеются научные статьи в отечественных и международных рецензируемых изданиях, индексируемых в авторитетных базах данных Scopus и Web of Science, получены охранные документы, имеются акты внедрения, методические рекомендации или научная продукция. Научные публикации, опубликованные в рамках проекта процитированы исследователями (по данным Google Schoolar, Scopus, Web of Science".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 w:id="189"/>
      <w:r>
        <w:rPr>
          <w:rFonts w:ascii="Times New Roman"/>
          <w:b w:val="false"/>
          <w:i w:val="false"/>
          <w:color w:val="000000"/>
          <w:sz w:val="28"/>
        </w:rPr>
        <w:t>
      Фамилия, имя, отчество (при его наличии) эксперта</w:t>
      </w:r>
    </w:p>
    <w:bookmarkEnd w:id="18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Для комплексной/комиссионной экспертизы</w:t>
      </w:r>
    </w:p>
    <w:p>
      <w:pPr>
        <w:spacing w:after="0"/>
        <w:ind w:left="0"/>
        <w:jc w:val="both"/>
      </w:pPr>
      <w:r>
        <w:rPr>
          <w:rFonts w:ascii="Times New Roman"/>
          <w:b w:val="false"/>
          <w:i w:val="false"/>
          <w:color w:val="000000"/>
          <w:sz w:val="28"/>
        </w:rPr>
        <w:t>Председатель экспертной группы ____________________________________</w:t>
      </w:r>
    </w:p>
    <w:p>
      <w:pPr>
        <w:spacing w:after="0"/>
        <w:ind w:left="0"/>
        <w:jc w:val="both"/>
      </w:pPr>
      <w:r>
        <w:rPr>
          <w:rFonts w:ascii="Times New Roman"/>
          <w:b w:val="false"/>
          <w:i w:val="false"/>
          <w:color w:val="000000"/>
          <w:sz w:val="28"/>
        </w:rPr>
        <w:t>Секретарь экспертной группы _______________________________________</w:t>
      </w:r>
    </w:p>
    <w:p>
      <w:pPr>
        <w:spacing w:after="0"/>
        <w:ind w:left="0"/>
        <w:jc w:val="both"/>
      </w:pPr>
      <w:r>
        <w:rPr>
          <w:rFonts w:ascii="Times New Roman"/>
          <w:b w:val="false"/>
          <w:i w:val="false"/>
          <w:color w:val="000000"/>
          <w:sz w:val="28"/>
        </w:rPr>
        <w:t>Члены экспертной группы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190"/>
    <w:p>
      <w:pPr>
        <w:spacing w:after="0"/>
        <w:ind w:left="0"/>
        <w:jc w:val="left"/>
      </w:pPr>
      <w:r>
        <w:rPr>
          <w:rFonts w:ascii="Times New Roman"/>
          <w:b/>
          <w:i w:val="false"/>
          <w:color w:val="000000"/>
        </w:rPr>
        <w:t xml:space="preserve"> Заключение эксперта по итоговому отчету в рамках грантового</w:t>
      </w:r>
      <w:r>
        <w:br/>
      </w:r>
      <w:r>
        <w:rPr>
          <w:rFonts w:ascii="Times New Roman"/>
          <w:b/>
          <w:i w:val="false"/>
          <w:color w:val="000000"/>
        </w:rPr>
        <w:t>или программно-целевого финансирования научных исследований, итоговому отчету</w:t>
      </w:r>
      <w:r>
        <w:br/>
      </w:r>
      <w:r>
        <w:rPr>
          <w:rFonts w:ascii="Times New Roman"/>
          <w:b/>
          <w:i w:val="false"/>
          <w:color w:val="000000"/>
        </w:rPr>
        <w:t>государственных научных организаций и научных организаций со стопроцентным</w:t>
      </w:r>
      <w:r>
        <w:br/>
      </w:r>
      <w:r>
        <w:rPr>
          <w:rFonts w:ascii="Times New Roman"/>
          <w:b/>
          <w:i w:val="false"/>
          <w:color w:val="000000"/>
        </w:rPr>
        <w:t>участием государства, включенных в перечень организаций, осуществляющих</w:t>
      </w:r>
      <w:r>
        <w:br/>
      </w:r>
      <w:r>
        <w:rPr>
          <w:rFonts w:ascii="Times New Roman"/>
          <w:b/>
          <w:i w:val="false"/>
          <w:color w:val="000000"/>
        </w:rPr>
        <w:t>фундаментальные научные исследования</w:t>
      </w:r>
      <w:r>
        <w:br/>
      </w:r>
      <w:r>
        <w:rPr>
          <w:rFonts w:ascii="Times New Roman"/>
          <w:b/>
          <w:i w:val="false"/>
          <w:color w:val="000000"/>
        </w:rPr>
        <w:t>__________________________________________________________________</w:t>
      </w:r>
      <w:r>
        <w:br/>
      </w:r>
      <w:r>
        <w:rPr>
          <w:rFonts w:ascii="Times New Roman"/>
          <w:b/>
          <w:i w:val="false"/>
          <w:color w:val="000000"/>
        </w:rPr>
        <w:t>(Индивидуальный регистрационный номер</w:t>
      </w:r>
      <w:r>
        <w:br/>
      </w:r>
      <w:r>
        <w:rPr>
          <w:rFonts w:ascii="Times New Roman"/>
          <w:b/>
          <w:i w:val="false"/>
          <w:color w:val="000000"/>
        </w:rPr>
        <w:t>и наименование объекта Государственной научно-технической экспертизы)</w:t>
      </w:r>
    </w:p>
    <w:bookmarkEnd w:id="190"/>
    <w:p>
      <w:pPr>
        <w:spacing w:after="0"/>
        <w:ind w:left="0"/>
        <w:jc w:val="both"/>
      </w:pPr>
      <w:r>
        <w:rPr>
          <w:rFonts w:ascii="Times New Roman"/>
          <w:b w:val="false"/>
          <w:i w:val="false"/>
          <w:color w:val="ff0000"/>
          <w:sz w:val="28"/>
        </w:rPr>
        <w:t xml:space="preserve">
      Сноска. В приложение 8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(от 0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эксперта/экспертной группы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полученных результатов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баллов)</w:t>
            </w:r>
          </w:p>
          <w:p>
            <w:pPr>
              <w:spacing w:after="20"/>
              <w:ind w:left="20"/>
              <w:jc w:val="both"/>
            </w:pPr>
            <w:r>
              <w:rPr>
                <w:rFonts w:ascii="Times New Roman"/>
                <w:b w:val="false"/>
                <w:i w:val="false"/>
                <w:color w:val="000000"/>
                <w:sz w:val="20"/>
              </w:rPr>
              <w:t>Получены принципиально новые результаты, новая теория, открыта новая закономерность; изучен по-новому или впервые феномен: раскрыты структура содержания, его сущность. Новизна результатов подтверждена минимум одной статьей в международном научном журнале из первого квартиля библиографических баз (с указанием индивидуального регистрационного номера проекта). Изобретены принципиально новое устройство, способ, позволяющий создать принципиально новую продукцию. Изобретения запатентованы или патентоспособны.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баллов)</w:t>
            </w:r>
          </w:p>
          <w:p>
            <w:pPr>
              <w:spacing w:after="20"/>
              <w:ind w:left="20"/>
              <w:jc w:val="both"/>
            </w:pPr>
            <w:r>
              <w:rPr>
                <w:rFonts w:ascii="Times New Roman"/>
                <w:b w:val="false"/>
                <w:i w:val="false"/>
                <w:color w:val="000000"/>
                <w:sz w:val="20"/>
              </w:rPr>
              <w:t>Получены некоторые общие закономерности, методы, найдена новая связь между известными фактами, получена новая информация, значительно уменьшившая неопределенность имевшихся знаний, найдено эффективное решение в результате распространения известных положений на новые объекты. Произведено существенное, принципиальное усовершенствование процесса, метода и (или) разработки, произведена частичная рациональная модификация (с признаками новизны). Новизна результатов подтверждена минимум одной статьей в международном научном журнале из первых трех квартилей библиографических баз (с указанием индивидуального регистрационного номера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балла)</w:t>
            </w:r>
          </w:p>
          <w:p>
            <w:pPr>
              <w:spacing w:after="20"/>
              <w:ind w:left="20"/>
              <w:jc w:val="both"/>
            </w:pPr>
            <w:r>
              <w:rPr>
                <w:rFonts w:ascii="Times New Roman"/>
                <w:b w:val="false"/>
                <w:i w:val="false"/>
                <w:color w:val="000000"/>
                <w:sz w:val="20"/>
              </w:rPr>
              <w:t>Результат получен на основе простых обобщений, анализа связей факторов, распространения известных принципов на новые объекты. Дано описание отдельных факторов, распространение ранее полученных результатов, реферативные обзоры.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научной проработки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баллов)</w:t>
            </w:r>
          </w:p>
          <w:p>
            <w:pPr>
              <w:spacing w:after="20"/>
              <w:ind w:left="20"/>
              <w:jc w:val="both"/>
            </w:pPr>
            <w:r>
              <w:rPr>
                <w:rFonts w:ascii="Times New Roman"/>
                <w:b w:val="false"/>
                <w:i w:val="false"/>
                <w:color w:val="000000"/>
                <w:sz w:val="20"/>
              </w:rPr>
              <w:t>Выполнение сложных теоретических расчетов, проверка на большом объеме экспериментальных данных в нескольких параллелях с последующей статистической обработкой.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баллов)</w:t>
            </w:r>
          </w:p>
          <w:p>
            <w:pPr>
              <w:spacing w:after="20"/>
              <w:ind w:left="20"/>
              <w:jc w:val="both"/>
            </w:pPr>
            <w:r>
              <w:rPr>
                <w:rFonts w:ascii="Times New Roman"/>
                <w:b w:val="false"/>
                <w:i w:val="false"/>
                <w:color w:val="000000"/>
                <w:sz w:val="20"/>
              </w:rPr>
              <w:t>Невысокая сложность расчетов, проверка на небольшом объеме экспериментальных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балла)</w:t>
            </w:r>
          </w:p>
          <w:p>
            <w:pPr>
              <w:spacing w:after="20"/>
              <w:ind w:left="20"/>
              <w:jc w:val="both"/>
            </w:pPr>
            <w:r>
              <w:rPr>
                <w:rFonts w:ascii="Times New Roman"/>
                <w:b w:val="false"/>
                <w:i w:val="false"/>
                <w:color w:val="000000"/>
                <w:sz w:val="20"/>
              </w:rPr>
              <w:t>Теоретические расчеты просты, эксперимент не проводился.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Перспективность использования результатов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баллов)</w:t>
            </w:r>
          </w:p>
          <w:p>
            <w:pPr>
              <w:spacing w:after="20"/>
              <w:ind w:left="20"/>
              <w:jc w:val="both"/>
            </w:pPr>
            <w:r>
              <w:rPr>
                <w:rFonts w:ascii="Times New Roman"/>
                <w:b w:val="false"/>
                <w:i w:val="false"/>
                <w:color w:val="000000"/>
                <w:sz w:val="20"/>
              </w:rPr>
              <w:t>Результаты проекта применяются во многих научных направлениях, имеют исключительную важность для мировой науки, что подтверждено минимум одной статьей в международном научном журнале из первого квартиля библиографических баз (с указанием индивидуального регистрационного номера проекта). Имеется коммерческий потенциал: конкурентоспособная товарная продукция готова к выпуску, процессы или услуги готовы к внедрению.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баллов)</w:t>
            </w:r>
          </w:p>
          <w:p>
            <w:pPr>
              <w:spacing w:after="20"/>
              <w:ind w:left="20"/>
              <w:jc w:val="both"/>
            </w:pPr>
            <w:r>
              <w:rPr>
                <w:rFonts w:ascii="Times New Roman"/>
                <w:b w:val="false"/>
                <w:i w:val="false"/>
                <w:color w:val="000000"/>
                <w:sz w:val="20"/>
              </w:rPr>
              <w:t>Полученные результаты имеют важность для приоритетных научных направлений Казахстана, что подтверждено минимум одной статьей в международном научном журнале из первых трех квартилей библиографических баз (с указанием индивидуального регистрационного номера проекта). Результаты используются при разработке новых технических решений, имеют потенциал для внедрения в практику, производства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балла)</w:t>
            </w:r>
          </w:p>
          <w:p>
            <w:pPr>
              <w:spacing w:after="20"/>
              <w:ind w:left="20"/>
              <w:jc w:val="both"/>
            </w:pPr>
            <w:r>
              <w:rPr>
                <w:rFonts w:ascii="Times New Roman"/>
                <w:b w:val="false"/>
                <w:i w:val="false"/>
                <w:color w:val="000000"/>
                <w:sz w:val="20"/>
              </w:rPr>
              <w:t>Результаты используются для разработки последующих научных исследований и разработок.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Завершенность результатов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баллов)</w:t>
            </w:r>
          </w:p>
          <w:p>
            <w:pPr>
              <w:spacing w:after="20"/>
              <w:ind w:left="20"/>
              <w:jc w:val="both"/>
            </w:pPr>
            <w:r>
              <w:rPr>
                <w:rFonts w:ascii="Times New Roman"/>
                <w:b w:val="false"/>
                <w:i w:val="false"/>
                <w:color w:val="000000"/>
                <w:sz w:val="20"/>
              </w:rPr>
              <w:t>Результаты исследований опубликованы в международных рецензируемых научных изданиях, индексируемых в одной из ведущих международных систем цитирования (библиографических баз), с указанием индивидуального регистрационного номера проекта. Количество статей и уровень журналов соответствуют запланированным в заявке на проект. Результаты защищены правами интеллектуальной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баллов)</w:t>
            </w:r>
          </w:p>
          <w:p>
            <w:pPr>
              <w:spacing w:after="20"/>
              <w:ind w:left="20"/>
              <w:jc w:val="both"/>
            </w:pPr>
            <w:r>
              <w:rPr>
                <w:rFonts w:ascii="Times New Roman"/>
                <w:b w:val="false"/>
                <w:i w:val="false"/>
                <w:color w:val="000000"/>
                <w:sz w:val="20"/>
              </w:rPr>
              <w:t>Представлены рекомендации, развернутый анализ, предложения. Количество статей, опубликованных в зарубежных рецензируемых научных изданиях, индексируемых в одной из ведущих библиографических баз, с указанием индивидуального регистрационного номера проекта, а также уровня журналов, в которых они опубликованы, меньше, чем запланировано в заявке на проект. Имеется техническое задание на опытно-конструкторскую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балла)</w:t>
            </w:r>
          </w:p>
          <w:p>
            <w:pPr>
              <w:spacing w:after="20"/>
              <w:ind w:left="20"/>
              <w:jc w:val="both"/>
            </w:pPr>
            <w:r>
              <w:rPr>
                <w:rFonts w:ascii="Times New Roman"/>
                <w:b w:val="false"/>
                <w:i w:val="false"/>
                <w:color w:val="000000"/>
                <w:sz w:val="20"/>
              </w:rPr>
              <w:t>Произведены обзор, сбор информации, статей в зарубежных рецензируемых научных изданиях, индексируемых в одной из ведущих библиографических баз, не опубликовано.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 w:id="191"/>
      <w:r>
        <w:rPr>
          <w:rFonts w:ascii="Times New Roman"/>
          <w:b w:val="false"/>
          <w:i w:val="false"/>
          <w:color w:val="000000"/>
          <w:sz w:val="28"/>
        </w:rPr>
        <w:t>
      Фамилия, имя, отчество (при его наличии) эксперта___________________________</w:t>
      </w:r>
    </w:p>
    <w:bookmarkEnd w:id="191"/>
    <w:p>
      <w:pPr>
        <w:spacing w:after="0"/>
        <w:ind w:left="0"/>
        <w:jc w:val="both"/>
      </w:pPr>
      <w:r>
        <w:rPr>
          <w:rFonts w:ascii="Times New Roman"/>
          <w:b w:val="false"/>
          <w:i w:val="false"/>
          <w:color w:val="000000"/>
          <w:sz w:val="28"/>
        </w:rPr>
        <w:t>Для комплексной/комиссионной экспертизы</w:t>
      </w:r>
    </w:p>
    <w:p>
      <w:pPr>
        <w:spacing w:after="0"/>
        <w:ind w:left="0"/>
        <w:jc w:val="both"/>
      </w:pPr>
      <w:r>
        <w:rPr>
          <w:rFonts w:ascii="Times New Roman"/>
          <w:b w:val="false"/>
          <w:i w:val="false"/>
          <w:color w:val="000000"/>
          <w:sz w:val="28"/>
        </w:rPr>
        <w:t>Председатель экспертной группы ___________________________________________</w:t>
      </w:r>
    </w:p>
    <w:p>
      <w:pPr>
        <w:spacing w:after="0"/>
        <w:ind w:left="0"/>
        <w:jc w:val="both"/>
      </w:pPr>
      <w:r>
        <w:rPr>
          <w:rFonts w:ascii="Times New Roman"/>
          <w:b w:val="false"/>
          <w:i w:val="false"/>
          <w:color w:val="000000"/>
          <w:sz w:val="28"/>
        </w:rPr>
        <w:t>Секретарь экспертной группы ______________________________________________</w:t>
      </w:r>
    </w:p>
    <w:p>
      <w:pPr>
        <w:spacing w:after="0"/>
        <w:ind w:left="0"/>
        <w:jc w:val="both"/>
      </w:pPr>
      <w:r>
        <w:rPr>
          <w:rFonts w:ascii="Times New Roman"/>
          <w:b w:val="false"/>
          <w:i w:val="false"/>
          <w:color w:val="000000"/>
          <w:sz w:val="28"/>
        </w:rPr>
        <w:t>Члены экспертной группы _________________________________________________</w:t>
      </w:r>
    </w:p>
    <w:p>
      <w:pPr>
        <w:spacing w:after="0"/>
        <w:ind w:left="0"/>
        <w:jc w:val="both"/>
      </w:pPr>
      <w:r>
        <w:rPr>
          <w:rFonts w:ascii="Times New Roman"/>
          <w:b w:val="false"/>
          <w:i w:val="false"/>
          <w:color w:val="000000"/>
          <w:sz w:val="28"/>
        </w:rPr>
        <w:t>Дата составления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192"/>
    <w:p>
      <w:pPr>
        <w:spacing w:after="0"/>
        <w:ind w:left="0"/>
        <w:jc w:val="left"/>
      </w:pPr>
      <w:r>
        <w:rPr>
          <w:rFonts w:ascii="Times New Roman"/>
          <w:b/>
          <w:i w:val="false"/>
          <w:color w:val="000000"/>
        </w:rPr>
        <w:t xml:space="preserve"> Заключение эксперта по работе, выдвигаемой на соискание</w:t>
      </w:r>
      <w:r>
        <w:br/>
      </w:r>
      <w:r>
        <w:rPr>
          <w:rFonts w:ascii="Times New Roman"/>
          <w:b/>
          <w:i w:val="false"/>
          <w:color w:val="000000"/>
        </w:rPr>
        <w:t>Государственной премии Республики Казахстан в области науки и техники</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объекта Государственной научно-технической экспертизы)</w:t>
      </w:r>
    </w:p>
    <w:bookmarkEnd w:id="192"/>
    <w:p>
      <w:pPr>
        <w:spacing w:after="0"/>
        <w:ind w:left="0"/>
        <w:jc w:val="both"/>
      </w:pPr>
      <w:r>
        <w:rPr>
          <w:rFonts w:ascii="Times New Roman"/>
          <w:b w:val="false"/>
          <w:i w:val="false"/>
          <w:color w:val="ff0000"/>
          <w:sz w:val="28"/>
        </w:rPr>
        <w:t xml:space="preserve">
      Сноска. В приложение 9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(от 1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эксперта/экспертной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научной новизны полученных результатов с мировым уровнем, актуальность проведенных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применяемой методологии для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научной и практической значимости основных результатов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вклада работы в развитие науки и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3"/>
    <w:p>
      <w:pPr>
        <w:spacing w:after="0"/>
        <w:ind w:left="0"/>
        <w:jc w:val="both"/>
      </w:pPr>
      <w:r>
        <w:rPr>
          <w:rFonts w:ascii="Times New Roman"/>
          <w:b w:val="false"/>
          <w:i w:val="false"/>
          <w:color w:val="000000"/>
          <w:sz w:val="28"/>
        </w:rPr>
        <w:t>
      Фамилия, имя, отчество (при его наличии) эксперта _____________________________</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194"/>
    <w:p>
      <w:pPr>
        <w:spacing w:after="0"/>
        <w:ind w:left="0"/>
        <w:jc w:val="left"/>
      </w:pPr>
      <w:r>
        <w:rPr>
          <w:rFonts w:ascii="Times New Roman"/>
          <w:b/>
          <w:i w:val="false"/>
          <w:color w:val="000000"/>
        </w:rPr>
        <w:t xml:space="preserve"> Система экспертных оценок для промежуточных отчетов и работ,</w:t>
      </w:r>
      <w:r>
        <w:br/>
      </w:r>
      <w:r>
        <w:rPr>
          <w:rFonts w:ascii="Times New Roman"/>
          <w:b/>
          <w:i w:val="false"/>
          <w:color w:val="000000"/>
        </w:rPr>
        <w:t>выдвигаемых на соискание Государственной премии Республики Казахстан</w:t>
      </w:r>
      <w:r>
        <w:br/>
      </w:r>
      <w:r>
        <w:rPr>
          <w:rFonts w:ascii="Times New Roman"/>
          <w:b/>
          <w:i w:val="false"/>
          <w:color w:val="000000"/>
        </w:rPr>
        <w:t>в области науки и техники, и проекта коммерциализации результатов научной</w:t>
      </w:r>
      <w:r>
        <w:br/>
      </w:r>
      <w:r>
        <w:rPr>
          <w:rFonts w:ascii="Times New Roman"/>
          <w:b/>
          <w:i w:val="false"/>
          <w:color w:val="000000"/>
        </w:rPr>
        <w:t>и (или) научно-технической деятельности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оценок с указанием сильных и слабых сторон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слабых сторон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Выдающееся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пренебрежительными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некоторыми незначительными слабыми сторонами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многочисленными незначительными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некоторыми сильными сторонами и умеренными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некоторыми сильными сторонами, но с одной значительной слабой стороной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незначительными сильными сторонами и многочисленными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сильных сторон и значительными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сильных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bl>
    <w:p>
      <w:pPr>
        <w:spacing w:after="0"/>
        <w:ind w:left="0"/>
        <w:jc w:val="both"/>
      </w:pPr>
      <w:bookmarkStart w:name="z227" w:id="195"/>
      <w:r>
        <w:rPr>
          <w:rFonts w:ascii="Times New Roman"/>
          <w:b w:val="false"/>
          <w:i w:val="false"/>
          <w:color w:val="000000"/>
          <w:sz w:val="28"/>
        </w:rPr>
        <w:t>
      * Определение пороговой оценки (высокий, средний, низкий)</w:t>
      </w:r>
    </w:p>
    <w:bookmarkEnd w:id="195"/>
    <w:p>
      <w:pPr>
        <w:spacing w:after="0"/>
        <w:ind w:left="0"/>
        <w:jc w:val="both"/>
      </w:pPr>
      <w:r>
        <w:rPr>
          <w:rFonts w:ascii="Times New Roman"/>
          <w:b w:val="false"/>
          <w:i w:val="false"/>
          <w:color w:val="000000"/>
          <w:sz w:val="28"/>
        </w:rPr>
        <w:t>производить в соответствии с со следующими значениями балла:</w:t>
      </w:r>
    </w:p>
    <w:p>
      <w:pPr>
        <w:spacing w:after="0"/>
        <w:ind w:left="0"/>
        <w:jc w:val="both"/>
      </w:pPr>
      <w:r>
        <w:rPr>
          <w:rFonts w:ascii="Times New Roman"/>
          <w:b w:val="false"/>
          <w:i w:val="false"/>
          <w:color w:val="000000"/>
          <w:sz w:val="28"/>
        </w:rPr>
        <w:t>высокий – 28-36;</w:t>
      </w:r>
    </w:p>
    <w:p>
      <w:pPr>
        <w:spacing w:after="0"/>
        <w:ind w:left="0"/>
        <w:jc w:val="both"/>
      </w:pPr>
      <w:r>
        <w:rPr>
          <w:rFonts w:ascii="Times New Roman"/>
          <w:b w:val="false"/>
          <w:i w:val="false"/>
          <w:color w:val="000000"/>
          <w:sz w:val="28"/>
        </w:rPr>
        <w:t>средний – 16-24;</w:t>
      </w:r>
    </w:p>
    <w:p>
      <w:pPr>
        <w:spacing w:after="0"/>
        <w:ind w:left="0"/>
        <w:jc w:val="both"/>
      </w:pPr>
      <w:r>
        <w:rPr>
          <w:rFonts w:ascii="Times New Roman"/>
          <w:b w:val="false"/>
          <w:i w:val="false"/>
          <w:color w:val="000000"/>
          <w:sz w:val="28"/>
        </w:rPr>
        <w:t>низкий - 12 и ниже.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196"/>
    <w:p>
      <w:pPr>
        <w:spacing w:after="0"/>
        <w:ind w:left="0"/>
        <w:jc w:val="left"/>
      </w:pPr>
      <w:r>
        <w:rPr>
          <w:rFonts w:ascii="Times New Roman"/>
          <w:b/>
          <w:i w:val="false"/>
          <w:color w:val="000000"/>
        </w:rPr>
        <w:t xml:space="preserve"> Заключение (комплексное) экспертов технологической экспертизы по проекту</w:t>
      </w:r>
      <w:r>
        <w:br/>
      </w:r>
      <w:r>
        <w:rPr>
          <w:rFonts w:ascii="Times New Roman"/>
          <w:b/>
          <w:i w:val="false"/>
          <w:color w:val="000000"/>
        </w:rPr>
        <w:t>"______________________________________________"</w:t>
      </w:r>
    </w:p>
    <w:bookmarkEnd w:id="196"/>
    <w:p>
      <w:pPr>
        <w:spacing w:after="0"/>
        <w:ind w:left="0"/>
        <w:jc w:val="both"/>
      </w:pPr>
      <w:r>
        <w:rPr>
          <w:rFonts w:ascii="Times New Roman"/>
          <w:b w:val="false"/>
          <w:i w:val="false"/>
          <w:color w:val="ff0000"/>
          <w:sz w:val="28"/>
        </w:rPr>
        <w:t xml:space="preserve">
      Сноска. В приложение 11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p>
            <w:pPr>
              <w:spacing w:after="20"/>
              <w:ind w:left="20"/>
              <w:jc w:val="both"/>
            </w:pPr>
            <w:r>
              <w:rPr>
                <w:rFonts w:ascii="Times New Roman"/>
                <w:b w:val="false"/>
                <w:i w:val="false"/>
                <w:color w:val="000000"/>
                <w:sz w:val="20"/>
              </w:rPr>
              <w:t>(от 1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w:t>
            </w:r>
          </w:p>
          <w:p>
            <w:pPr>
              <w:spacing w:after="20"/>
              <w:ind w:left="20"/>
              <w:jc w:val="both"/>
            </w:pPr>
            <w:r>
              <w:rPr>
                <w:rFonts w:ascii="Times New Roman"/>
                <w:b w:val="false"/>
                <w:i w:val="false"/>
                <w:color w:val="000000"/>
                <w:sz w:val="20"/>
              </w:rPr>
              <w:t>(не менее 500 слов по всем критериям)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Актуальность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важности реализации проекта для мировой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важности реализации проекта для национальной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проектов коммерциализации РННТД тенденциям и приоритетам научно-технического прогресса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критерию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Научно-технический потенциал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научно-технической новизны, перспективности, разработанности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оценка продукта (услуги) с существующими аналогами на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(техническая) реализуемость мероприятий для достижения поставленной цели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критерию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Готовность проекта к коммерциализации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возможностей достижения цели проекта коммерциализации РННТД посредством планируемых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компетенции команды для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материально-технической базы, на которой планируется реализация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критерию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Оценка технических и производственных рисков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 связанные с внедрением технического/ технологического решения, включая невозможность технической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риски, связанные с организацией производства, включая отсутствие необходимой сырьевой базы, выявление экологических проблем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критерию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(сумма средних баллов по критериям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 w:id="197"/>
      <w:r>
        <w:rPr>
          <w:rFonts w:ascii="Times New Roman"/>
          <w:b w:val="false"/>
          <w:i w:val="false"/>
          <w:color w:val="000000"/>
          <w:sz w:val="28"/>
        </w:rPr>
        <w:t>
      Фамилия, имя, отчество (при его наличии) эксперта ___________________</w:t>
      </w:r>
    </w:p>
    <w:bookmarkEnd w:id="197"/>
    <w:p>
      <w:pPr>
        <w:spacing w:after="0"/>
        <w:ind w:left="0"/>
        <w:jc w:val="both"/>
      </w:pPr>
      <w:r>
        <w:rPr>
          <w:rFonts w:ascii="Times New Roman"/>
          <w:b w:val="false"/>
          <w:i w:val="false"/>
          <w:color w:val="000000"/>
          <w:sz w:val="28"/>
        </w:rPr>
        <w:t>Дата экспертизы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198"/>
    <w:p>
      <w:pPr>
        <w:spacing w:after="0"/>
        <w:ind w:left="0"/>
        <w:jc w:val="left"/>
      </w:pPr>
      <w:r>
        <w:rPr>
          <w:rFonts w:ascii="Times New Roman"/>
          <w:b/>
          <w:i w:val="false"/>
          <w:color w:val="000000"/>
        </w:rPr>
        <w:t xml:space="preserve"> Заключение (комплексное) экспертов экономической (маркетинговой) экспертизы по проекту</w:t>
      </w:r>
      <w:r>
        <w:br/>
      </w:r>
      <w:r>
        <w:rPr>
          <w:rFonts w:ascii="Times New Roman"/>
          <w:b/>
          <w:i w:val="false"/>
          <w:color w:val="000000"/>
        </w:rPr>
        <w:t>"___________________________________________________"</w:t>
      </w:r>
    </w:p>
    <w:bookmarkEnd w:id="198"/>
    <w:p>
      <w:pPr>
        <w:spacing w:after="0"/>
        <w:ind w:left="0"/>
        <w:jc w:val="both"/>
      </w:pPr>
      <w:r>
        <w:rPr>
          <w:rFonts w:ascii="Times New Roman"/>
          <w:b w:val="false"/>
          <w:i w:val="false"/>
          <w:color w:val="ff0000"/>
          <w:sz w:val="28"/>
        </w:rPr>
        <w:t xml:space="preserve">
      Сноска. В приложение 12 внесены изменения на казахском языке, текст на русском языке не меняется, в соответствии с приказом Министра науки и высшего образования РК от 02.04.2026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p>
            <w:pPr>
              <w:spacing w:after="20"/>
              <w:ind w:left="20"/>
              <w:jc w:val="both"/>
            </w:pPr>
            <w:r>
              <w:rPr>
                <w:rFonts w:ascii="Times New Roman"/>
                <w:b w:val="false"/>
                <w:i w:val="false"/>
                <w:color w:val="000000"/>
                <w:sz w:val="20"/>
              </w:rPr>
              <w:t>(от 1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w:t>
            </w:r>
          </w:p>
          <w:p>
            <w:pPr>
              <w:spacing w:after="20"/>
              <w:ind w:left="20"/>
              <w:jc w:val="both"/>
            </w:pPr>
            <w:r>
              <w:rPr>
                <w:rFonts w:ascii="Times New Roman"/>
                <w:b w:val="false"/>
                <w:i w:val="false"/>
                <w:color w:val="000000"/>
                <w:sz w:val="20"/>
              </w:rPr>
              <w:t>(не менее 500 слов по всем критериям)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Маркетинговые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Востребованность бизнесом предлагаемых для коммерциализации РННТД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заинтересованных потенциальных потребителей продукта/услуги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проработки целевого рынка для продаж продукта/услуг, идентифицированные по географическому, секторальному и признакам, влияющим на реализацию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данных по объему рынка (в пределах Казахстана и мирового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 преимущества продукции или услуг по сравнению с существующими аналогами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критерию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Экономические показатели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бизнес-модели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представленных экономических показателей, в том числе обоснованность себестоимости и реализационной цены предлагаемого продукта/услуги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привлечения предлагаемого количества членов команды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сырья,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критерию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Финансовый план реализации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запрашиваемого объема финансирования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сметы расходов по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критерию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софинансирования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софинансирования (за каждые 3 % софинансирования выставляется 1 балл, при этом максимальный балл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по критерию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(сумма средних баллов по критериям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к финансированию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 w:id="199"/>
      <w:r>
        <w:rPr>
          <w:rFonts w:ascii="Times New Roman"/>
          <w:b w:val="false"/>
          <w:i w:val="false"/>
          <w:color w:val="000000"/>
          <w:sz w:val="28"/>
        </w:rPr>
        <w:t>
      Фамилия, имя, отчество (при его наличии) эксперта ___________________</w:t>
      </w:r>
    </w:p>
    <w:bookmarkEnd w:id="199"/>
    <w:p>
      <w:pPr>
        <w:spacing w:after="0"/>
        <w:ind w:left="0"/>
        <w:jc w:val="both"/>
      </w:pPr>
      <w:r>
        <w:rPr>
          <w:rFonts w:ascii="Times New Roman"/>
          <w:b w:val="false"/>
          <w:i w:val="false"/>
          <w:color w:val="000000"/>
          <w:sz w:val="28"/>
        </w:rPr>
        <w:t>Дата экспертизы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200"/>
    <w:p>
      <w:pPr>
        <w:spacing w:after="0"/>
        <w:ind w:left="0"/>
        <w:jc w:val="left"/>
      </w:pPr>
      <w:r>
        <w:rPr>
          <w:rFonts w:ascii="Times New Roman"/>
          <w:b/>
          <w:i w:val="false"/>
          <w:color w:val="000000"/>
        </w:rPr>
        <w:t xml:space="preserve"> Сводное заключение экспертизы по проекту _______________________________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p>
            <w:pPr>
              <w:spacing w:after="20"/>
              <w:ind w:left="20"/>
              <w:jc w:val="both"/>
            </w:pPr>
            <w:r>
              <w:rPr>
                <w:rFonts w:ascii="Times New Roman"/>
                <w:b w:val="false"/>
                <w:i w:val="false"/>
                <w:color w:val="000000"/>
                <w:sz w:val="20"/>
              </w:rPr>
              <w:t>(от 1 до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эксперт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к финансированию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p>
            <w:pPr>
              <w:spacing w:after="20"/>
              <w:ind w:left="20"/>
              <w:jc w:val="both"/>
            </w:pPr>
            <w:r>
              <w:rPr>
                <w:rFonts w:ascii="Times New Roman"/>
                <w:b w:val="false"/>
                <w:i w:val="false"/>
                <w:color w:val="000000"/>
                <w:sz w:val="20"/>
              </w:rPr>
              <w:t>(сумма баллов по критериям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201"/>
      <w:r>
        <w:rPr>
          <w:rFonts w:ascii="Times New Roman"/>
          <w:b w:val="false"/>
          <w:i w:val="false"/>
          <w:color w:val="000000"/>
          <w:sz w:val="28"/>
        </w:rPr>
        <w:t>
      Организатор _____________________</w:t>
      </w:r>
    </w:p>
    <w:bookmarkEnd w:id="201"/>
    <w:p>
      <w:pPr>
        <w:spacing w:after="0"/>
        <w:ind w:left="0"/>
        <w:jc w:val="both"/>
      </w:pPr>
      <w:r>
        <w:rPr>
          <w:rFonts w:ascii="Times New Roman"/>
          <w:b w:val="false"/>
          <w:i w:val="false"/>
          <w:color w:val="000000"/>
          <w:sz w:val="28"/>
        </w:rPr>
        <w:t>Дата экспертизы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