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2a00" w14:textId="50d2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Заместителя Премьер-Министра-Министра труда и социальной защиты населения Республики Казахстан от 29 июня 2023 года № 259 и исполняющего обязанности Министра индустрии и инфраструктурного развития Республики Казахстан от 29 июня 2023 года № 474 "Об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31 октября 2024 года № 416 и Министра промышленности и строительства Республики Казахстан от 1 ноября 2024 года № 381. Зарегистрирован в Министерстве юстиции Республики Казахстан 4 ноября 2024 года № 35330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01.12.2024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259 и исполняющего обязанности Министра индустрии и инфраструктурного развития Республики Казахстан от 29 июня 2023 года № 474 "Об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эксплуатацию" (зарегистрирован в Реестре государственной регистрации нормативных правовых актов за № 32958)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эксплуатацию, утвержденные указанным совместным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c 1 декабря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416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36-1 Закона Республики Казахстан "О миграции населения" и определяют порядок определения комиссией перечня категорий и численности иностранцев и лиц без гражданства (далее – Перечень категорий и численности иностранцев и лиц без гражданства),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инновационном кластере "Парк инновационных технологий" для обеспечения функционирования специальной экономической зоны;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координационный центр по специальным экономическим зонам (далее – Единый координационный центр) – юридическое лицо, осуществляющее координацию деятельности специальных экономических и индустриальных зон;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создания, функционирования и упразднения специальных экономических и индустриальных зон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работодатель – физическое или юридическое лицо, с которым работник состоит в трудовых отношениях;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– комиссия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(далее – комиссия);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автоматизированная информационная система "Иностранная рабочая сила" (далее – АИС "ИРС") – система в составе единой информационной системы социально-трудовой сферы, предназначенная для автоматизации процесса предоставления государственной услуги для работодателей и трудовых иммигрантов, а также мониторинга и учета информации в сфере миграции;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портал миграционных процессов migration.enbek.kz (далее – портал миграционных услуг) – подсистема цифровой экосистемы Электронная биржа труда (enbek.kz), обеспечивающая учет и движение мигрантов, а также мониторинг предоставления услуг в сфере миграции.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комиссией перечня категорий и численности иностранцев и лиц без гражданства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специальной экономической зоны подает заявление на определение перечня категорий и численности иностранцев и лиц без гражданства согласно приложению 1 к настоящим Правилам в управляющую компанию специальной экономической зоны с приложением обоснования согласно приложению 2 к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 иностранцев и лиц без гражданства: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и переводы (на казахском или русском языке) документов об образовании, легализованных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за № 16116);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трудовую деятельность, засвидетельствованных нотариально, а также его перевод на казахском или русском языке;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привлечения работодателем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эксплуатацию, согласно приложению 2 к настоящим Правилам;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проекта (контракт/договор) стоимостью свыше одного миллиона месячных расчетных показателей;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внутристрановой ценности в кадрах согласно приложению 3 к настоящим Правилам.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расчете внутристрановой ценности в кадрах применяются категории иностранных работников предусмотренных пунктом 5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279 (зарегистрирован в Реестре государственной регистрации нормативных правовых актов за № 32977).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Управляющая компания специальной экономической зоны совместно с местным исполнительным органом в течение пяти рабочих дней со дня получения документов рассматривает их на соответствие пункту 4 настоящих Правил.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предоставленных документов, указанных в пункте 4 настоящих Правил, управляющая компания специальной экономической зоны возвращает их участнику специальной экономической зоны на доработку.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Возвращение на доработку заявления участника специальной экономической зоны на привлечение иностранцев и лиц без гражданства в соответствии с частью второй настоящего пункта, не является препятствием для повторного обращения в управляющую компанию специальной экономической зоны.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специальных экономических зон для сверки документов изложенных в подпунктах 2) и 3) пункта 4 настоящих Правил, предоставляют оригиналы, которые хранятся у управляющей компании специальной экономической зоны.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Управляющая компания специальной экономической зоны совместно с местным исполнительным органом осуществляет проверку соответствия иностранных работников квалификационным требованиям, установленным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документов указанных в пунктах 3 и 4 настоящих Правил, управляющая компания специальной экономической зоны, направляет их на рассмотрение через портал миграционных услуг в уполномоченный орган в сфере создания, функционирования и упразднения специальных экономических и индустриальных зон.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вырабатывает рекомендации по обеспечению условий внутристрановой ценности в кадрах организациями, участниками специальной экономической зоны согласно приложению 4 к настоящим Правилам и направляет в управляющую компанию специальной экономической зоны в течение срока предусмотренных пунктом 6 настоящих Правил.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создания, функционирования и упразднения специальных экономических и индустриальных зон регистрирует в день поступления в АИС "ИРС" заявление участника специальной экономической зоны и в течение двух рабочих дней со дня поступления материалов, представленных управляющей компанией специальной экономической зоны, направляет для рассмотрения членам комиссии.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создается уполномоченным органом в сфере создания, функционирования и упразднения специальных экономических и индустриальных зон.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уполномоченного органа в сфере создания, функционирования и упразднения специальных экономических и индустриальных зон, уполномоченного органа по вопросам миграции населения, Министерства внутренних дел Республики Казахстан, Министерства энергетики Республики Казахстан, соответствующих местных исполнительных органов и единого координационного центра. Комиссия состоит из нечетного количества членов из числа которых назначается председатель.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назначается из числа членов комиссии.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работы комиссии назначается секретарь, который не является членом комиссии.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и назначаются не позднее: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пятнадцати календарных дней со дня поступления документов, представленных органом управления специальной экономической зоны;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трех рабочих дней со дня поступления жалобы от участника специальной экономической зоны на основании пункта 27 настоящих Правил.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комиссии считается правомочным, если на нем присутствовали не менее половины из числа ее членов.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Доля внутристрановой ценности в кадрах рекомендованные местными исполнительными органами изменяются на основе предложения комиссии, за которое проголосовало большинство членов комиссии.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Участником специальной экономической зоны обеспечивается внутристрановая ценность в кадрах в соответствии с решением комиссии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приложению 5 к настоящим Правилам.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об определении перечня категорий и численности иностранцев и лиц без гражданства принимается в виде протокола комиссии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приложению 6 к настоящим Правилам и оформляется в АИС "ИРС" отдельно в отношении каждой организации, участника специальной экономической зоны.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большинством голосов, при равенстве голосов принятым считается решение, за которое проголосовал Председатель комиссии.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членами комиссии заявлений участников специальной экономической зоны секретарь оформляет протокол в АИС "ИРС", в котором членами комиссии указываются в каждой строке, где указаны данные иностранца или лица без гражданства, свое решение "да"/"нет" и подписываются через автоматизированное рабочее место в течение двух рабочих дней со дня заседания комиссии.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сфере создания, функционирования и упразднения специальных экономических и индустриальных зон в течение одного рабочего дня со дня подписания протокола членами комиссии направляет выписку из протокола в автоматизированное рабочее место портала миграционных услуг управляющей компании специальной экономической зоны.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Управляющая компания специальной экономической зоны передает выписку из протокола участнику специальной экономической зоны в срок не позднее двух рабочих дней со дня его получения.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 специальной экономической зоны после получения выписки из протокола оформляет рабочую визу на иностранцев и лиц без гражданства.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Основанием для отказа в определении перечня категорий и численности иностранцев и лиц без гражданства являются: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уровня образования (профессиональная подготовка) и опыта (стаж) практической работы иностранцев и лиц без гражданства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 и (или) данных (сведений) содержащихся в них, указанных в пункте 4 настоящих Правил;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несогласие участником экономической специальной зоны по обеспечению внутристрановой ценности в кадрах принятой решением комиссии;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нарушения, участником специальной экономической зоны либо организациями реализующие проект участника специальной экономической зоны, </w:t>
      </w:r>
      <w:r>
        <w:rPr>
          <w:rFonts w:ascii="Times New Roman"/>
          <w:b w:val="false"/>
          <w:i w:val="false"/>
          <w:color w:val="000000"/>
          <w:sz w:val="28"/>
        </w:rPr>
        <w:t>статьи 519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(далее – Кодекс) в течение последних двенадцати месяцев;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нарушения у иностранного гражданина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течение последних двенадцати месяцев.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отменяет решение протокола заседания комиссии в случае нарушения участником специальной экономической зоны доли внутристрановой ценности установленной решением комиссии либо выявления фактов о предоставлении недостоверных документов об образовании или подтверждающего стаж иностранной рабочей силы.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сфере создания, функционирования и упразднения специальных экономических и индустриальных зон в течение трех рабочих дней со дня выявления фактов предусмотренных пунктом 23 настоящих Правил выносит данный вопрос на рассмотрение членам комиссии для принятия решения об отмене действия протокола.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в АИС "ИРС" в течение одного рабочего дня.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создания, функционирования и упразднения специальных экономических и индустриальных зон в течение одного рабочего дня со дня подписания протокола членами комиссии направляет протокол комиссии в автоматизированное рабочее место портала миграционных услуг управляющей компании специальной экономической зоны.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завершению запланированного объема работ иностранцами и лицами без гражданства, участник специальной экономической зоны уведомляет об этом управляющую компанию специальной экономической зоны в течение двух рабочих дней.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Управляющая компания специальной экономической зоны, с момента поступления уведомления от участника специальной экономической зоны о завершении запланированного объема работ иностранцами и лицами без гражданства, в течение двух рабочих дней уведомляет уполномоченный орган в сфере создания, функционирования и упразднения специальных экономических и индустриальных зон и территориальные органы внутренних дел с целью сокращения срока разрешения на временное проживание или оформления выездной визы.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несогласии с решением комиссии заявитель обращается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индустриальных 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или физического лица)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определение перечня категорий и численности иностранцев и лиц без гражданства</w:t>
      </w:r>
      <w:r>
        <w:br/>
      </w:r>
      <w:r>
        <w:rPr>
          <w:rFonts w:ascii="Times New Roman"/>
          <w:b/>
          <w:i w:val="false"/>
          <w:color w:val="000000"/>
        </w:rPr>
        <w:t>для привлечения в юридические лица, являющихся участниками специальных экономических зон</w:t>
      </w:r>
    </w:p>
    <w:bookmarkEnd w:id="76"/>
    <w:p>
      <w:pPr>
        <w:spacing w:after="0"/>
        <w:ind w:left="0"/>
        <w:jc w:val="both"/>
      </w:pPr>
      <w:bookmarkStart w:name="z87" w:id="77"/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перечень категорий и численность иностранцев и лиц без гражданства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привлечение в период выполнения строительно-монтажных работ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экономических зон и до истечения одного года после ввода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(объектов) в эксплуатацию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специальной экономической зоны, расположение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единицы) по первой категории –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второй категории – ___ человек, по третьей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четвертой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 организации: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организации: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создания "____" ________________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в органах юстиции Республики Казахстан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когда и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(субъект малого/среднего/крупного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телефон, электронная почта: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привлечения иностранной рабочей силы: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настоящим заявляю, что даю свое согласие на сбор и обработку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 иностранных граждан указанных в приложении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заявлению необходимых для рассмотрения на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наличии), подпись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привлечения работодателем иностранцев и лиц без гражданства, работающих в юридических лицах,</w:t>
      </w:r>
      <w:r>
        <w:br/>
      </w:r>
      <w:r>
        <w:rPr>
          <w:rFonts w:ascii="Times New Roman"/>
          <w:b/>
          <w:i w:val="false"/>
          <w:color w:val="000000"/>
        </w:rPr>
        <w:t>являющихся участниками специальных экономических зон, с проектами стоимостью свыше одного миллиона месячных расчетных</w:t>
      </w:r>
      <w:r>
        <w:br/>
      </w:r>
      <w:r>
        <w:rPr>
          <w:rFonts w:ascii="Times New Roman"/>
          <w:b/>
          <w:i w:val="false"/>
          <w:color w:val="000000"/>
        </w:rPr>
        <w:t>показателей, а также в организациях, привлекаемых указанными участниками специальных экономических зон (либо их подрядчиками)</w:t>
      </w:r>
      <w:r>
        <w:br/>
      </w:r>
      <w:r>
        <w:rPr>
          <w:rFonts w:ascii="Times New Roman"/>
          <w:b/>
          <w:i w:val="false"/>
          <w:color w:val="000000"/>
        </w:rPr>
        <w:t>в качестве генерального подрядчика, подрядчика, субподрядчика или исполнителя услуг, в период выполнения строительно-монтажных</w:t>
      </w:r>
      <w:r>
        <w:br/>
      </w:r>
      <w:r>
        <w:rPr>
          <w:rFonts w:ascii="Times New Roman"/>
          <w:b/>
          <w:i w:val="false"/>
          <w:color w:val="000000"/>
        </w:rPr>
        <w:t>работ на территории специальных экономических зон, и до истечения одного года после ввода объекта (объектов) в эксплуатацию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специальных экономических зон, юридический адрес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участника специальных экономических зон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привлекаемой иностранной рабочей силе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проекта, млрд.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 потребности конкретного иностранца и лиц без гражданства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наличии) иностранцев и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79"/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ФИО (при его наличии)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внутристрановой ценности в кадрах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привлекаемых работодателем,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 графа 7/ графа 6*100%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(не учитываются иностранные работники работающие без разрешений на привлечение иностранной рабочей силы)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иностранная рабочая сила привлекаемая по разрешениям на привлечение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" w:id="81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иностранный работник учтен в графе 4, то в графе 5 он не учитывается.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МИО)</w:t>
      </w:r>
      <w:r>
        <w:br/>
      </w:r>
      <w:r>
        <w:rPr>
          <w:rFonts w:ascii="Times New Roman"/>
          <w:b/>
          <w:i w:val="false"/>
          <w:color w:val="000000"/>
        </w:rPr>
        <w:t>по обеспечению условий внутристрановой ценности в кадрах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организации, участника специальной экономической зоны)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 из числа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работников из числа иностранных граждан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к рекомендациям по обеспечению внутристрановой ценности в кадрах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6" w:id="83"/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местного исполнительного органа: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комиссии по рассмотрению вопроса определения перечня категорий и численности иностранцев и лиц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привлекаемых юридическими лицами, являющимися участниками специальных экономических зон, с проектами стоимостью свыше</w:t>
      </w:r>
      <w:r>
        <w:br/>
      </w:r>
      <w:r>
        <w:rPr>
          <w:rFonts w:ascii="Times New Roman"/>
          <w:b/>
          <w:i w:val="false"/>
          <w:color w:val="000000"/>
        </w:rPr>
        <w:t>одного миллиона месячных расчетных показателей, а также организациях, привлекаемыми указанными участниками специальных</w:t>
      </w:r>
      <w:r>
        <w:br/>
      </w:r>
      <w:r>
        <w:rPr>
          <w:rFonts w:ascii="Times New Roman"/>
          <w:b/>
          <w:i w:val="false"/>
          <w:color w:val="000000"/>
        </w:rPr>
        <w:t>экономических зон (либо их подрядчиками) в качестве генерального подрядчика, подрядчика, субподрядчика или исполнителя услуг,</w:t>
      </w:r>
      <w:r>
        <w:br/>
      </w:r>
      <w:r>
        <w:rPr>
          <w:rFonts w:ascii="Times New Roman"/>
          <w:b/>
          <w:i w:val="false"/>
          <w:color w:val="000000"/>
        </w:rPr>
        <w:t>в период выполнения строительно-монтажных работ на территории специальных экономических зон, и до истечения одного года</w:t>
      </w:r>
      <w:r>
        <w:br/>
      </w:r>
      <w:r>
        <w:rPr>
          <w:rFonts w:ascii="Times New Roman"/>
          <w:b/>
          <w:i w:val="false"/>
          <w:color w:val="000000"/>
        </w:rPr>
        <w:t>после ввода объекта (объектов) в эксплуатацию по обеспечению условий внутристрановой ценности в кадрах</w:t>
      </w:r>
    </w:p>
    <w:bookmarkEnd w:id="84"/>
    <w:p>
      <w:pPr>
        <w:spacing w:after="0"/>
        <w:ind w:left="0"/>
        <w:jc w:val="both"/>
      </w:pPr>
      <w:bookmarkStart w:name="z99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участника специальной экономической зоны)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 из числа граждан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 из числа иностранных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8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участника специальной экономической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наличии), должность,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комиссии по рассмотрению вопроса определения перечня категорий и численности иностранцев и лиц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привлекаемых юридическими лицами, являющимися участниками специальных экономических зон, с проектами стоимостью свыше</w:t>
      </w:r>
      <w:r>
        <w:br/>
      </w:r>
      <w:r>
        <w:rPr>
          <w:rFonts w:ascii="Times New Roman"/>
          <w:b/>
          <w:i w:val="false"/>
          <w:color w:val="000000"/>
        </w:rPr>
        <w:t>одного миллиона месячных расчетных показателей, а также организациях, привлекаемыми указанными участниками специальных</w:t>
      </w:r>
      <w:r>
        <w:br/>
      </w:r>
      <w:r>
        <w:rPr>
          <w:rFonts w:ascii="Times New Roman"/>
          <w:b/>
          <w:i w:val="false"/>
          <w:color w:val="000000"/>
        </w:rPr>
        <w:t>экономических зон (либо их подрядчиками) в качестве генерального подрядчика, подрядчика, субподрядчика или исполнителя услуг,</w:t>
      </w:r>
      <w:r>
        <w:br/>
      </w:r>
      <w:r>
        <w:rPr>
          <w:rFonts w:ascii="Times New Roman"/>
          <w:b/>
          <w:i w:val="false"/>
          <w:color w:val="000000"/>
        </w:rPr>
        <w:t>в период выполнения строительно-монтажных работ на территории специальных экономических зон, и до истечения одного года</w:t>
      </w:r>
      <w:r>
        <w:br/>
      </w:r>
      <w:r>
        <w:rPr>
          <w:rFonts w:ascii="Times New Roman"/>
          <w:b/>
          <w:i w:val="false"/>
          <w:color w:val="000000"/>
        </w:rPr>
        <w:t>после ввода объекта (объектов) в эксплуатацию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№ " " _________ 20__ года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Председательствовал: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Присутствовали: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</w:p>
    <w:bookmarkEnd w:id="89"/>
    <w:p>
      <w:pPr>
        <w:spacing w:after="0"/>
        <w:ind w:left="0"/>
        <w:jc w:val="both"/>
      </w:pPr>
      <w:bookmarkStart w:name="z105" w:id="90"/>
      <w:r>
        <w:rPr>
          <w:rFonts w:ascii="Times New Roman"/>
          <w:b w:val="false"/>
          <w:i w:val="false"/>
          <w:color w:val="000000"/>
          <w:sz w:val="28"/>
        </w:rPr>
        <w:t>
      Привлечение участником СЭЗ 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СЭЗ)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СЭЗ/организации реализующий проект участника СЭЗ)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привлекаемых иностранцев и лиц без гражданства)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строительного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решила: одобрить/отклонить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СЭЗ/организации реализующий проект участника СЭЗ)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привлечении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иностранцев/лиц без гражданства) на период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и до истечения одного года после ввода в эксплуатацию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строительного объекта) по нижеуказанному списку: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при положительном решении комиссии)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 и его срок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