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09dc" w14:textId="3670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иностранных дел Республики Казахстан от 9 апреля 2013 года № 08-1-1-1/114 "Об утверждении Правил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и "Обеспечение специальной, инженерно-технической и физической защиты дипломатических представительств за границей", в целях командирования уполномоченных лиц за пределы территории Республики Казахстан"</w:t>
      </w:r>
    </w:p>
    <w:p>
      <w:pPr>
        <w:spacing w:after="0"/>
        <w:ind w:left="0"/>
        <w:jc w:val="both"/>
      </w:pPr>
      <w:r>
        <w:rPr>
          <w:rFonts w:ascii="Times New Roman"/>
          <w:b w:val="false"/>
          <w:i w:val="false"/>
          <w:color w:val="000000"/>
          <w:sz w:val="28"/>
        </w:rPr>
        <w:t>Приказ Заместителя Премьер-Министра - Министра иностранных дел Республики Казахстан от 31 октября 2024 года № 11-1-4/613. Зарегистрирован в Министерстве юстиции Республики Казахстан 1 ноября 2024 года № 35319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иностранных дел Республики Казахстан от 9 апреля 2013 года № 08-1-1-1/114 "Об утверждении Правил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и "Обеспечение специальной, инженерно-технической и физической защиты дипломатических представительств за границей", в целях командирования уполномоченных лиц за пределы территории Республики Казахстан" (зарегистрирован в Реестре государственной регистрации нормативных правовых актов за № 8438) следующие изменения и дополнения: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и "Обеспечение специальной, инженерно-технической и физической защиты дипломатических представительств за границей", в целях командирования уполномоченных лиц за пределы территории Республики Казахстан,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"6. Конвертация выделенных средств производится Департаментом казначейства по городу Астане Комитета казначейства Министерства финансов Республики Казахстан (далее – Департамент казначейства по городу Астане)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w:t>
      </w:r>
    </w:p>
    <w:bookmarkEnd w:id="3"/>
    <w:bookmarkStart w:name="z9" w:id="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"7. Министерство иностранных дел представляет в Департамент казначейства по городу Астана заявку о необходимой сумме наличных денег в иностранной валюте на предстоящее полугодие с разбивкой по месяцам в срок не позднее 10 числа последнего месяца текущего полугодия.";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8 изложить в следующей редакции:</w:t>
      </w:r>
    </w:p>
    <w:bookmarkStart w:name="z12" w:id="6"/>
    <w:p>
      <w:pPr>
        <w:spacing w:after="0"/>
        <w:ind w:left="0"/>
        <w:jc w:val="both"/>
      </w:pPr>
      <w:r>
        <w:rPr>
          <w:rFonts w:ascii="Times New Roman"/>
          <w:b w:val="false"/>
          <w:i w:val="false"/>
          <w:color w:val="000000"/>
          <w:sz w:val="28"/>
        </w:rPr>
        <w:t>
      "1) должностным лицам, супруге Президента Республики Казахстан, членам делегации Республики Казахстан, участвующим на ежегодных сессиях Генеральной Конференции Международной Организации Труда, члену Европейской комиссии за демократию через право от Республики Казахстан (Венецианская комиссия Совета Европы) на основании письменного обращения государственных органов в Министерство иностранных дел;";</w:t>
      </w:r>
    </w:p>
    <w:bookmarkEnd w:id="6"/>
    <w:bookmarkStart w:name="z13" w:id="7"/>
    <w:p>
      <w:pPr>
        <w:spacing w:after="0"/>
        <w:ind w:left="0"/>
        <w:jc w:val="both"/>
      </w:pPr>
      <w:r>
        <w:rPr>
          <w:rFonts w:ascii="Times New Roman"/>
          <w:b w:val="false"/>
          <w:i w:val="false"/>
          <w:color w:val="000000"/>
          <w:sz w:val="28"/>
        </w:rPr>
        <w:t xml:space="preserve">
      часть восьмую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7"/>
    <w:bookmarkStart w:name="z14" w:id="8"/>
    <w:p>
      <w:pPr>
        <w:spacing w:after="0"/>
        <w:ind w:left="0"/>
        <w:jc w:val="both"/>
      </w:pPr>
      <w:r>
        <w:rPr>
          <w:rFonts w:ascii="Times New Roman"/>
          <w:b w:val="false"/>
          <w:i w:val="false"/>
          <w:color w:val="000000"/>
          <w:sz w:val="28"/>
        </w:rPr>
        <w:t>
      "В случае возникновения форс-мажорных обстоятельств в ходе командировки, производится обмен или возврат билета и срок командировки продлевается на срок форс-мажорных обстоятельств на основании письменного обращения государственного органа с обоснованием и приложением подтверждающих документов.";</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12 изложить в следующей редакции:</w:t>
      </w:r>
    </w:p>
    <w:bookmarkStart w:name="z16" w:id="9"/>
    <w:p>
      <w:pPr>
        <w:spacing w:after="0"/>
        <w:ind w:left="0"/>
        <w:jc w:val="both"/>
      </w:pPr>
      <w:r>
        <w:rPr>
          <w:rFonts w:ascii="Times New Roman"/>
          <w:b w:val="false"/>
          <w:i w:val="false"/>
          <w:color w:val="000000"/>
          <w:sz w:val="28"/>
        </w:rPr>
        <w:t>
      "3) внешнеполитической целесообразности участия в предлагаемом государственным органом мероприятии;";</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дополнить подпунктом 4) следующего содержания:</w:t>
      </w:r>
    </w:p>
    <w:bookmarkStart w:name="z18" w:id="10"/>
    <w:p>
      <w:pPr>
        <w:spacing w:after="0"/>
        <w:ind w:left="0"/>
        <w:jc w:val="both"/>
      </w:pPr>
      <w:r>
        <w:rPr>
          <w:rFonts w:ascii="Times New Roman"/>
          <w:b w:val="false"/>
          <w:i w:val="false"/>
          <w:color w:val="000000"/>
          <w:sz w:val="28"/>
        </w:rPr>
        <w:t>
      "4) целесообразности участия в инвестиционных мероприятиях.";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14-1</w:t>
      </w:r>
      <w:r>
        <w:rPr>
          <w:rFonts w:ascii="Times New Roman"/>
          <w:b w:val="false"/>
          <w:i w:val="false"/>
          <w:color w:val="000000"/>
          <w:sz w:val="28"/>
        </w:rPr>
        <w:t xml:space="preserve"> изложить в следующей редакции:</w:t>
      </w:r>
    </w:p>
    <w:bookmarkStart w:name="z20" w:id="11"/>
    <w:p>
      <w:pPr>
        <w:spacing w:after="0"/>
        <w:ind w:left="0"/>
        <w:jc w:val="both"/>
      </w:pPr>
      <w:r>
        <w:rPr>
          <w:rFonts w:ascii="Times New Roman"/>
          <w:b w:val="false"/>
          <w:i w:val="false"/>
          <w:color w:val="000000"/>
          <w:sz w:val="28"/>
        </w:rPr>
        <w:t>
      "14. На основании принятого решения о выделении средств Министерство иностранных дел для получения наличной иностранной валюты выдает сотруднику Министерства иностранных дел доверенность на оформление в Департаменте казначейства по городу Астане.</w:t>
      </w:r>
    </w:p>
    <w:bookmarkEnd w:id="11"/>
    <w:bookmarkStart w:name="z21" w:id="12"/>
    <w:p>
      <w:pPr>
        <w:spacing w:after="0"/>
        <w:ind w:left="0"/>
        <w:jc w:val="both"/>
      </w:pPr>
      <w:r>
        <w:rPr>
          <w:rFonts w:ascii="Times New Roman"/>
          <w:b w:val="false"/>
          <w:i w:val="false"/>
          <w:color w:val="000000"/>
          <w:sz w:val="28"/>
        </w:rPr>
        <w:t>
      Доверенность на оформление выдается сроком на один рабочий день, подписывается Руководителем аппарата и главным бухгалтером Министерства иностранных дел.</w:t>
      </w:r>
    </w:p>
    <w:bookmarkEnd w:id="12"/>
    <w:bookmarkStart w:name="z22" w:id="13"/>
    <w:p>
      <w:pPr>
        <w:spacing w:after="0"/>
        <w:ind w:left="0"/>
        <w:jc w:val="both"/>
      </w:pPr>
      <w:r>
        <w:rPr>
          <w:rFonts w:ascii="Times New Roman"/>
          <w:b w:val="false"/>
          <w:i w:val="false"/>
          <w:color w:val="000000"/>
          <w:sz w:val="28"/>
        </w:rPr>
        <w:t>
      Департамент Казначейства по городу Астана выдает сроком на один рабочий день уполномоченному лицу, указанному в доверенности Министерства иностранных дел, доверенность на получение наличной иностранной валюты в Центральном филиале Национального Банка Республики Казахстан в городе Астане.</w:t>
      </w:r>
    </w:p>
    <w:bookmarkEnd w:id="13"/>
    <w:bookmarkStart w:name="z23" w:id="14"/>
    <w:p>
      <w:pPr>
        <w:spacing w:after="0"/>
        <w:ind w:left="0"/>
        <w:jc w:val="both"/>
      </w:pPr>
      <w:r>
        <w:rPr>
          <w:rFonts w:ascii="Times New Roman"/>
          <w:b w:val="false"/>
          <w:i w:val="false"/>
          <w:color w:val="000000"/>
          <w:sz w:val="28"/>
        </w:rPr>
        <w:t>
      Министерство иностранных дел хранит в своей кассе полученную по доверенности наличную иностранную валюту в пределах утвержденного месячного плана финансирования. Ежедневный лимит наличной иностранной валюты в кассе Министерства иностранных дел не должен превышать сумму, предусмотренную планом финансирования на текущий месяц.</w:t>
      </w:r>
    </w:p>
    <w:bookmarkEnd w:id="14"/>
    <w:bookmarkStart w:name="z24" w:id="15"/>
    <w:p>
      <w:pPr>
        <w:spacing w:after="0"/>
        <w:ind w:left="0"/>
        <w:jc w:val="both"/>
      </w:pPr>
      <w:r>
        <w:rPr>
          <w:rFonts w:ascii="Times New Roman"/>
          <w:b w:val="false"/>
          <w:i w:val="false"/>
          <w:color w:val="000000"/>
          <w:sz w:val="28"/>
        </w:rPr>
        <w:t xml:space="preserve">
      14-1. Для осуществления безналичных расчетов с командированными лицами Министерство иностранных дел предоставляет в Департамент казначейства по городу Астане в установленном порядке заявление на перевод денег в иностранной валюте со своего счета по форме согласно </w:t>
      </w:r>
      <w:r>
        <w:rPr>
          <w:rFonts w:ascii="Times New Roman"/>
          <w:b w:val="false"/>
          <w:i w:val="false"/>
          <w:color w:val="000000"/>
          <w:sz w:val="28"/>
        </w:rPr>
        <w:t>приложению 74</w:t>
      </w:r>
      <w:r>
        <w:rPr>
          <w:rFonts w:ascii="Times New Roman"/>
          <w:b w:val="false"/>
          <w:i w:val="false"/>
          <w:color w:val="000000"/>
          <w:sz w:val="28"/>
        </w:rPr>
        <w:t xml:space="preserve"> к Правилам исполнения бюджета и его кассового обслуживания, открытого в центральном уполномоченном органе по исполнению бюджета, на свой валютный счет в банке второго уровня.</w:t>
      </w:r>
    </w:p>
    <w:bookmarkEnd w:id="15"/>
    <w:bookmarkStart w:name="z25" w:id="16"/>
    <w:p>
      <w:pPr>
        <w:spacing w:after="0"/>
        <w:ind w:left="0"/>
        <w:jc w:val="both"/>
      </w:pPr>
      <w:r>
        <w:rPr>
          <w:rFonts w:ascii="Times New Roman"/>
          <w:b w:val="false"/>
          <w:i w:val="false"/>
          <w:color w:val="000000"/>
          <w:sz w:val="28"/>
        </w:rPr>
        <w:t>
      Эквивалент суммы в национальной валюте ежедневного остатка на валютном счете в банке второго уровня на конец операционного дня не должен превышать 20 (двадцать) процентов от суммы, предусмотренной планом финансирования по соответствующей специфике на текущий месяц.";</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16 изложить в следующей редакции:</w:t>
      </w:r>
    </w:p>
    <w:bookmarkStart w:name="z27" w:id="17"/>
    <w:p>
      <w:pPr>
        <w:spacing w:after="0"/>
        <w:ind w:left="0"/>
        <w:jc w:val="both"/>
      </w:pPr>
      <w:r>
        <w:rPr>
          <w:rFonts w:ascii="Times New Roman"/>
          <w:b w:val="false"/>
          <w:i w:val="false"/>
          <w:color w:val="000000"/>
          <w:sz w:val="28"/>
        </w:rPr>
        <w:t>
      "7) сервисные сборы за оформление визы согласно квитанции или чеку – при отсутствии в городе Астане дипломатического представительства или консульского учреждения иностранного государства, уполномоченного оформлять визу;";</w:t>
      </w:r>
    </w:p>
    <w:bookmarkEnd w:id="17"/>
    <w:bookmarkStart w:name="z28" w:id="1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18"/>
    <w:bookmarkStart w:name="z29" w:id="19"/>
    <w:p>
      <w:pPr>
        <w:spacing w:after="0"/>
        <w:ind w:left="0"/>
        <w:jc w:val="both"/>
      </w:pPr>
      <w:r>
        <w:rPr>
          <w:rFonts w:ascii="Times New Roman"/>
          <w:b w:val="false"/>
          <w:i w:val="false"/>
          <w:color w:val="000000"/>
          <w:sz w:val="28"/>
        </w:rPr>
        <w:t>
      "22. В случае получения средств, выделенных на оплату командировочных расходов, доверенным лицом за командированное лицо (далее – подотчетное лицо) необходимо представить доверенность со сроком действия три рабочих дня. Доверенность выдается на официальном бланке государственного органа за подписью первого руководителя государственного органа или руководителя аппарата центрального исполнительного органа (должностного лица, на которого возложены полномочия первого руководителя, руководителя аппарата центрального исполнительного органа или иного уполномоченного на это должностного лица) и главного (старшего) бухгалтера государственного органа.";</w:t>
      </w:r>
    </w:p>
    <w:bookmarkEnd w:id="19"/>
    <w:bookmarkStart w:name="z30" w:id="2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24-1</w:t>
      </w:r>
      <w:r>
        <w:rPr>
          <w:rFonts w:ascii="Times New Roman"/>
          <w:b w:val="false"/>
          <w:i w:val="false"/>
          <w:color w:val="000000"/>
          <w:sz w:val="28"/>
        </w:rPr>
        <w:t xml:space="preserve"> изложить в следующей редакции:</w:t>
      </w:r>
    </w:p>
    <w:bookmarkEnd w:id="20"/>
    <w:bookmarkStart w:name="z31" w:id="21"/>
    <w:p>
      <w:pPr>
        <w:spacing w:after="0"/>
        <w:ind w:left="0"/>
        <w:jc w:val="both"/>
      </w:pPr>
      <w:r>
        <w:rPr>
          <w:rFonts w:ascii="Times New Roman"/>
          <w:b w:val="false"/>
          <w:i w:val="false"/>
          <w:color w:val="000000"/>
          <w:sz w:val="28"/>
        </w:rPr>
        <w:t>
      "24-1. Структурное подразделение Министерства иностранных дел, ответственное за выделение средств, после рассмотрения документов, указанных в пункте 24 настоящих Правил, составляет авансовый отчет по форме согласно приложению 1 к настоящему приказу.";</w:t>
      </w:r>
    </w:p>
    <w:bookmarkEnd w:id="21"/>
    <w:bookmarkStart w:name="z32" w:id="22"/>
    <w:p>
      <w:pPr>
        <w:spacing w:after="0"/>
        <w:ind w:left="0"/>
        <w:jc w:val="both"/>
      </w:pPr>
      <w:r>
        <w:rPr>
          <w:rFonts w:ascii="Times New Roman"/>
          <w:b w:val="false"/>
          <w:i w:val="false"/>
          <w:color w:val="000000"/>
          <w:sz w:val="28"/>
        </w:rPr>
        <w:t>
      дополнить пунктом 27 следующего содержания:</w:t>
      </w:r>
    </w:p>
    <w:bookmarkEnd w:id="22"/>
    <w:bookmarkStart w:name="z33" w:id="23"/>
    <w:p>
      <w:pPr>
        <w:spacing w:after="0"/>
        <w:ind w:left="0"/>
        <w:jc w:val="both"/>
      </w:pPr>
      <w:r>
        <w:rPr>
          <w:rFonts w:ascii="Times New Roman"/>
          <w:b w:val="false"/>
          <w:i w:val="false"/>
          <w:color w:val="000000"/>
          <w:sz w:val="28"/>
        </w:rPr>
        <w:t>
      "27. Командированные лица (руководители центральных государственных органов) для участия в инвестиционных мероприятиях в течение пяти рабочих дней после завершения командировки представляют в Комитет по инвестициям Министерства иностранных дел отчет по форме согласно приложению 2 к настоящему приказу.";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35" w:id="24"/>
    <w:p>
      <w:pPr>
        <w:spacing w:after="0"/>
        <w:ind w:left="0"/>
        <w:jc w:val="both"/>
      </w:pPr>
      <w:r>
        <w:rPr>
          <w:rFonts w:ascii="Times New Roman"/>
          <w:b w:val="false"/>
          <w:i w:val="false"/>
          <w:color w:val="000000"/>
          <w:sz w:val="28"/>
        </w:rPr>
        <w:t xml:space="preserve">
      дополнить приложением 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4"/>
    <w:bookmarkStart w:name="z36" w:id="25"/>
    <w:p>
      <w:pPr>
        <w:spacing w:after="0"/>
        <w:ind w:left="0"/>
        <w:jc w:val="both"/>
      </w:pPr>
      <w:r>
        <w:rPr>
          <w:rFonts w:ascii="Times New Roman"/>
          <w:b w:val="false"/>
          <w:i w:val="false"/>
          <w:color w:val="000000"/>
          <w:sz w:val="28"/>
        </w:rPr>
        <w:t xml:space="preserve">
      2. Валютно-финансовому департаменту Министерства иностранных дел Республики Казахстан в установленном законодательством порядке обеспечить: </w:t>
      </w:r>
    </w:p>
    <w:bookmarkEnd w:id="25"/>
    <w:bookmarkStart w:name="z37" w:id="26"/>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26"/>
    <w:bookmarkStart w:name="z38" w:id="27"/>
    <w:p>
      <w:pPr>
        <w:spacing w:after="0"/>
        <w:ind w:left="0"/>
        <w:jc w:val="both"/>
      </w:pPr>
      <w:r>
        <w:rPr>
          <w:rFonts w:ascii="Times New Roman"/>
          <w:b w:val="false"/>
          <w:i w:val="false"/>
          <w:color w:val="000000"/>
          <w:sz w:val="28"/>
        </w:rPr>
        <w:t xml:space="preserve">
      2) размещение настоящего приказа на официальном интернет-ресурсе Министерства иностранных дел Республики Казахстан; </w:t>
      </w:r>
    </w:p>
    <w:bookmarkEnd w:id="27"/>
    <w:bookmarkStart w:name="z39" w:id="28"/>
    <w:p>
      <w:pPr>
        <w:spacing w:after="0"/>
        <w:ind w:left="0"/>
        <w:jc w:val="both"/>
      </w:pPr>
      <w:r>
        <w:rPr>
          <w:rFonts w:ascii="Times New Roman"/>
          <w:b w:val="false"/>
          <w:i w:val="false"/>
          <w:color w:val="000000"/>
          <w:sz w:val="28"/>
        </w:rPr>
        <w:t xml:space="preserve">
      3)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 предусмотренных подпунктами 1) и 2) настоящего пункта. </w:t>
      </w:r>
    </w:p>
    <w:bookmarkEnd w:id="28"/>
    <w:bookmarkStart w:name="z40" w:id="29"/>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Руководителя аппарата Министерства иностранных дел Республики Казахстан. </w:t>
      </w:r>
    </w:p>
    <w:bookmarkEnd w:id="29"/>
    <w:bookmarkStart w:name="z41" w:id="3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иностранных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Нұртілеу</w:t>
            </w:r>
            <w:r>
              <w:rPr>
                <w:rFonts w:ascii="Times New Roman"/>
                <w:b w:val="false"/>
                <w:i w:val="false"/>
                <w:color w:val="000000"/>
                <w:sz w:val="20"/>
              </w:rPr>
              <w:t>
</w:t>
            </w:r>
          </w:p>
        </w:tc>
      </w:tr>
    </w:tbl>
    <w:p>
      <w:pPr>
        <w:spacing w:after="0"/>
        <w:ind w:left="0"/>
        <w:jc w:val="both"/>
      </w:pPr>
      <w:bookmarkStart w:name="z43" w:id="31"/>
      <w:r>
        <w:rPr>
          <w:rFonts w:ascii="Times New Roman"/>
          <w:b w:val="false"/>
          <w:i w:val="false"/>
          <w:color w:val="000000"/>
          <w:sz w:val="28"/>
        </w:rPr>
        <w:t>
      "Согласован"</w:t>
      </w:r>
    </w:p>
    <w:bookmarkEnd w:id="3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4"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2024 года</w:t>
            </w:r>
            <w:r>
              <w:br/>
            </w:r>
            <w:r>
              <w:rPr>
                <w:rFonts w:ascii="Times New Roman"/>
                <w:b w:val="false"/>
                <w:i w:val="false"/>
                <w:color w:val="000000"/>
                <w:sz w:val="20"/>
              </w:rPr>
              <w:t>№ 11-1-4/613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использования</w:t>
            </w:r>
            <w:r>
              <w:br/>
            </w:r>
            <w:r>
              <w:rPr>
                <w:rFonts w:ascii="Times New Roman"/>
                <w:b w:val="false"/>
                <w:i w:val="false"/>
                <w:color w:val="000000"/>
                <w:sz w:val="20"/>
              </w:rPr>
              <w:t>средств, предусмотренных</w:t>
            </w:r>
            <w:r>
              <w:br/>
            </w:r>
            <w:r>
              <w:rPr>
                <w:rFonts w:ascii="Times New Roman"/>
                <w:b w:val="false"/>
                <w:i w:val="false"/>
                <w:color w:val="000000"/>
                <w:sz w:val="20"/>
              </w:rPr>
              <w:t>в республиканском бюджете</w:t>
            </w:r>
            <w:r>
              <w:br/>
            </w:r>
            <w:r>
              <w:rPr>
                <w:rFonts w:ascii="Times New Roman"/>
                <w:b w:val="false"/>
                <w:i w:val="false"/>
                <w:color w:val="000000"/>
                <w:sz w:val="20"/>
              </w:rPr>
              <w:t>по программе "Заграничные</w:t>
            </w:r>
            <w:r>
              <w:br/>
            </w:r>
            <w:r>
              <w:rPr>
                <w:rFonts w:ascii="Times New Roman"/>
                <w:b w:val="false"/>
                <w:i w:val="false"/>
                <w:color w:val="000000"/>
                <w:sz w:val="20"/>
              </w:rPr>
              <w:t>командировки", и специфике</w:t>
            </w:r>
            <w:r>
              <w:br/>
            </w:r>
            <w:r>
              <w:rPr>
                <w:rFonts w:ascii="Times New Roman"/>
                <w:b w:val="false"/>
                <w:i w:val="false"/>
                <w:color w:val="000000"/>
                <w:sz w:val="20"/>
              </w:rPr>
              <w:t>162 программ "Услуги</w:t>
            </w:r>
            <w:r>
              <w:br/>
            </w:r>
            <w:r>
              <w:rPr>
                <w:rFonts w:ascii="Times New Roman"/>
                <w:b w:val="false"/>
                <w:i w:val="false"/>
                <w:color w:val="000000"/>
                <w:sz w:val="20"/>
              </w:rPr>
              <w:t>по Координации</w:t>
            </w:r>
            <w:r>
              <w:br/>
            </w:r>
            <w:r>
              <w:rPr>
                <w:rFonts w:ascii="Times New Roman"/>
                <w:b w:val="false"/>
                <w:i w:val="false"/>
                <w:color w:val="000000"/>
                <w:sz w:val="20"/>
              </w:rPr>
              <w:t>Внешнеполитической деятельности",</w:t>
            </w:r>
            <w:r>
              <w:br/>
            </w:r>
            <w:r>
              <w:rPr>
                <w:rFonts w:ascii="Times New Roman"/>
                <w:b w:val="false"/>
                <w:i w:val="false"/>
                <w:color w:val="000000"/>
                <w:sz w:val="20"/>
              </w:rPr>
              <w:t>"Обеспечение специальной,</w:t>
            </w:r>
            <w:r>
              <w:br/>
            </w:r>
            <w:r>
              <w:rPr>
                <w:rFonts w:ascii="Times New Roman"/>
                <w:b w:val="false"/>
                <w:i w:val="false"/>
                <w:color w:val="000000"/>
                <w:sz w:val="20"/>
              </w:rPr>
              <w:t>инженерно- технической</w:t>
            </w:r>
            <w:r>
              <w:br/>
            </w:r>
            <w:r>
              <w:rPr>
                <w:rFonts w:ascii="Times New Roman"/>
                <w:b w:val="false"/>
                <w:i w:val="false"/>
                <w:color w:val="000000"/>
                <w:sz w:val="20"/>
              </w:rPr>
              <w:t>и физической защиты</w:t>
            </w:r>
            <w:r>
              <w:br/>
            </w:r>
            <w:r>
              <w:rPr>
                <w:rFonts w:ascii="Times New Roman"/>
                <w:b w:val="false"/>
                <w:i w:val="false"/>
                <w:color w:val="000000"/>
                <w:sz w:val="20"/>
              </w:rPr>
              <w:t>дипломатических</w:t>
            </w:r>
            <w:r>
              <w:br/>
            </w:r>
            <w:r>
              <w:rPr>
                <w:rFonts w:ascii="Times New Roman"/>
                <w:b w:val="false"/>
                <w:i w:val="false"/>
                <w:color w:val="000000"/>
                <w:sz w:val="20"/>
              </w:rPr>
              <w:t>представительств за границей",</w:t>
            </w:r>
            <w:r>
              <w:br/>
            </w:r>
            <w:r>
              <w:rPr>
                <w:rFonts w:ascii="Times New Roman"/>
                <w:b w:val="false"/>
                <w:i w:val="false"/>
                <w:color w:val="000000"/>
                <w:sz w:val="20"/>
              </w:rPr>
              <w:t>в целях командирования</w:t>
            </w:r>
            <w:r>
              <w:br/>
            </w:r>
            <w:r>
              <w:rPr>
                <w:rFonts w:ascii="Times New Roman"/>
                <w:b w:val="false"/>
                <w:i w:val="false"/>
                <w:color w:val="000000"/>
                <w:sz w:val="20"/>
              </w:rPr>
              <w:t>уполномоченных лиц</w:t>
            </w:r>
            <w:r>
              <w:br/>
            </w:r>
            <w:r>
              <w:rPr>
                <w:rFonts w:ascii="Times New Roman"/>
                <w:b w:val="false"/>
                <w:i w:val="false"/>
                <w:color w:val="000000"/>
                <w:sz w:val="20"/>
              </w:rPr>
              <w:t>за пределы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Директор Валютно-финансового</w:t>
            </w:r>
            <w:r>
              <w:br/>
            </w:r>
            <w:r>
              <w:rPr>
                <w:rFonts w:ascii="Times New Roman"/>
                <w:b w:val="false"/>
                <w:i w:val="false"/>
                <w:color w:val="000000"/>
                <w:sz w:val="20"/>
              </w:rPr>
              <w:t>департамента</w:t>
            </w:r>
            <w:r>
              <w:br/>
            </w:r>
            <w:r>
              <w:rPr>
                <w:rFonts w:ascii="Times New Roman"/>
                <w:b w:val="false"/>
                <w:i w:val="false"/>
                <w:color w:val="000000"/>
                <w:sz w:val="20"/>
              </w:rPr>
              <w:t>Министерства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___________20___г.</w:t>
            </w:r>
          </w:p>
        </w:tc>
      </w:tr>
    </w:tbl>
    <w:bookmarkStart w:name="z49" w:id="33"/>
    <w:p>
      <w:pPr>
        <w:spacing w:after="0"/>
        <w:ind w:left="0"/>
        <w:jc w:val="left"/>
      </w:pPr>
      <w:r>
        <w:rPr>
          <w:rFonts w:ascii="Times New Roman"/>
          <w:b/>
          <w:i w:val="false"/>
          <w:color w:val="000000"/>
        </w:rPr>
        <w:t xml:space="preserve"> АВАНСОВЫЙ ОТЧЕТ № _______ от "____" __________20___ г.</w:t>
      </w:r>
    </w:p>
    <w:bookmarkEnd w:id="33"/>
    <w:p>
      <w:pPr>
        <w:spacing w:after="0"/>
        <w:ind w:left="0"/>
        <w:jc w:val="both"/>
      </w:pPr>
      <w:bookmarkStart w:name="z50" w:id="34"/>
      <w:r>
        <w:rPr>
          <w:rFonts w:ascii="Times New Roman"/>
          <w:b w:val="false"/>
          <w:i w:val="false"/>
          <w:color w:val="000000"/>
          <w:sz w:val="28"/>
        </w:rPr>
        <w:t>
      В соответствии с приказом МИД РК №_____ от "___" _________20___г.</w:t>
      </w:r>
    </w:p>
    <w:bookmarkEnd w:id="34"/>
    <w:p>
      <w:pPr>
        <w:spacing w:after="0"/>
        <w:ind w:left="0"/>
        <w:jc w:val="both"/>
      </w:pPr>
      <w:r>
        <w:rPr>
          <w:rFonts w:ascii="Times New Roman"/>
          <w:b w:val="false"/>
          <w:i w:val="false"/>
          <w:color w:val="000000"/>
          <w:sz w:val="28"/>
        </w:rPr>
        <w:t>Фамилия, имя, отчество (при его наличии) лица: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Срок командировки: с "__" _________ 20__ г. по "__" _________ 20___г.</w:t>
      </w:r>
    </w:p>
    <w:p>
      <w:pPr>
        <w:spacing w:after="0"/>
        <w:ind w:left="0"/>
        <w:jc w:val="both"/>
      </w:pPr>
      <w:r>
        <w:rPr>
          <w:rFonts w:ascii="Times New Roman"/>
          <w:b w:val="false"/>
          <w:i w:val="false"/>
          <w:color w:val="000000"/>
          <w:sz w:val="28"/>
        </w:rPr>
        <w:t>Программа: ____________________________________________________</w:t>
      </w:r>
    </w:p>
    <w:p>
      <w:pPr>
        <w:spacing w:after="0"/>
        <w:ind w:left="0"/>
        <w:jc w:val="both"/>
      </w:pPr>
      <w:r>
        <w:rPr>
          <w:rFonts w:ascii="Times New Roman"/>
          <w:b w:val="false"/>
          <w:i w:val="false"/>
          <w:color w:val="000000"/>
          <w:sz w:val="28"/>
        </w:rPr>
        <w:t>ЭКР: __________________________________________________________</w:t>
      </w:r>
    </w:p>
    <w:p>
      <w:pPr>
        <w:spacing w:after="0"/>
        <w:ind w:left="0"/>
        <w:jc w:val="both"/>
      </w:pPr>
      <w:r>
        <w:rPr>
          <w:rFonts w:ascii="Times New Roman"/>
          <w:b w:val="false"/>
          <w:i w:val="false"/>
          <w:color w:val="000000"/>
          <w:sz w:val="28"/>
        </w:rPr>
        <w:t>Наименование страны: __________________________________________</w:t>
      </w:r>
    </w:p>
    <w:p>
      <w:pPr>
        <w:spacing w:after="0"/>
        <w:ind w:left="0"/>
        <w:jc w:val="both"/>
      </w:pPr>
      <w:r>
        <w:rPr>
          <w:rFonts w:ascii="Times New Roman"/>
          <w:b w:val="false"/>
          <w:i w:val="false"/>
          <w:color w:val="000000"/>
          <w:sz w:val="28"/>
        </w:rPr>
        <w:t>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Нацбанка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Тенговый эквивалет</w:t>
            </w:r>
          </w:p>
        </w:tc>
      </w:tr>
    </w:tbl>
    <w:p>
      <w:pPr>
        <w:spacing w:after="0"/>
        <w:ind w:left="0"/>
        <w:jc w:val="both"/>
      </w:pPr>
      <w:bookmarkStart w:name="z51" w:id="35"/>
      <w:r>
        <w:rPr>
          <w:rFonts w:ascii="Times New Roman"/>
          <w:b w:val="false"/>
          <w:i w:val="false"/>
          <w:color w:val="000000"/>
          <w:sz w:val="28"/>
        </w:rPr>
        <w:t>
      ______________________________________________________________</w:t>
      </w:r>
    </w:p>
    <w:bookmarkEnd w:id="35"/>
    <w:p>
      <w:pPr>
        <w:spacing w:after="0"/>
        <w:ind w:left="0"/>
        <w:jc w:val="both"/>
      </w:pPr>
      <w:r>
        <w:rPr>
          <w:rFonts w:ascii="Times New Roman"/>
          <w:b w:val="false"/>
          <w:i w:val="false"/>
          <w:color w:val="000000"/>
          <w:sz w:val="28"/>
        </w:rPr>
        <w:t>Получено по мемориальному ордеру: № ____ от "__" _________ 20__ г.</w:t>
      </w:r>
    </w:p>
    <w:p>
      <w:pPr>
        <w:spacing w:after="0"/>
        <w:ind w:left="0"/>
        <w:jc w:val="both"/>
      </w:pPr>
      <w:r>
        <w:rPr>
          <w:rFonts w:ascii="Times New Roman"/>
          <w:b w:val="false"/>
          <w:i w:val="false"/>
          <w:color w:val="000000"/>
          <w:sz w:val="28"/>
        </w:rPr>
        <w:t>Итого получено:</w:t>
      </w:r>
    </w:p>
    <w:p>
      <w:pPr>
        <w:spacing w:after="0"/>
        <w:ind w:left="0"/>
        <w:jc w:val="both"/>
      </w:pPr>
      <w:r>
        <w:rPr>
          <w:rFonts w:ascii="Times New Roman"/>
          <w:b w:val="false"/>
          <w:i w:val="false"/>
          <w:color w:val="000000"/>
          <w:sz w:val="28"/>
        </w:rPr>
        <w:t>USD _____________</w:t>
      </w:r>
    </w:p>
    <w:p>
      <w:pPr>
        <w:spacing w:after="0"/>
        <w:ind w:left="0"/>
        <w:jc w:val="both"/>
      </w:pPr>
      <w:r>
        <w:rPr>
          <w:rFonts w:ascii="Times New Roman"/>
          <w:b w:val="false"/>
          <w:i w:val="false"/>
          <w:color w:val="000000"/>
          <w:sz w:val="28"/>
        </w:rPr>
        <w:t>EUR_____________</w:t>
      </w:r>
    </w:p>
    <w:p>
      <w:pPr>
        <w:spacing w:after="0"/>
        <w:ind w:left="0"/>
        <w:jc w:val="both"/>
      </w:pPr>
      <w:r>
        <w:rPr>
          <w:rFonts w:ascii="Times New Roman"/>
          <w:b w:val="false"/>
          <w:i w:val="false"/>
          <w:color w:val="000000"/>
          <w:sz w:val="28"/>
        </w:rPr>
        <w:t>Расходы:</w:t>
      </w:r>
    </w:p>
    <w:p>
      <w:pPr>
        <w:spacing w:after="0"/>
        <w:ind w:left="0"/>
        <w:jc w:val="both"/>
      </w:pPr>
      <w:r>
        <w:rPr>
          <w:rFonts w:ascii="Times New Roman"/>
          <w:b w:val="false"/>
          <w:i w:val="false"/>
          <w:color w:val="000000"/>
          <w:sz w:val="28"/>
        </w:rPr>
        <w:t>USD_____________</w:t>
      </w:r>
    </w:p>
    <w:p>
      <w:pPr>
        <w:spacing w:after="0"/>
        <w:ind w:left="0"/>
        <w:jc w:val="both"/>
      </w:pPr>
      <w:r>
        <w:rPr>
          <w:rFonts w:ascii="Times New Roman"/>
          <w:b w:val="false"/>
          <w:i w:val="false"/>
          <w:color w:val="000000"/>
          <w:sz w:val="28"/>
        </w:rPr>
        <w:t>EUR _____________</w:t>
      </w:r>
    </w:p>
    <w:p>
      <w:pPr>
        <w:spacing w:after="0"/>
        <w:ind w:left="0"/>
        <w:jc w:val="both"/>
      </w:pPr>
      <w:r>
        <w:rPr>
          <w:rFonts w:ascii="Times New Roman"/>
          <w:b w:val="false"/>
          <w:i w:val="false"/>
          <w:color w:val="000000"/>
          <w:sz w:val="28"/>
        </w:rPr>
        <w:t>Остаток по смете №________ от "____" ___________20____г.:</w:t>
      </w:r>
    </w:p>
    <w:p>
      <w:pPr>
        <w:spacing w:after="0"/>
        <w:ind w:left="0"/>
        <w:jc w:val="both"/>
      </w:pPr>
      <w:r>
        <w:rPr>
          <w:rFonts w:ascii="Times New Roman"/>
          <w:b w:val="false"/>
          <w:i w:val="false"/>
          <w:color w:val="000000"/>
          <w:sz w:val="28"/>
        </w:rPr>
        <w:t>USD_____________</w:t>
      </w:r>
    </w:p>
    <w:p>
      <w:pPr>
        <w:spacing w:after="0"/>
        <w:ind w:left="0"/>
        <w:jc w:val="both"/>
      </w:pPr>
      <w:r>
        <w:rPr>
          <w:rFonts w:ascii="Times New Roman"/>
          <w:b w:val="false"/>
          <w:i w:val="false"/>
          <w:color w:val="000000"/>
          <w:sz w:val="28"/>
        </w:rPr>
        <w:t>EUR_____________</w:t>
      </w:r>
    </w:p>
    <w:p>
      <w:pPr>
        <w:spacing w:after="0"/>
        <w:ind w:left="0"/>
        <w:jc w:val="both"/>
      </w:pPr>
      <w:r>
        <w:rPr>
          <w:rFonts w:ascii="Times New Roman"/>
          <w:b w:val="false"/>
          <w:i w:val="false"/>
          <w:color w:val="000000"/>
          <w:sz w:val="28"/>
        </w:rPr>
        <w:t>В том числе за авиабилеты: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Корреспондирующие счета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 w:id="36"/>
      <w:r>
        <w:rPr>
          <w:rFonts w:ascii="Times New Roman"/>
          <w:b w:val="false"/>
          <w:i w:val="false"/>
          <w:color w:val="000000"/>
          <w:sz w:val="28"/>
        </w:rPr>
        <w:t>
      _______________________________________</w:t>
      </w:r>
    </w:p>
    <w:bookmarkEnd w:id="36"/>
    <w:p>
      <w:pPr>
        <w:spacing w:after="0"/>
        <w:ind w:left="0"/>
        <w:jc w:val="both"/>
      </w:pPr>
      <w:r>
        <w:rPr>
          <w:rFonts w:ascii="Times New Roman"/>
          <w:b w:val="false"/>
          <w:i w:val="false"/>
          <w:color w:val="000000"/>
          <w:sz w:val="28"/>
        </w:rPr>
        <w:t>Подпись подотчетного лица</w:t>
      </w:r>
    </w:p>
    <w:p>
      <w:pPr>
        <w:spacing w:after="0"/>
        <w:ind w:left="0"/>
        <w:jc w:val="both"/>
      </w:pPr>
      <w:r>
        <w:rPr>
          <w:rFonts w:ascii="Times New Roman"/>
          <w:b w:val="false"/>
          <w:i w:val="false"/>
          <w:color w:val="000000"/>
          <w:sz w:val="28"/>
        </w:rPr>
        <w:t>Дата "_____" ______________20___г.</w:t>
      </w:r>
    </w:p>
    <w:p>
      <w:pPr>
        <w:spacing w:after="0"/>
        <w:ind w:left="0"/>
        <w:jc w:val="both"/>
      </w:pPr>
      <w:r>
        <w:rPr>
          <w:rFonts w:ascii="Times New Roman"/>
          <w:b w:val="false"/>
          <w:i w:val="false"/>
          <w:color w:val="000000"/>
          <w:sz w:val="28"/>
        </w:rPr>
        <w:t>Авансовый отчет принял</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Авансовый отчет проведен</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Руководитель управления _______________________________</w:t>
      </w:r>
    </w:p>
    <w:p>
      <w:pPr>
        <w:spacing w:after="0"/>
        <w:ind w:left="0"/>
        <w:jc w:val="both"/>
      </w:pPr>
      <w:r>
        <w:rPr>
          <w:rFonts w:ascii="Times New Roman"/>
          <w:b w:val="false"/>
          <w:i w:val="false"/>
          <w:color w:val="000000"/>
          <w:sz w:val="28"/>
        </w:rPr>
        <w:t>Авансовый отчет представляется не позднее трех дней после завершения командировки</w:t>
      </w:r>
    </w:p>
    <w:bookmarkStart w:name="z53" w:id="37"/>
    <w:p>
      <w:pPr>
        <w:spacing w:after="0"/>
        <w:ind w:left="0"/>
        <w:jc w:val="both"/>
      </w:pPr>
      <w:r>
        <w:rPr>
          <w:rFonts w:ascii="Times New Roman"/>
          <w:b w:val="false"/>
          <w:i w:val="false"/>
          <w:color w:val="000000"/>
          <w:sz w:val="28"/>
        </w:rPr>
        <w:t>
      Оборотная сторона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USD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EUR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 w:id="38"/>
      <w:r>
        <w:rPr>
          <w:rFonts w:ascii="Times New Roman"/>
          <w:b w:val="false"/>
          <w:i w:val="false"/>
          <w:color w:val="000000"/>
          <w:sz w:val="28"/>
        </w:rPr>
        <w:t>
      ______________________________________________</w:t>
      </w:r>
    </w:p>
    <w:bookmarkEnd w:id="38"/>
    <w:p>
      <w:pPr>
        <w:spacing w:after="0"/>
        <w:ind w:left="0"/>
        <w:jc w:val="both"/>
      </w:pPr>
      <w:r>
        <w:rPr>
          <w:rFonts w:ascii="Times New Roman"/>
          <w:b w:val="false"/>
          <w:i w:val="false"/>
          <w:color w:val="000000"/>
          <w:sz w:val="28"/>
        </w:rPr>
        <w:t>Подпись подотчетного лица</w:t>
      </w:r>
    </w:p>
    <w:p>
      <w:pPr>
        <w:spacing w:after="0"/>
        <w:ind w:left="0"/>
        <w:jc w:val="both"/>
      </w:pPr>
      <w:r>
        <w:rPr>
          <w:rFonts w:ascii="Times New Roman"/>
          <w:b w:val="false"/>
          <w:i w:val="false"/>
          <w:color w:val="000000"/>
          <w:sz w:val="28"/>
        </w:rPr>
        <w:t>ко всем расчетам прилагаются оправдательные документы</w:t>
      </w:r>
    </w:p>
    <w:p>
      <w:pPr>
        <w:spacing w:after="0"/>
        <w:ind w:left="0"/>
        <w:jc w:val="both"/>
      </w:pPr>
      <w:bookmarkStart w:name="z55" w:id="39"/>
      <w:r>
        <w:rPr>
          <w:rFonts w:ascii="Times New Roman"/>
          <w:b w:val="false"/>
          <w:i w:val="false"/>
          <w:color w:val="000000"/>
          <w:sz w:val="28"/>
        </w:rPr>
        <w:t>
      ПРИМЕЧАНИЕ</w:t>
      </w:r>
    </w:p>
    <w:bookmarkEnd w:id="39"/>
    <w:p>
      <w:pPr>
        <w:spacing w:after="0"/>
        <w:ind w:left="0"/>
        <w:jc w:val="both"/>
      </w:pPr>
      <w:r>
        <w:rPr>
          <w:rFonts w:ascii="Times New Roman"/>
          <w:b w:val="false"/>
          <w:i w:val="false"/>
          <w:color w:val="000000"/>
          <w:sz w:val="28"/>
        </w:rPr>
        <w:t>Дополнительно оплачено: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авиабилета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использования</w:t>
            </w:r>
            <w:r>
              <w:br/>
            </w:r>
            <w:r>
              <w:rPr>
                <w:rFonts w:ascii="Times New Roman"/>
                <w:b w:val="false"/>
                <w:i w:val="false"/>
                <w:color w:val="000000"/>
                <w:sz w:val="20"/>
              </w:rPr>
              <w:t>средств, предусмотренных</w:t>
            </w:r>
            <w:r>
              <w:br/>
            </w:r>
            <w:r>
              <w:rPr>
                <w:rFonts w:ascii="Times New Roman"/>
                <w:b w:val="false"/>
                <w:i w:val="false"/>
                <w:color w:val="000000"/>
                <w:sz w:val="20"/>
              </w:rPr>
              <w:t>в республиканском бюджете</w:t>
            </w:r>
            <w:r>
              <w:br/>
            </w:r>
            <w:r>
              <w:rPr>
                <w:rFonts w:ascii="Times New Roman"/>
                <w:b w:val="false"/>
                <w:i w:val="false"/>
                <w:color w:val="000000"/>
                <w:sz w:val="20"/>
              </w:rPr>
              <w:t>по программе "Заграничные</w:t>
            </w:r>
            <w:r>
              <w:br/>
            </w:r>
            <w:r>
              <w:rPr>
                <w:rFonts w:ascii="Times New Roman"/>
                <w:b w:val="false"/>
                <w:i w:val="false"/>
                <w:color w:val="000000"/>
                <w:sz w:val="20"/>
              </w:rPr>
              <w:t>командировки", и специфике</w:t>
            </w:r>
            <w:r>
              <w:br/>
            </w:r>
            <w:r>
              <w:rPr>
                <w:rFonts w:ascii="Times New Roman"/>
                <w:b w:val="false"/>
                <w:i w:val="false"/>
                <w:color w:val="000000"/>
                <w:sz w:val="20"/>
              </w:rPr>
              <w:t>162 программ "Услуги</w:t>
            </w:r>
            <w:r>
              <w:br/>
            </w:r>
            <w:r>
              <w:rPr>
                <w:rFonts w:ascii="Times New Roman"/>
                <w:b w:val="false"/>
                <w:i w:val="false"/>
                <w:color w:val="000000"/>
                <w:sz w:val="20"/>
              </w:rPr>
              <w:t>по Координации</w:t>
            </w:r>
            <w:r>
              <w:br/>
            </w:r>
            <w:r>
              <w:rPr>
                <w:rFonts w:ascii="Times New Roman"/>
                <w:b w:val="false"/>
                <w:i w:val="false"/>
                <w:color w:val="000000"/>
                <w:sz w:val="20"/>
              </w:rPr>
              <w:t>Внешнеполитической</w:t>
            </w:r>
            <w:r>
              <w:br/>
            </w:r>
            <w:r>
              <w:rPr>
                <w:rFonts w:ascii="Times New Roman"/>
                <w:b w:val="false"/>
                <w:i w:val="false"/>
                <w:color w:val="000000"/>
                <w:sz w:val="20"/>
              </w:rPr>
              <w:t>деятельности", "Обеспечение</w:t>
            </w:r>
            <w:r>
              <w:br/>
            </w:r>
            <w:r>
              <w:rPr>
                <w:rFonts w:ascii="Times New Roman"/>
                <w:b w:val="false"/>
                <w:i w:val="false"/>
                <w:color w:val="000000"/>
                <w:sz w:val="20"/>
              </w:rPr>
              <w:t>специальной, инженерно-</w:t>
            </w:r>
            <w:r>
              <w:br/>
            </w:r>
            <w:r>
              <w:rPr>
                <w:rFonts w:ascii="Times New Roman"/>
                <w:b w:val="false"/>
                <w:i w:val="false"/>
                <w:color w:val="000000"/>
                <w:sz w:val="20"/>
              </w:rPr>
              <w:t>технической и физической</w:t>
            </w:r>
            <w:r>
              <w:br/>
            </w:r>
            <w:r>
              <w:rPr>
                <w:rFonts w:ascii="Times New Roman"/>
                <w:b w:val="false"/>
                <w:i w:val="false"/>
                <w:color w:val="000000"/>
                <w:sz w:val="20"/>
              </w:rPr>
              <w:t>защиты дипломатических</w:t>
            </w:r>
            <w:r>
              <w:br/>
            </w:r>
            <w:r>
              <w:rPr>
                <w:rFonts w:ascii="Times New Roman"/>
                <w:b w:val="false"/>
                <w:i w:val="false"/>
                <w:color w:val="000000"/>
                <w:sz w:val="20"/>
              </w:rPr>
              <w:t>представительств за границей",</w:t>
            </w:r>
            <w:r>
              <w:br/>
            </w:r>
            <w:r>
              <w:rPr>
                <w:rFonts w:ascii="Times New Roman"/>
                <w:b w:val="false"/>
                <w:i w:val="false"/>
                <w:color w:val="000000"/>
                <w:sz w:val="20"/>
              </w:rPr>
              <w:t>в целях командирования</w:t>
            </w:r>
            <w:r>
              <w:br/>
            </w:r>
            <w:r>
              <w:rPr>
                <w:rFonts w:ascii="Times New Roman"/>
                <w:b w:val="false"/>
                <w:i w:val="false"/>
                <w:color w:val="000000"/>
                <w:sz w:val="20"/>
              </w:rPr>
              <w:t>уполномоченных лиц</w:t>
            </w:r>
            <w:r>
              <w:br/>
            </w:r>
            <w:r>
              <w:rPr>
                <w:rFonts w:ascii="Times New Roman"/>
                <w:b w:val="false"/>
                <w:i w:val="false"/>
                <w:color w:val="000000"/>
                <w:sz w:val="20"/>
              </w:rPr>
              <w:t>за пределы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Председатель Комитета</w:t>
            </w:r>
            <w:r>
              <w:br/>
            </w:r>
            <w:r>
              <w:rPr>
                <w:rFonts w:ascii="Times New Roman"/>
                <w:b w:val="false"/>
                <w:i w:val="false"/>
                <w:color w:val="000000"/>
                <w:sz w:val="20"/>
              </w:rPr>
              <w:t>по инвестициям</w:t>
            </w:r>
            <w:r>
              <w:br/>
            </w:r>
            <w:r>
              <w:rPr>
                <w:rFonts w:ascii="Times New Roman"/>
                <w:b w:val="false"/>
                <w:i w:val="false"/>
                <w:color w:val="000000"/>
                <w:sz w:val="20"/>
              </w:rPr>
              <w:t>Министерства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дата "___" _______20___год</w:t>
            </w:r>
          </w:p>
        </w:tc>
      </w:tr>
    </w:tbl>
    <w:p>
      <w:pPr>
        <w:spacing w:after="0"/>
        <w:ind w:left="0"/>
        <w:jc w:val="both"/>
      </w:pPr>
      <w:bookmarkStart w:name="z60" w:id="40"/>
      <w:r>
        <w:rPr>
          <w:rFonts w:ascii="Times New Roman"/>
          <w:b w:val="false"/>
          <w:i w:val="false"/>
          <w:color w:val="000000"/>
          <w:sz w:val="28"/>
        </w:rPr>
        <w:t>
      Название мероприятия _____________________________________________</w:t>
      </w:r>
    </w:p>
    <w:bookmarkEnd w:id="40"/>
    <w:p>
      <w:pPr>
        <w:spacing w:after="0"/>
        <w:ind w:left="0"/>
        <w:jc w:val="both"/>
      </w:pPr>
      <w:r>
        <w:rPr>
          <w:rFonts w:ascii="Times New Roman"/>
          <w:b w:val="false"/>
          <w:i w:val="false"/>
          <w:color w:val="000000"/>
          <w:sz w:val="28"/>
        </w:rPr>
        <w:t>Дата и место проведения ___________________________________________</w:t>
      </w:r>
    </w:p>
    <w:p>
      <w:pPr>
        <w:spacing w:after="0"/>
        <w:ind w:left="0"/>
        <w:jc w:val="both"/>
      </w:pPr>
      <w:r>
        <w:rPr>
          <w:rFonts w:ascii="Times New Roman"/>
          <w:b w:val="false"/>
          <w:i w:val="false"/>
          <w:color w:val="000000"/>
          <w:sz w:val="28"/>
        </w:rPr>
        <w:t>Фамилия, имя, отчество (при его наличии) командированного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Сроки командировки ______________________________________________</w:t>
      </w:r>
    </w:p>
    <w:p>
      <w:pPr>
        <w:spacing w:after="0"/>
        <w:ind w:left="0"/>
        <w:jc w:val="both"/>
      </w:pPr>
      <w:r>
        <w:rPr>
          <w:rFonts w:ascii="Times New Roman"/>
          <w:b w:val="false"/>
          <w:i w:val="false"/>
          <w:color w:val="000000"/>
          <w:sz w:val="28"/>
        </w:rPr>
        <w:t>Цель командировки _______________________________________________</w:t>
      </w:r>
    </w:p>
    <w:p>
      <w:pPr>
        <w:spacing w:after="0"/>
        <w:ind w:left="0"/>
        <w:jc w:val="both"/>
      </w:pPr>
      <w:r>
        <w:rPr>
          <w:rFonts w:ascii="Times New Roman"/>
          <w:b w:val="false"/>
          <w:i w:val="false"/>
          <w:color w:val="000000"/>
          <w:sz w:val="28"/>
        </w:rPr>
        <w:t>Описание встреч и переговоров _____________________________________</w:t>
      </w:r>
    </w:p>
    <w:p>
      <w:pPr>
        <w:spacing w:after="0"/>
        <w:ind w:left="0"/>
        <w:jc w:val="both"/>
      </w:pPr>
      <w:r>
        <w:rPr>
          <w:rFonts w:ascii="Times New Roman"/>
          <w:b w:val="false"/>
          <w:i w:val="false"/>
          <w:color w:val="000000"/>
          <w:sz w:val="28"/>
        </w:rPr>
        <w:t>Документация мероприятий ________________________________________</w:t>
      </w:r>
    </w:p>
    <w:p>
      <w:pPr>
        <w:spacing w:after="0"/>
        <w:ind w:left="0"/>
        <w:jc w:val="both"/>
      </w:pPr>
      <w:r>
        <w:rPr>
          <w:rFonts w:ascii="Times New Roman"/>
          <w:b w:val="false"/>
          <w:i w:val="false"/>
          <w:color w:val="000000"/>
          <w:sz w:val="28"/>
        </w:rPr>
        <w:t>Конкретные достижения ___________________________________________</w:t>
      </w:r>
    </w:p>
    <w:p>
      <w:pPr>
        <w:spacing w:after="0"/>
        <w:ind w:left="0"/>
        <w:jc w:val="both"/>
      </w:pPr>
      <w:r>
        <w:rPr>
          <w:rFonts w:ascii="Times New Roman"/>
          <w:b w:val="false"/>
          <w:i w:val="false"/>
          <w:color w:val="000000"/>
          <w:sz w:val="28"/>
        </w:rPr>
        <w:t>Качественные и количественные показатели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Выявленные возможности и риски ___________________________________</w:t>
      </w:r>
    </w:p>
    <w:p>
      <w:pPr>
        <w:spacing w:after="0"/>
        <w:ind w:left="0"/>
        <w:jc w:val="both"/>
      </w:pPr>
      <w:r>
        <w:rPr>
          <w:rFonts w:ascii="Times New Roman"/>
          <w:b w:val="false"/>
          <w:i w:val="false"/>
          <w:color w:val="000000"/>
          <w:sz w:val="28"/>
        </w:rPr>
        <w:t>Итоговый вывод 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