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8afa" w14:textId="46c8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29 июля 2022 года № ҚР ДСМ-68 "Об утверждении Санитарных правил "Санитарно-эпидемиологические требования к организации и проведению дезинфекции, дезинсекции и дератизации"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октября 2024 года № 87. Зарегистрирован в Министерстве юстиции Республики Казахстан 23 октября 2024 года № 35284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"Об утверждении Санитарных правил "Санитарно-эпидемиологические требования к организации и проведению дезинфекции, дезинсекции и дератизации" (зарегистрирован в Реестре государственной регистрации нормативных правовых актов под № 28977)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дезинфекции, дезинсекции и дератизации",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Сроки проведения профилактических обработок определяют исходя из специфики местных условий и данных энтомологического мониторинга. Кратность обработок против насекомых (тараканов, мух, муравьев, клопов, блох, комаров, мошек, мокрецов, москитов, слепней, гнуса и пауков-каракуртов) проводится в зависимости от заселенности объекта; против мух и комаров (при затопленных, сырых, влажных подвальных помещениях, при высоком уровне грунтовых вод, при аварийных ситуациях в канализационной сети) в аварийных помещениях и зонах отдыха проводится по санитарно-эпидемиологическим и энтомологическим показаниям.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дезинсекционные мероприятия по уничтожению пауков-каракуртов проводятся местными исполнительными органами областей, городов республиканского значения, столицы, района, городов областного значения.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мероприятия по борьбе с пауками-каракуртами включают: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очистки засохшей растительности, расчистку залежей камней, кирпича, различных строительных материалов в окружении жилых построек до начала дезинсекционных обработок;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дезинсекционной обработки (с наступлением жары, до начала миграции самок) летних пастбищ, полевых станов, пляжей, коровников, зарослей верблюжьей колючки, груды камней, деревянных сараев, поленниц дров, прилегающих к ним территории, неухоженных участков частных и многоэтажных домов, приусадебных участков.";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 и дератизации"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помещений для физических и юридических лиц, занимающихся</w:t>
      </w:r>
      <w:r>
        <w:br/>
      </w:r>
      <w:r>
        <w:rPr>
          <w:rFonts w:ascii="Times New Roman"/>
          <w:b/>
          <w:i w:val="false"/>
          <w:color w:val="000000"/>
        </w:rPr>
        <w:t>производством, оптовой реализацией средств и препаратов дезинфекции,</w:t>
      </w:r>
      <w:r>
        <w:br/>
      </w:r>
      <w:r>
        <w:rPr>
          <w:rFonts w:ascii="Times New Roman"/>
          <w:b/>
          <w:i w:val="false"/>
          <w:color w:val="000000"/>
        </w:rPr>
        <w:t>дезинсекции и дератизации или оказывающих услуги, связанные с их использованием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помещений (кв.м.)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услуги дезинфекции, дезинсекции и дератизации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склады для хранения средств дезинфекции, дезинсекции и дератизации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Приемно-экспедиционная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 для хранения: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кислот*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щелочи*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спиртово-эфирных средств*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средств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средств дезинсекции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средств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отравленных приготовления приманок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Служебно-бытовые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Набор помещений применяется в случае использования указанных средств при оказании услуг дезинфекции, дезинсекции и дератизации.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