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ef59" w14:textId="ccfe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октября 2024 года № 697. Зарегистрирован в Министерстве юстиции Республики Казахстан 17 октября 2024 года № 35274.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Контрольные счета наличности (далее – КСН) предназначены для учета операций, связанных с зачислением: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в республиканский и местные бюджеты и проведением расходов из республиканского и местных бюджетов;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денег от реализации государственными учреждениями товаров (работ, услуг) и проведением за счет них расходов;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поступлений, направляемых в Национальный фонд Республики Казахстан, и их переводом на счета Правительства Республики Казахстан в Национальном Банке Республики Казахстан (далее – НБ РК);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поступлений, распределенных по установленным нормативам между бюджетами государств-членов Евразийского экономического союза, и переводом их на счета, открытые в НБ РК для государств-членов Евразийского экономического союза;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 расходованием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для государственных учреждений, получаемых ими в соответствии с законодательными актами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бюджетных денег и их использованием на проведение особых расходов;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денег, предусмотренных на соответствующий финансовый год в законе о республиканском бюджете либо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(далее – счет субъектов квазигосударственного сектора), за исключением случаев увеличения уставных капиталов финансовых организаций, Фонда гарантирования жилищного строительства,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 расходованием денег правительственных внешних займов или связанных грантов, реконвертируемых в национальную валюту со специального счета внешнего займа или связанного гранта, открытого в центральном уполномоченном органе по исполнению бюджета, в соответствии с международными договорами о государственных займах, ратифицированными Республикой Казахстан, или договорами о связанных грантах (далее – счет реконвертации внешнего займа или связанного гранта);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 использованием денег, перечисляемых генеральным подрядчикам и субподрядчикам, в рамках казначейского сопровождения (далее – счета государственных закупок);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поступлений денег, направляемых в Фонд компенсации потерпевшим (счет Фонда), и проведением выплаты компенсации, предусмотренной законодательством Республики Казахстан о Фонде компенсации потерпевшим;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бюджетных денег и их использованием на осуществление финансовой и (или) нефинансовой поддержки государственных программ (далее – счет операторов финансовой и (или) нефинансовой поддержки);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 расходованием денег негосударственных займов, обеспеченных государственной гарантией, в соответствии с договорами займа под государственную гарантию Республики Казахстан (далее – счет гарантированного государством займа в национальной валюте);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 расходованием заемщиками денег, предназначенных для обслуживания и погашения негосударственных займов, обеспеченных государственной гарантией Республики Казахстан, в соответствии с соглашениями о предоставлении государственной гарантии (далее – счет обслуживания в национальной валюте);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поступлений денег, направляемых в Фонд поддержки инфраструктуры образования (далее – счет Фонда поддержки инфраструктуры образования), и расходованием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 об образовании);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поступлений денег Фонда поддержки инфраструктуры образования (далее – счет местного исполнительного органа по поддержке инфраструктуры образования) и расходованием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поступлений денег, направляемых в Специальный государственный фонд (далее – счет Специального государственного фонда) и расходованием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(далее – Закон о возврате активов);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поступлений денег Специального государственного фонда (далее – специальный счет центрального и (или) местного уполномоченных органов соответствующей сферы) и расходованием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возврате активов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По каждому коду бюджетной классификации расходов авансовая (предварительная) оплата в размере не более 50 процентов от суммы договора на текущий финансовый год допускается по следующим спецификам экономической классификации расходов: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"Приобретение продуктов питания";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"Приобретение лекарственных средств и прочих изделий медицинского назначения", за исключением приобретения отечественных ветеринарных вакцин против ящура "AusylVac – Al" и "AusylVac – Оіl" авансовая (предварительная) оплата на приобретение которых допускается в размере не более 70 процентов от суммы договора на текущий финансовый год.";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Счет к оплате на бумажном носителе, поступивший до 16.00 часов местного времени, исполняется либо возвращается без исполнения в течение 2-х рабочих дней со дня, следующего за днем его приема территориальным подразделением казначейства, за исключением случаев отсутствия либо недостаточности денег на соответствующих контрольных счетах наличности для исполнения счетов к оплате.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к оплате, поступившие в территориальное подразделение казначейства от государственных учреждений на бумажном носителе после 16.00 часов, считаются принятыми на следующий рабочий день.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к оплате, поступивший электронным образом по ИС "Казначейство-клиент", исполняется либо возвращается без исполнения не позднее следующего рабочего дня.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к оплате на бумажном носителе и счет к оплате, поступивший электронным образом по ИС "Казначейство-клиент", возвращаются государственному учреждению без исполнения (отклоняется) в случаях: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счета к оплате по форме и содержанию требованиям, установленным настоящими Правилами;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подтверждающих и иных предусмотренных настоящими Правилами документов по содержанию требованиям, установленным настоящими Правилами;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ограничения, установленного центральным уполномоченным органом по исполнению бюджета, по перечислению сумм для пополнения текущего счета (корпоративной платежной карточки) государственного учреждения;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данных представленного электронного сообщения в формате платежей МТ-002, МТ-003, МТ-004, МТ-005, МТ-007 следующим данным счета к оплате: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и наименование получателя денег, за исключением расхождений, связанных с указанием полных и сокращенных наименований;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счета к оплате и общая сумма электронных сообщений в формате платежей МТ-002, МТ-003, МТ-004, МТ-005, МТ-007;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расходов, указанное в назначении платежа;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с исправлениями, в том числе от руки;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без приложения или с приложением не заверенных подписью руководителя государственного учреждения или лица, им уполномоченного и оттиском гербовой печати государственного учреждения (без прикрепления сканированного образа или с прикреплением сканированного образа, не подписанного ЭЦП руководителя и главного бухгалтера государственного учреждения) предусмотренных настоящими Правилами подтверждающих документов, в том числе на магнитных (электронных) носителях;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отсутствия подписей и (или) оттиска печати на требуемых полях;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подписей и (или) оттиска печати документу с образцами подписей и оттиска печати;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нечеткого (неясного) проставления оттиска печати на требуемых полях на всех экземплярах документа;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несоответствия суммы цифрами сумме прописью;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несоответствия указанных в счете к оплате реквизитов, подлежащих программной проверке, реквизитам, введенным в ИИСК;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несоответствия назначения платежа направлению расходов в соответствии со Структурой специфики экономической классификации расходов, классификацией поступлений бюджета;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несоответствия реквизитов счета к оплате реквизитам подтверждающих документов, приложенных к счету к оплате, за исключением банковских реквизитов (при приложении (прикреплении сканированного образа) документов в случаях, установленных настоящими Правилами);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превышения суммы платежа сумме неиспользованного остатка индивидуального плана финансирования по платежам в соответствующем периоде (с нарастающим итогом), а также превышения суммы платежа сумме подтверждающих документов;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превышения процента авансовой оплаты над размером, предусмотренным пунктами 168-181 настоящих Правил, за исключением финансирования государственных предприятий, находящихся в республиканской или коммунальной собственности;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несоответствия реквизитов первого экземпляра счета к оплате реквизитам второго экземпляра счета к оплате;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предоставления в срок, превышающий срок действия счета к оплате;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несоответствия количества предоставленных счетов к оплате количеству, указанному в реестре счетов к оплате;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выявленных ошибок на магнитном (электронном) носителе в формате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несоответствия судебных актов, предоставляемых со счетами к оплате, при проведении платежей государственными учреждениями по исполнению судебных актов со счета временного размещения денег данным счета к оплате;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непредставление подписанного акта приемки объекта в эксплуатацию при окончательном расчете за выполненные работы, связанных со строительством либо реконструкцией зданий, сооружений, дорог, капитальным ремонтом помещений, зданий, сооружений, дорог, других объектов;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неверного выбора типа электронного образа счета к оплате по зарегистрированной гражданско-правовой сделке (несогласование счета к оплате с уведомлением о регистрации договора).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данных в счете к оплате, поступившего электронным образом по ИС "Казначейство-клиент", вышеперечисленным требованиям в период приема и дальнейшей обработки, счет к оплате возвращается государственному учреждению электронным образом с указанием причины отклонения со ссылкой на соответствующие пункты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счета к оплате на бумажном носителе вышеперечисленным случаям в период приема, счет к оплате возвращается без оформления письма с отметкой о возврате в первом экземпляре реестра счетов к оплате - за подписью уполномоченного лица государственного учреждения, во втором экземпляре – за подписью ответственного исполнителя территориального подразделения казначейства. При обнаружении несоответствия после приема, в ходе проверки, то счет к оплате возвращается с письменным обоснованием за подписью руководителя территориального подразделения казначейства или лица, им уполномоченного.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Секретно.";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398-1 следующего содержания: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"398-1. Секретно.".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2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