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6af4" w14:textId="00b6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16 октября 2024 года № 92. Зарегистрирован в Министерстве юстиции Республики Казахстан 16 октября 2024 года № 35271.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12426)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соответствующий финансовый год устанавливается согласно следующему расчету на 3 (три) летний период: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&lt; InLB * k, где: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– лимит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на соответствующий финансовый год, состоящий из суммы лимита принятия и принятых и непогашенных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InLB – объем собственных доходов местного исполнительного органа c учетом трансфертов общего характера;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местных исполнительных органов областей, городов республиканского значения, столицы,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0,2 для местных исполнительных органов областей;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0,5 для местных исполнительных органов городов республиканского значения, столицы, а также для местных исполнительных органов области в случае реализации ими проекта по строительству аэропорта с пропускной способностью аэровокзала не менее 400 пассажиров/час, созданию академического городка с инновационным центром, в том числе научно-исследовательского института.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лимита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органа, при подготовке и реализации проектов по строительству линий легкорельсового транспорта, а также проектов по подведению инженерно-коммуникационных сетей города Қонаев и индустриальных зон Алматинской области применяется лимит, увеличенный на сумму превышения.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 на соответствующий финансовый год производится согласно следующему расчету: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&lt; ScolLG – CLLG, где: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–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на соответствующий финансовый год;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CLLG – принятые и непогашенные государственные обязательства по проектам государственно-частного партнерства, в том числе государственные концессионные обязательства, местного исполнительного органа на начало соответствующего финансового года.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государственным обязательствам по проектам государственно-частного партнерства, в том числе государственных концессионных обязательств, местного исполнительного органа относятся виды государственной поддержки предусмотренные подпунктами 2), 3), 4), 5),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Закона о ГЧП, а также подпунктами 2), 3), 4), 5),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о Концессиях.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предоставляет информацию о принятых и непогашенных государственных обязательствах по проектам государственно-частного партнерства, в том числе государственные концессионные обязательства, местного исполнительного органа на начало соответствующего финансового года.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снижения прогнозных доходов местного исполнительного органа, которое ведет к снижению лимита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органа, в случае если в рамках данного лимита приняты обязательства на всю сумму, применяется утвержденный лимит принятия предыдущего года.".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инвестиционной политики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