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633df" w14:textId="2b633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приказы Министра национальной экономики Республики Казахстан от 16 января 2015 года № 17 "Об утверждении Правил передачи государственного имущества в доверительное управление и Типового договора доверительного управления государственным имуществом" и от 26 мая 2023 года № 85 "Об утверждении Правил передачи государственного имущества, закрепленного за государственными юридическими лицами, из одного вида государственной собственности в другой"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15 октября 2024 года № 89. Зарегистрирован в Министерстве юстиции Республики Казахстан 15 октября 2024 года № 35262.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16 января 2015 года № 17 "Об утверждении Правил передачи государственного имущества в доверительное управление и Типового договора доверительного управления государственным имуществом" (зарегистрирован в Реестре государственной регистрации нормативных правовых актов за № 10111)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государственного имущества в доверительное управление,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Передача объекта в доверительное управление без права последующего выкупа осуществляется на тендерной основе, за исключением следующих случаев: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передачи объекта юридическому лицу с участием государства, которому передается объект в оплату уставного капитала по решению уполномоченного органа по государственному имуществу или местного исполнительного органа;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передачи газопроводов и объектов электро-энергоснабжения;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передачи стратегических объектов, а также пакетов акций (долей участия) в юридических лицах, в собственности которых находятся стратегические объекты;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передачи объектов недвижимости и акций акционерных обществ, созданных в реализацию международных соглашений;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передачи государственных информационных систем;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передачи автомобильных дорог общего пользования международного и республиканского значения Национальному оператору по управлению автомобильными дорогами для строительства, реконструкции, организации платного движения;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передачи единому оператору в сфере учета государственного имущества активов территориальных подразделений уполномоченного органа по государственному имуществу, согласно перечню, утверждаемому уполномоченным органом по государственному имуществу в соответствии со статьей 14 Закона;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передачи недвижимого имущества Национальному оператору в области здравоохранения для организации строительства, содержания и эксплуатации объектов здравоохранения;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передачи субъекту государственной монополии в сферах информатизации и обеспечения информационной безопасности объектов органов национальной безопасности, предназначенных для обеспечения информационной безопасности;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передачи коммунального имущества благотворительным и волонтерским организациям;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передачи автомобильных дорог Национальному оператору по управлению автомобильными дорогами для ремонта по решению Совета по привлечению инвестиций (инвестиционный штаб), созданного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19 марта 2021 года № 64-р "О создании совета по привлечению инвестиций (инвестиционный штаб)".";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Для организации и проведения тендеров или закрытых тендеров учредителем образуется тендерная комиссия.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тендерной комиссии включаются представители учредителя, органа управления, представительных органов и других государственных органов, и их территориальных подразделений, Национальной палаты предпринимателей Республики Казахстан "Атамекен" и региональных палат предпринимателей (в Комиссии при местных исполнительных органах либо аппаратах акима города районного значения, села, поселка, сельского округа), местных сообществ и иных организаций.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тендерной комиссии и секретарь являются представителями учредителя. Число членов тендерной комиссии составляет не менее пяти человек. Секретарь не является членом тендерной комиссии.";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При передаче объекта в доверительное управление без права последующего выкупа веб-портал реестра по результатам автоматического вскрытия и сопоставления тендерных предложений участников, допущенных к тендеру или закрытому тендеру учредителем, определяет победителя.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Победителем признается участник, предложивший наименьший размер вознаграждения (в процентном соотношении к чистому доходу от доверительного управления учредителя), но не более предельного размера, указанного в извещении о проведении тендера.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совпадения (равенства) размеров вознаграждения участников тендера или закрытого тендера, победителем, признается участник, ранее зарегистрировавший заявку.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до участия в тендере или закрытом тендере по передаче объекта в доверительное управление без права последующего выкупа допущен один участник, договор заключается с единственным участником на условиях тендера и тендерного предложения участника при условии соответствия его заявки требованиям и условиям, предусмотренным тендерной документацией.";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"51. Условиями передачи принадлежащих государству акций (долей участия в уставном капитале) акционерных обществ (товариществ с ограниченной ответственностью) в доверительное управление являются обязательства доверительного управляющего в отношении: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сохранения существующего количества или создания новых рабочих мест;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совершения сделок и/или запрещения определенных действий в отношении объекта в течение определенного периода времени;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сохранения профиля деятельности объекта;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проведения ежегодного независимого аудита финансовой отчетности.";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51-1 следующего содержания: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"51-1. Обязательства с учетом специфики объекта на основании предложения органа управления определяются тендерной комиссией (при передаче объекта на тендерной основе) или учредителем (при передаче объекта без проведения тендера).";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доверительного управления государственным имуществом, утвержденном указанным приказом: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1.7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"1.7. Права и обязанности Доверительного управляющего по управлению Объектом возникают с момента передачи Объекта Доверительному управляющему. Передача Объекта осуществляется путем (составления акта приема-передачи, внесения соответствующей записи в реестр акционеров, участников товарищества с ограниченной ответственностью в соответствии с законодательством Республики Казахстан или иное в зависимости от Объекта, передаваемого в доверительное управление) в течение 10 (десяти) рабочих дней с момента заключения настоящего Договора.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приема-передачи Объекта подписывается Доверительным управляющим и балансодержателем и утверждается Учредителем на веб-портале реестра с использованием электронной цифровой подписи (далее – ЭЦП)";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3.1 исключить;</w:t>
      </w:r>
    </w:p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пункта 10.1 изложить в следующей редакции: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досрочного расторжения по соглашению Сторон либо в одностороннем порядке, согласно пункту 10.2 раздела 10 настоящего Договора;";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11.6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"11.6. Настоящий Договор составлен на государственном и русском языках, имеющих одинаковую юридическую силу и заключен посредством веб-портала реестра с использованием ЭЦП.";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Aдреса и реквизиты Сторон: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Учредитель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Доверительный управляющий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</w:t>
            </w:r>
          </w:p>
        </w:tc>
      </w:tr>
      <w:tr>
        <w:trPr>
          <w:trHeight w:val="30" w:hRule="atLeast"/>
        </w:trPr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 замещающего лица)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(подпись)</w:t>
            </w:r>
          </w:p>
        </w:tc>
        <w:tc>
          <w:tcPr>
            <w:tcW w:w="30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имя, отчество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его наличии)";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Заместителя Премьер-Министра - Министра национальной экономики РК от 06.10.2025 </w:t>
      </w:r>
      <w:r>
        <w:rPr>
          <w:rFonts w:ascii="Times New Roman"/>
          <w:b w:val="false"/>
          <w:i w:val="false"/>
          <w:color w:val="000000"/>
          <w:sz w:val="28"/>
        </w:rPr>
        <w:t>№ 104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61" w:id="3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2024 года № 89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доверительное управление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5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участие в тендере по передаче государственного имущества в доверительное управление</w:t>
      </w:r>
    </w:p>
    <w:bookmarkEnd w:id="40"/>
    <w:p>
      <w:pPr>
        <w:spacing w:after="0"/>
        <w:ind w:left="0"/>
        <w:jc w:val="both"/>
      </w:pPr>
      <w:bookmarkStart w:name="z66" w:id="41"/>
      <w:r>
        <w:rPr>
          <w:rFonts w:ascii="Times New Roman"/>
          <w:b w:val="false"/>
          <w:i w:val="false"/>
          <w:color w:val="000000"/>
          <w:sz w:val="28"/>
        </w:rPr>
        <w:t>
      1. Рассмотрев опубликованное извещение о проведении тендера по передаче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объекта)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доверительное управление __________ последующего выкупа сроком на 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 правом / без права)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ознакомившись с Правилами передачи государственного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доверительное управление, я, нижеподписавшийся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либо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прошу принять заявку на участие в тендере и зарегистрировать в качестве участника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тендера, который состоится "___" ________ 20__ года на веб-портале реестра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имущества, размещенного в сети Интернет по адресу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www.gosreestr.kz.</w:t>
      </w:r>
    </w:p>
    <w:p>
      <w:pPr>
        <w:spacing w:after="0"/>
        <w:ind w:left="0"/>
        <w:jc w:val="both"/>
      </w:pPr>
      <w:bookmarkStart w:name="z67" w:id="42"/>
      <w:r>
        <w:rPr>
          <w:rFonts w:ascii="Times New Roman"/>
          <w:b w:val="false"/>
          <w:i w:val="false"/>
          <w:color w:val="000000"/>
          <w:sz w:val="28"/>
        </w:rPr>
        <w:t>
      2. Нами (мною) внесен гарантийный взнос для участия в тендере общей суммой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(указывается сумма в тенге, в том числе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счет единого оператора в сфере учета государственного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единый оператор), указанный в извещении: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код (далее – ИИК), банковский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код (далее – БИК), код назначения платежа, код бенефициара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(далее – КБе)</w:t>
      </w:r>
    </w:p>
    <w:bookmarkStart w:name="z6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объектах доверительного управления, по которым внесен гарантийный взнос: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доверительного управления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гарантийного взноса, подлежащая перечислению,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внесенных гарантийных взносах: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гарантийного взноса и наименование объекта доверительного управления, по которому внесен гарантийный взнос для участия в тендере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платежного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платежного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гарантийного взноса,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70" w:id="45"/>
      <w:r>
        <w:rPr>
          <w:rFonts w:ascii="Times New Roman"/>
          <w:b w:val="false"/>
          <w:i w:val="false"/>
          <w:color w:val="000000"/>
          <w:sz w:val="28"/>
        </w:rPr>
        <w:t>
      3. Согласен (ы) с тем, что в случае обнаружения нашего (моего) несоответствия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требованиям, предъявляемым участнику, мы (я) лишаемся права участия в тендере,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случае нашей (моей) победы на тендере подписанные нами (мною) Протокол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результатах тендера и Договор доверительного управления будут признаны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недействительными.</w:t>
      </w:r>
    </w:p>
    <w:p>
      <w:pPr>
        <w:spacing w:after="0"/>
        <w:ind w:left="0"/>
        <w:jc w:val="both"/>
      </w:pPr>
      <w:bookmarkStart w:name="z71" w:id="46"/>
      <w:r>
        <w:rPr>
          <w:rFonts w:ascii="Times New Roman"/>
          <w:b w:val="false"/>
          <w:i w:val="false"/>
          <w:color w:val="000000"/>
          <w:sz w:val="28"/>
        </w:rPr>
        <w:t>
      4. В случае, если мы (я) становимся Победителями тендера, принимаем на себя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обязательства подписать Протокол о результатах тендера в день проведения тендера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заключить Договор доверительного управления на условиях тендера, указанных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извещении и предложенных нами (мною), не позднее десяти рабочих дней со дня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подписания протокола о результатах тендера.</w:t>
      </w:r>
    </w:p>
    <w:p>
      <w:pPr>
        <w:spacing w:after="0"/>
        <w:ind w:left="0"/>
        <w:jc w:val="both"/>
      </w:pPr>
      <w:bookmarkStart w:name="z72" w:id="47"/>
      <w:r>
        <w:rPr>
          <w:rFonts w:ascii="Times New Roman"/>
          <w:b w:val="false"/>
          <w:i w:val="false"/>
          <w:color w:val="000000"/>
          <w:sz w:val="28"/>
        </w:rPr>
        <w:t>
      5. Согласен (ы) с тем, что сумма внесенного нами гарантийного взноса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возвращается и остается у учредителя доверительного управления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 имуществом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отказа от участия в тендере менее чем за три рабочих дня до его проведения;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 подписания протокола о результатах тендера либо договора;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передачи объекта в доверительное управление с правом последующего выкупа;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моего отказа от права выкупа объекта.</w:t>
      </w:r>
    </w:p>
    <w:p>
      <w:pPr>
        <w:spacing w:after="0"/>
        <w:ind w:left="0"/>
        <w:jc w:val="both"/>
      </w:pPr>
      <w:bookmarkStart w:name="z73" w:id="48"/>
      <w:r>
        <w:rPr>
          <w:rFonts w:ascii="Times New Roman"/>
          <w:b w:val="false"/>
          <w:i w:val="false"/>
          <w:color w:val="000000"/>
          <w:sz w:val="28"/>
        </w:rPr>
        <w:t>
      6. Настоящая заявка вместе с Протоколом о результатах тендера имеет силу договора,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действующего до заключения Договора доверительного управления.</w:t>
      </w:r>
    </w:p>
    <w:p>
      <w:pPr>
        <w:spacing w:after="0"/>
        <w:ind w:left="0"/>
        <w:jc w:val="both"/>
      </w:pPr>
      <w:bookmarkStart w:name="z74" w:id="49"/>
      <w:r>
        <w:rPr>
          <w:rFonts w:ascii="Times New Roman"/>
          <w:b w:val="false"/>
          <w:i w:val="false"/>
          <w:color w:val="000000"/>
          <w:sz w:val="28"/>
        </w:rPr>
        <w:t>
      7. Представляю (-ем) сведения о себе: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юридического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(далее – БИН)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 для возврата гарантийного взноса: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(далее – ИИН)/БИН лица,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оплатившего гарантийный взнос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заявке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физического лица: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Паспортные данные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Адрес: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Банковские реквизиты для возврата гарантийного взноса: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ИИН/БИН лица, оплатившего гарантийный взнос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заявке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 физического лица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юридического лица и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 20__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Принята веб-порталом реестра государственного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 20__ года __________ часов _______ минут.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участника тендера 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