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d650" w14:textId="124d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17 сентября 2020 года № ҚР ДСМ-104/2020 "Об утверждении Правил оптовой и розничной реализации лекарственных средств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октября 2024 года № 80. Зарегистрирован в Министерстве юстиции Республики Казахстан 9 октября 2024 года № 35228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сентября 2020 года № ҚР ДСМ-104/2020 "Об утверждении Правил оптовой и розничной реализации лекарственных средств и медицинских изделий" (зарегистрирован в Реестре государственной регистрации нормативных правовых актов под № 21229)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и розничной реализации лекарственных средств и медицинских изделий,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соблюдение Правил маркировки и прослеживаемости лекарственных средств, в соответствии с правилами маркировки и прослеживаемости лекарственных средств и маркировки медицинских изделий,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ДСМ-11 "Об утверждении правил маркировки и прослеживаемости лекарственных средств и маркировки медицинских изделий" (зарегистрирован в Реестре государственной регистрации нормативных правовых актов № 22146).";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оптовая реализация лекарственных средств осуществляется с соблюдением требований надлежащей дистрибьюторской практики (GDP),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 ДСМ-15 "Об утверждении надлежащих фармацевтических практик" (зарегистрирован в Реестре государственной регистрации нормативных правовых актов № 22167).";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Лекарственные средства и медицинские изделия не подлежат обмену и возврату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 Закона Республики Казахстан "О защите прав потребителей".";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торговом зале аптеки, в зоне обслуживания населения аптечного пункта на витрину выставляются лекарственные средства, реализуемые без рецепта врача.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на витрине лекарственных средств, подлежащих рецептурному отпуску.";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Недействительные рецепты погашаются штампом "Рецепт недействителен", регистрируются в Журнале учета неправильно выписанных рецептов по форме согласно приложению к настоящим Правилам, пронумерованном, прошнурованном и скрепленном подписью руководителя и печатью (при наличии) аптеки, аптечного пункта, передвижного аптечного пункта.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неправильно выписанных рецептах передается в территориальные подразделения государственного органа в сфере обращения лекарственных средств и медицинских изделий и для сведения руководителю соответствующей медицинской организации.";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