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ac2e" w14:textId="529a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науки и высшего образования Республики Казахстан от 14 сентября 2023 года № 466 "Об утверждении правил присуждения премий в области науки, государственных научных стипендий"</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3 октября 2024 года № 475. Зарегистрирован в Министерстве юстиции Республики Казахстан 7 октября 2024 года № 35214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14 сентября 2023 года № 466 "Об утверждении правил присуждения премий в области науки, государственных научных стипендий" (зарегистрирован в Реестре государственной регистрации нормативных правовых актов под № 33417)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премий в области науки, государственных научных стипендий,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bookmarkStart w:name="z8" w:id="3"/>
    <w:p>
      <w:pPr>
        <w:spacing w:after="0"/>
        <w:ind w:left="0"/>
        <w:jc w:val="both"/>
      </w:pPr>
      <w:r>
        <w:rPr>
          <w:rFonts w:ascii="Times New Roman"/>
          <w:b w:val="false"/>
          <w:i w:val="false"/>
          <w:color w:val="000000"/>
          <w:sz w:val="28"/>
        </w:rPr>
        <w:t>
      "5) рабочий орган конкурсной комиссии (далее - рабочий орган) – некоммерческое акционерное общество "Национальная академия наук Республики Казахстан при Президенте Республики Казахстан" со стопроцентным участием государства в уставном капитале проводит конкурсы на соискание именных премий и стипендий в области науки за исключением премий в области аграрной науки, организует и обеспечивает деятельность конкурсной комиссии;";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"10. Выдвигаемая на соискание премии работа принимается в организации, где выполнена работа.</w:t>
      </w:r>
    </w:p>
    <w:bookmarkEnd w:id="4"/>
    <w:bookmarkStart w:name="z11" w:id="5"/>
    <w:p>
      <w:pPr>
        <w:spacing w:after="0"/>
        <w:ind w:left="0"/>
        <w:jc w:val="both"/>
      </w:pPr>
      <w:r>
        <w:rPr>
          <w:rFonts w:ascii="Times New Roman"/>
          <w:b w:val="false"/>
          <w:i w:val="false"/>
          <w:color w:val="000000"/>
          <w:sz w:val="28"/>
        </w:rPr>
        <w:t>
      Если работа была выполнена в нескольких организациях, то решение о выдвижении работы принимается в организации, в которой выполнена ее наибольшая часть.";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"15. На конкурс представляются следующие документы:</w:t>
      </w:r>
    </w:p>
    <w:bookmarkEnd w:id="6"/>
    <w:bookmarkStart w:name="z14" w:id="7"/>
    <w:p>
      <w:pPr>
        <w:spacing w:after="0"/>
        <w:ind w:left="0"/>
        <w:jc w:val="both"/>
      </w:pPr>
      <w:r>
        <w:rPr>
          <w:rFonts w:ascii="Times New Roman"/>
          <w:b w:val="false"/>
          <w:i w:val="false"/>
          <w:color w:val="000000"/>
          <w:sz w:val="28"/>
        </w:rPr>
        <w:t>
      1) научная работа в виде монографий, глав в монографиях, статей, патентов, авторских свидетельств (не более пяти);</w:t>
      </w:r>
    </w:p>
    <w:bookmarkEnd w:id="7"/>
    <w:bookmarkStart w:name="z15" w:id="8"/>
    <w:p>
      <w:pPr>
        <w:spacing w:after="0"/>
        <w:ind w:left="0"/>
        <w:jc w:val="both"/>
      </w:pPr>
      <w:r>
        <w:rPr>
          <w:rFonts w:ascii="Times New Roman"/>
          <w:b w:val="false"/>
          <w:i w:val="false"/>
          <w:color w:val="000000"/>
          <w:sz w:val="28"/>
        </w:rPr>
        <w:t>
      2) описание работы (не более половины печатного листа), в котором излагается ее содержание, актуальность и новизна исследований, основные научные результаты, их значимость и возможность дальнейшего использования;</w:t>
      </w:r>
    </w:p>
    <w:bookmarkEnd w:id="8"/>
    <w:bookmarkStart w:name="z16" w:id="9"/>
    <w:p>
      <w:pPr>
        <w:spacing w:after="0"/>
        <w:ind w:left="0"/>
        <w:jc w:val="both"/>
      </w:pPr>
      <w:r>
        <w:rPr>
          <w:rFonts w:ascii="Times New Roman"/>
          <w:b w:val="false"/>
          <w:i w:val="false"/>
          <w:color w:val="000000"/>
          <w:sz w:val="28"/>
        </w:rPr>
        <w:t>
      3) краткая аннотация работы;</w:t>
      </w:r>
    </w:p>
    <w:bookmarkEnd w:id="9"/>
    <w:bookmarkStart w:name="z17" w:id="10"/>
    <w:p>
      <w:pPr>
        <w:spacing w:after="0"/>
        <w:ind w:left="0"/>
        <w:jc w:val="both"/>
      </w:pPr>
      <w:r>
        <w:rPr>
          <w:rFonts w:ascii="Times New Roman"/>
          <w:b w:val="false"/>
          <w:i w:val="false"/>
          <w:color w:val="000000"/>
          <w:sz w:val="28"/>
        </w:rPr>
        <w:t>
      4) выписка из протокола заседания консультативно-совещательного органа организации, выдвинувшей работу;</w:t>
      </w:r>
    </w:p>
    <w:bookmarkEnd w:id="10"/>
    <w:bookmarkStart w:name="z18" w:id="11"/>
    <w:p>
      <w:pPr>
        <w:spacing w:after="0"/>
        <w:ind w:left="0"/>
        <w:jc w:val="both"/>
      </w:pPr>
      <w:r>
        <w:rPr>
          <w:rFonts w:ascii="Times New Roman"/>
          <w:b w:val="false"/>
          <w:i w:val="false"/>
          <w:color w:val="000000"/>
          <w:sz w:val="28"/>
        </w:rPr>
        <w:t>
      5) справка с места основной работы кандидата на соискание премии;</w:t>
      </w:r>
    </w:p>
    <w:bookmarkEnd w:id="11"/>
    <w:bookmarkStart w:name="z19" w:id="12"/>
    <w:p>
      <w:pPr>
        <w:spacing w:after="0"/>
        <w:ind w:left="0"/>
        <w:jc w:val="both"/>
      </w:pPr>
      <w:r>
        <w:rPr>
          <w:rFonts w:ascii="Times New Roman"/>
          <w:b w:val="false"/>
          <w:i w:val="false"/>
          <w:color w:val="000000"/>
          <w:sz w:val="28"/>
        </w:rPr>
        <w:t>
      6) краткая характеристика научной деятельности кандидата на соискание премии, с указанием его творческого вклада (для коллективных работ);</w:t>
      </w:r>
    </w:p>
    <w:bookmarkEnd w:id="12"/>
    <w:bookmarkStart w:name="z20" w:id="13"/>
    <w:p>
      <w:pPr>
        <w:spacing w:after="0"/>
        <w:ind w:left="0"/>
        <w:jc w:val="both"/>
      </w:pPr>
      <w:r>
        <w:rPr>
          <w:rFonts w:ascii="Times New Roman"/>
          <w:b w:val="false"/>
          <w:i w:val="false"/>
          <w:color w:val="000000"/>
          <w:sz w:val="28"/>
        </w:rPr>
        <w:t>
      7) справка из организации, выдвинувшей работу, удостоверяющая, что представленная на конкурс работа (серия работ) не удостаивалась ранее премий, выплачиваемых из средств республиканского бюджета;</w:t>
      </w:r>
    </w:p>
    <w:bookmarkEnd w:id="13"/>
    <w:bookmarkStart w:name="z21" w:id="14"/>
    <w:p>
      <w:pPr>
        <w:spacing w:after="0"/>
        <w:ind w:left="0"/>
        <w:jc w:val="both"/>
      </w:pPr>
      <w:r>
        <w:rPr>
          <w:rFonts w:ascii="Times New Roman"/>
          <w:b w:val="false"/>
          <w:i w:val="false"/>
          <w:color w:val="000000"/>
          <w:sz w:val="28"/>
        </w:rPr>
        <w:t>
      8) копия акта внедрения (при наличии);</w:t>
      </w:r>
    </w:p>
    <w:bookmarkEnd w:id="14"/>
    <w:bookmarkStart w:name="z22" w:id="15"/>
    <w:p>
      <w:pPr>
        <w:spacing w:after="0"/>
        <w:ind w:left="0"/>
        <w:jc w:val="both"/>
      </w:pPr>
      <w:r>
        <w:rPr>
          <w:rFonts w:ascii="Times New Roman"/>
          <w:b w:val="false"/>
          <w:i w:val="false"/>
          <w:color w:val="000000"/>
          <w:sz w:val="28"/>
        </w:rPr>
        <w:t>
      9) уведомление о действующем двадцатизначном текущем счете в карточной базе.</w:t>
      </w:r>
    </w:p>
    <w:bookmarkEnd w:id="15"/>
    <w:bookmarkStart w:name="z23" w:id="16"/>
    <w:p>
      <w:pPr>
        <w:spacing w:after="0"/>
        <w:ind w:left="0"/>
        <w:jc w:val="both"/>
      </w:pPr>
      <w:r>
        <w:rPr>
          <w:rFonts w:ascii="Times New Roman"/>
          <w:b w:val="false"/>
          <w:i w:val="false"/>
          <w:color w:val="000000"/>
          <w:sz w:val="28"/>
        </w:rPr>
        <w:t>
      Документы, указанные в подпунктах 5), 6) и 7) настоящего пункта представляются с места последней работы кандидата на соискание премии при его увольнении.</w:t>
      </w:r>
    </w:p>
    <w:bookmarkEnd w:id="16"/>
    <w:bookmarkStart w:name="z24" w:id="17"/>
    <w:p>
      <w:pPr>
        <w:spacing w:after="0"/>
        <w:ind w:left="0"/>
        <w:jc w:val="both"/>
      </w:pPr>
      <w:r>
        <w:rPr>
          <w:rFonts w:ascii="Times New Roman"/>
          <w:b w:val="false"/>
          <w:i w:val="false"/>
          <w:color w:val="000000"/>
          <w:sz w:val="28"/>
        </w:rPr>
        <w:t>
      По монографии, изданной отечественным издательством, представляется аннотация объемом до двух страниц печатного текста и копии не менее двух рецензий.</w:t>
      </w:r>
    </w:p>
    <w:bookmarkEnd w:id="17"/>
    <w:bookmarkStart w:name="z25" w:id="18"/>
    <w:p>
      <w:pPr>
        <w:spacing w:after="0"/>
        <w:ind w:left="0"/>
        <w:jc w:val="both"/>
      </w:pPr>
      <w:r>
        <w:rPr>
          <w:rFonts w:ascii="Times New Roman"/>
          <w:b w:val="false"/>
          <w:i w:val="false"/>
          <w:color w:val="000000"/>
          <w:sz w:val="28"/>
        </w:rPr>
        <w:t>
      К пакету документов прикладывается анкета соискателя премии в области науки по форме согласно приложению 1 к настоящим Правилам.";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"16. Материалы на конкурс на соискание премий в течение 30 (тридцать) календарных дней со дня опубликования объявления о конкурсе представляются в рабочий орган (по премиям в области аграрной науки - в Министерство сельского хозяйства Республики Казахстан), где конкурсные документы регистрируются и по окончании срока приема документов в течение 10 (десять) рабочих дней передаются для рассмотрения в конкурсную комиссию.</w:t>
      </w:r>
    </w:p>
    <w:bookmarkEnd w:id="19"/>
    <w:bookmarkStart w:name="z28" w:id="20"/>
    <w:p>
      <w:pPr>
        <w:spacing w:after="0"/>
        <w:ind w:left="0"/>
        <w:jc w:val="both"/>
      </w:pPr>
      <w:r>
        <w:rPr>
          <w:rFonts w:ascii="Times New Roman"/>
          <w:b w:val="false"/>
          <w:i w:val="false"/>
          <w:color w:val="000000"/>
          <w:sz w:val="28"/>
        </w:rPr>
        <w:t>
      Объявление о проведении конкурса размещается на интернет-ресурсах уполномоченного органа и рабочего органа (по премиям в области аграрной науки - Министерством сельского хозяйства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"23. Результаты конкурсов по присуждению премий подлежат размещению на интернет-ресурсах уполномоченного органа и рабочего органа (по премиям в области аграрной науки - Министерства сельского хозяйства Республики Казахстан).";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"30. На выдвигаемого кандидата на соискание государственной научной стипендии представляются следующие документы:</w:t>
      </w:r>
    </w:p>
    <w:bookmarkEnd w:id="22"/>
    <w:bookmarkStart w:name="z33" w:id="23"/>
    <w:p>
      <w:pPr>
        <w:spacing w:after="0"/>
        <w:ind w:left="0"/>
        <w:jc w:val="both"/>
      </w:pPr>
      <w:r>
        <w:rPr>
          <w:rFonts w:ascii="Times New Roman"/>
          <w:b w:val="false"/>
          <w:i w:val="false"/>
          <w:color w:val="000000"/>
          <w:sz w:val="28"/>
        </w:rPr>
        <w:t>
      1) мотивированное ходатайство (рекомендация) консультативно-совещательного органа организации;</w:t>
      </w:r>
    </w:p>
    <w:bookmarkEnd w:id="23"/>
    <w:bookmarkStart w:name="z34" w:id="24"/>
    <w:p>
      <w:pPr>
        <w:spacing w:after="0"/>
        <w:ind w:left="0"/>
        <w:jc w:val="both"/>
      </w:pPr>
      <w:r>
        <w:rPr>
          <w:rFonts w:ascii="Times New Roman"/>
          <w:b w:val="false"/>
          <w:i w:val="false"/>
          <w:color w:val="000000"/>
          <w:sz w:val="28"/>
        </w:rPr>
        <w:t>
      2) справка с места основной работы кандидата на соискание государственной научной стипендии;</w:t>
      </w:r>
    </w:p>
    <w:bookmarkEnd w:id="24"/>
    <w:bookmarkStart w:name="z35" w:id="25"/>
    <w:p>
      <w:pPr>
        <w:spacing w:after="0"/>
        <w:ind w:left="0"/>
        <w:jc w:val="both"/>
      </w:pPr>
      <w:r>
        <w:rPr>
          <w:rFonts w:ascii="Times New Roman"/>
          <w:b w:val="false"/>
          <w:i w:val="false"/>
          <w:color w:val="000000"/>
          <w:sz w:val="28"/>
        </w:rPr>
        <w:t>
      3) список научных публикаций кандидата на соискание государственной научной стипендии за последние пять лет, а также оттиски наиболее важных из них (не более пяти);</w:t>
      </w:r>
    </w:p>
    <w:bookmarkEnd w:id="25"/>
    <w:bookmarkStart w:name="z36" w:id="26"/>
    <w:p>
      <w:pPr>
        <w:spacing w:after="0"/>
        <w:ind w:left="0"/>
        <w:jc w:val="both"/>
      </w:pPr>
      <w:r>
        <w:rPr>
          <w:rFonts w:ascii="Times New Roman"/>
          <w:b w:val="false"/>
          <w:i w:val="false"/>
          <w:color w:val="000000"/>
          <w:sz w:val="28"/>
        </w:rPr>
        <w:t>
      4) копия акта внедрения (при наличии);</w:t>
      </w:r>
    </w:p>
    <w:bookmarkEnd w:id="26"/>
    <w:bookmarkStart w:name="z37" w:id="27"/>
    <w:p>
      <w:pPr>
        <w:spacing w:after="0"/>
        <w:ind w:left="0"/>
        <w:jc w:val="both"/>
      </w:pPr>
      <w:r>
        <w:rPr>
          <w:rFonts w:ascii="Times New Roman"/>
          <w:b w:val="false"/>
          <w:i w:val="false"/>
          <w:color w:val="000000"/>
          <w:sz w:val="28"/>
        </w:rPr>
        <w:t>
      5) уведомление о действующем двадцатизначном текущем счете в карточной базе.</w:t>
      </w:r>
    </w:p>
    <w:bookmarkEnd w:id="27"/>
    <w:bookmarkStart w:name="z38" w:id="28"/>
    <w:p>
      <w:pPr>
        <w:spacing w:after="0"/>
        <w:ind w:left="0"/>
        <w:jc w:val="both"/>
      </w:pPr>
      <w:r>
        <w:rPr>
          <w:rFonts w:ascii="Times New Roman"/>
          <w:b w:val="false"/>
          <w:i w:val="false"/>
          <w:color w:val="000000"/>
          <w:sz w:val="28"/>
        </w:rPr>
        <w:t>
      По монографии, изданной отечественным издательством, представляется аннотация объемом до двух страниц печатного текста, копии титульного листа, выходных данных и не менее двух рецензий.</w:t>
      </w:r>
    </w:p>
    <w:bookmarkEnd w:id="28"/>
    <w:bookmarkStart w:name="z39" w:id="29"/>
    <w:p>
      <w:pPr>
        <w:spacing w:after="0"/>
        <w:ind w:left="0"/>
        <w:jc w:val="both"/>
      </w:pPr>
      <w:r>
        <w:rPr>
          <w:rFonts w:ascii="Times New Roman"/>
          <w:b w:val="false"/>
          <w:i w:val="false"/>
          <w:color w:val="000000"/>
          <w:sz w:val="28"/>
        </w:rPr>
        <w:t>
      К пакету документов прикладывается анкета соискателя государственной научной стипендии по форме согласно приложению 2 к настоящим Правилам.";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"31. Материалы на конкурс на соискание государственных научных стипендий в течение 30 (тридцать) календарных дней со дня опубликования объявления о конкурсе представляются в рабочий орган, где конкурсные документы регистрируются и по окончании срока приема документов в течение 10 (десять) рабочих дней передаются для рассмотрения в конкурсную комиссию.</w:t>
      </w:r>
    </w:p>
    <w:bookmarkEnd w:id="30"/>
    <w:bookmarkStart w:name="z42" w:id="31"/>
    <w:p>
      <w:pPr>
        <w:spacing w:after="0"/>
        <w:ind w:left="0"/>
        <w:jc w:val="both"/>
      </w:pPr>
      <w:r>
        <w:rPr>
          <w:rFonts w:ascii="Times New Roman"/>
          <w:b w:val="false"/>
          <w:i w:val="false"/>
          <w:color w:val="000000"/>
          <w:sz w:val="28"/>
        </w:rPr>
        <w:t>
      Объявление о проведении конкурса размещается на интернет-ресурсах уполномоченного органа и рабочего органа.";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4" w:id="32"/>
    <w:p>
      <w:pPr>
        <w:spacing w:after="0"/>
        <w:ind w:left="0"/>
        <w:jc w:val="both"/>
      </w:pPr>
      <w:r>
        <w:rPr>
          <w:rFonts w:ascii="Times New Roman"/>
          <w:b w:val="false"/>
          <w:i w:val="false"/>
          <w:color w:val="000000"/>
          <w:sz w:val="28"/>
        </w:rPr>
        <w:t>
      "40. Список стипендиатов, прошедших по конкурсу, размещается на интернет-ресурсах уполномоченного органа и рабочего органа.";</w:t>
      </w:r>
    </w:p>
    <w:bookmarkEnd w:id="32"/>
    <w:bookmarkStart w:name="z45" w:id="33"/>
    <w:p>
      <w:pPr>
        <w:spacing w:after="0"/>
        <w:ind w:left="0"/>
        <w:jc w:val="both"/>
      </w:pPr>
      <w:r>
        <w:rPr>
          <w:rFonts w:ascii="Times New Roman"/>
          <w:b w:val="false"/>
          <w:i w:val="false"/>
          <w:color w:val="000000"/>
          <w:sz w:val="28"/>
        </w:rPr>
        <w:t xml:space="preserve">
      дополнить приложением 1 к указанным Правилам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3"/>
    <w:bookmarkStart w:name="z46" w:id="34"/>
    <w:p>
      <w:pPr>
        <w:spacing w:after="0"/>
        <w:ind w:left="0"/>
        <w:jc w:val="both"/>
      </w:pPr>
      <w:r>
        <w:rPr>
          <w:rFonts w:ascii="Times New Roman"/>
          <w:b w:val="false"/>
          <w:i w:val="false"/>
          <w:color w:val="000000"/>
          <w:sz w:val="28"/>
        </w:rPr>
        <w:t xml:space="preserve">
      дополнить приложением 2 к указанным Правилам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4"/>
    <w:bookmarkStart w:name="z47" w:id="35"/>
    <w:p>
      <w:pPr>
        <w:spacing w:after="0"/>
        <w:ind w:left="0"/>
        <w:jc w:val="both"/>
      </w:pPr>
      <w:r>
        <w:rPr>
          <w:rFonts w:ascii="Times New Roman"/>
          <w:b w:val="false"/>
          <w:i w:val="false"/>
          <w:color w:val="000000"/>
          <w:sz w:val="28"/>
        </w:rPr>
        <w:t>
      2.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35"/>
    <w:bookmarkStart w:name="z48" w:id="3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6"/>
    <w:bookmarkStart w:name="z49" w:id="3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науки и высшего образования Республики Казахстан.</w:t>
      </w:r>
    </w:p>
    <w:bookmarkEnd w:id="37"/>
    <w:bookmarkStart w:name="z50"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38"/>
    <w:bookmarkStart w:name="z51"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53"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2024 года № 475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присуждения</w:t>
            </w:r>
            <w:r>
              <w:br/>
            </w:r>
            <w:r>
              <w:rPr>
                <w:rFonts w:ascii="Times New Roman"/>
                <w:b w:val="false"/>
                <w:i w:val="false"/>
                <w:color w:val="000000"/>
                <w:sz w:val="20"/>
              </w:rPr>
              <w:t>премий в области науки,</w:t>
            </w:r>
            <w:r>
              <w:br/>
            </w:r>
            <w:r>
              <w:rPr>
                <w:rFonts w:ascii="Times New Roman"/>
                <w:b w:val="false"/>
                <w:i w:val="false"/>
                <w:color w:val="000000"/>
                <w:sz w:val="20"/>
              </w:rPr>
              <w:t>государственных научных 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41"/>
    <w:p>
      <w:pPr>
        <w:spacing w:after="0"/>
        <w:ind w:left="0"/>
        <w:jc w:val="left"/>
      </w:pPr>
      <w:r>
        <w:rPr>
          <w:rFonts w:ascii="Times New Roman"/>
          <w:b/>
          <w:i w:val="false"/>
          <w:color w:val="000000"/>
        </w:rPr>
        <w:t xml:space="preserve"> Анкета соискателя премии в области науки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(заполняется услугополучателем)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выдвигающей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авторах: фамилия, имя, отчество (при его наличии), индивидуальный идентификационный номер, место работы, должность, ученая степень, ученое звание, идентификаторы ResearcherID (РесерчерАйДи), Scopus AuthorID (Скопус АвторАйДи) и (или) ORCID (ОРКИД)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работы (не более трехсот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новизна работы и значимость полученных результатов для науки (не более двухсот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 полученных результатов (влияние результатов работы на экономику, общество, здоровье, культуру, политику, управление страной, государственные услуги, производство, образование, окружающую среду, не более трехсот слов)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основных научных публикаций (монографий, глав в монографиях, статей, патентов, авторских свидетельств), опубликованных в течение последних пяти лет по результатам работы (не более пяти) с указанием наукометрических показателей изданий, в которых они опубликованы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акте внедрения в производство, государственное управление, подготовку научных кадров, учебный процесс, оперативную, служебно-боевую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именных премиях в области науки, ранее присужденным авторам работы (с указанием наименования премии, названия работы и года присуждения)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2024 года № 475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присуждения премий в области науки, государственных научных стипендий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 w:id="42"/>
    <w:p>
      <w:pPr>
        <w:spacing w:after="0"/>
        <w:ind w:left="0"/>
        <w:jc w:val="left"/>
      </w:pPr>
      <w:r>
        <w:rPr>
          <w:rFonts w:ascii="Times New Roman"/>
          <w:b/>
          <w:i w:val="false"/>
          <w:color w:val="000000"/>
        </w:rPr>
        <w:t xml:space="preserve"> Анкета соискателя государственной научной стипендии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(заполняется услугополучателем)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научной стипендии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научного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выдвигающей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соискателе: фамилия, имя, отчество (при его наличии), индивидуальный идентификационный номер, дата рождения, место работы, должность, стаж научной и (или) научно-педагогической работы или год обучения (для докторантов); служебный и домашний адреса и телефоны, адрес электронной почты, идентификаторы ResearcherID (РесерчерАйДи), Scopus AuthorID (Скопус АвторАйДи) и (или) ORCID (ОРКИД)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признанная в Республике Казахстан, год присуждения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Ученое звание, год присвоения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руководстве научными проектами и программами за последние пять лет (не более двух проектов и (или) программ: индивидуальный регистрационный номер, тема, годы реализации, финансирующая организация, тип финансирования) (не требуются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проект (или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проект (или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подготовке кадров, которым в Республике Казахстан присуждена степень доктора философии (PhD) или доктора по профилю за последние пять лет (фамилия, имя, отчество (при его наличии) обладателя степени, количество отечественных научных консультантов, тема диссертации, место и дата защиты) (не требуются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(тип публикации, название публикации, авторы, DOI (ДОИ) или URL (ЮЭрЭл), тип авторства) основных научных публикаций соискателя за последние пять лет (не более пяти) с указанием наукометрических показателей изданий, в которых они опубликованы (при наличии)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научная публикация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акте внедрения в производство, государственное управление, подготовку научных кадров, учебный процесс, оперативную, служебно-боевую деятельность за последние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экономику, общество, здоровье, культуру, политику, управление страной, государственные услуги, производство, образование, окружающую среду (за последние пять лет) (не более пятисот слов, не требуется для соискателей государственных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научной деятельности с указанием ожидаемых результатов, их научной и прикладной значимости (не более пятисот слов, только для соискателей государственных научных стипендий талантливым молодым ученым)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государственных научных стипендиях, ранее присужденных соискателю (с указанием года присуждения)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