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0959" w14:textId="7720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 октября 2024 года № 85. Зарегистрирован в Министерстве юстиции Республики Казахстан 4 октября 2024 года № 35207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 № 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113 "Об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полномочий" (зарегистрирован в Реестре государственной регистрации нормативных правовых актов за № 10503):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членов наблюдательного совета и досрочного прекращения их полномочий: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Конкурсная комиссия в течение пяти рабочих дней со дня вскрытия конвертов с конкурсными заявками рассматривает документы, представленные кандидатом в соответствии с пунктом 9 настоящих Правил, и проводит оценку соответствия кандидата Требованиям.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участие в конкурсе представили конкурсные заявки менее четырех кандидатов, соответствующих Требованиям, либо конкурсные заявки не поступили или были отозваны, то конкурсная Комиссия признает конкурс не состоявшимся и принимает решение о проведении повторного конкурса.";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115 "Об утверждении Правил оценки деятельности членов наблюдательного совета и определения лимита выплаты вознаграждения членам наблюдательного совета" (зарегистрирован в Реестре государственной регистрации нормативных правовых актов за № 10499):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членов наблюдательного совета и определения лимита выплаты вознаграждения членам наблюдательного совета,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Отчет о результатах оценки члена наблюдательного совета используется уполномоченным органом соответствующей отрасли (местным исполнительным органом) при определении размера вознаграждении члену наблюдательного совета за предыдущий период работы и определяется исходя из количества набранных баллов: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4,5 до 10 баллов – размер вознаграждения определяется по формуле: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S=(N*10 %)*100, где: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вознаграждения (в процентах) пропорционально от лимита выплаты вознаграждения членам наблюдательного совета, определяемого уполномоченным органом соответствующей отрасли (местным исполнительным органом);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баллов;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0 до 4 баллов – на основании решения Комиссии вознаграждение не выплачивается с последующим проведением процедуры согласно досрочному прекращению полномочий членов наблюдательного совета Правил конкурсного отбора членов наблюдательного совета и досрочного прекращения их полномочий,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113 (зарегистрирован в Реестре государственных регистраций нормативных правовых актов за № 10503) (далее – Правила конкурсного отбора).".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211 "Об утверждении типового договора имущественного найма (аренды) государственного имущества" (зарегистрирован в Реестре государственной регистрации нормативных правовых актов за № 10479):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государственного имущества,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согласованию с балансодержателем дать письменное разрешение нанимателю на перепланировку или переоборудование объекта, расположенных в нем сетей и коммуникаций и передачу в субаренду;";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обеспечить передачу объекта балансодержателем нанимателю по акту приема-передачи и его утверждение в течение пяти рабочих дней после подписания договора;";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 расторжении или истечении срока договора обеспечить возврат объекта балансодержателю не позднее даты расторжения договора или срока истечения договора, по акту приема- передачи, который подписывается балансодержателем и нанимателем и утверждается наймодателем на веб-портале реестра с использованием ЭЦП;";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если наниматель два раза подряд по истечении установленного договором срока платежа не вносит арендную плату за пользование объектом;".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Начисления арендной платы за сдачу в имущественный наем (аренду) производятся до момента возврата объекта балансодержателю по акту приема-передачи объекта.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приема-передачи, подписанный на веб-портале реестра с использованием ЭЦП нанимателем и балансодержателем и утвержденный наймодателем, является документом, подтверждающим факт расторжения и окончания договора имущественного найма (аренды).";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"24-3. Любая из Сторон при возникновении обстоятельств непреодолимой силы в течении тридцати календарных дней информирует другую Сторону о наступлении таких обстоятельств.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одним из следующих способов: заказным письмом с уведомлением о его вручении, телефонограммой или телеграммой, 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правительства", текстовым сообщением по абонентскому номеру сотовой связи или по электронному адресу.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Наймодатель или наниматель (стороны) подтверждают своей подписью ознакомление с тем, что указанные ими в договоре адреса места жительства (место нахождения), места работы, абонентский номер сотовой связи, электронный адрес достоверны, а уведомление (извещение), направленное на указанные контакты (адрес), будет считаться надлежащим и достаточным.";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24-4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 в Реестре государственной регистрации нормативных правовых актов за № 10467):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утвержденных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передачи государственного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государственном имуществе" (далее – Закон) и определяют порядок передачи государственного имущества в имущественный наем (аренду).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не применяются на правоотношения, связанные с передачей в имущественный наем (аренду) земельных участков, жилищного фонда и имущества, закрепленного за Национальным Банком Республики Казахстан, военного имущества и неиспользуемого военного имущества Вооруженных Сил, других войск и воинских формирований Республики Казахстан, физкультурно-оздоровительных и спортивных сооружений государственных организаций среднего образования, памятников истории и культуры и водохозяйственных сооружений.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балансодержатель – государственное юридическое лицо, за которым объект закреплен на праве оперативного управления или хозяйственного ведения;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участник – участник, предложивший вторую по величине сумму арендной платы за объект на тендере;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наймодатель – уполномоченный орган по государственному имуществу или местный исполнительный орган (исполнительный орган финансируемый из местного бюджета) либо по согласованию с собранием местного сообщества аппарат акима города районного значения, села, поселка, сельского округа, а также аким города районного значения, села, поселка, сельского округа;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наниматель (арендатор) (далее – Наниматель) – физические и негосударственные юридические лица, если иное не предусмотрено законами Республики Казахстан;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гарантийный взнос – денежная сумма, вносимая физическим или негосударственным юридическим лицом для участия в тендере;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 – физическое или негосударственное юридическое лицо, зарегистрированное в установленном порядке для участия в тендере;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единый оператор в сфере учета государственного имущества (далее – единый оператор) – юридическое лицо с участием государства в уставном капитале,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"Об определении единого оператора в сфере учета государственного имущества", на которое возложены задачи по реализации единой технической политики в сфере организации и учета государственного имущества, а также функции по управлению и эксплуатации активами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 имущественного найма (аренды) (далее – объект) – движимое и недвижимое имущество (вещи), находящиеся в государственной собственности, за исключением земельных участков, жилищного фонда и имущества, закрепленного за Национальным Банком Республики Казахстан, военного имущества и неиспользуемого военного имущества Вооруженных Сил, других войск и воинских формирований Республики Казахстан, физкультурно-оздоровительных и спортивных сооружений государственных организаций среднего образования, памятников истории и культуры и водохозяйственных сооружений.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имущественные права государства не являются объектом (предметом) договора имущественного найма (аренды);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реестр государственного имущества (далее – реестр) – единая информационная автоматизированная система учета государственного имущества, за исключением имущества, находящегося в оперативном управлении специальных государственных органов, Вооруженных Сил, других войск и воинских формирований Республики Казахстан, и государственного материального резерва;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тендер – это форма торгов по предоставлению в имущественный наем (аренду) объектов, проводимая с использованием веб-портала реестра в электронном формате, при которых наймодатель обязуется на основе принятых им исходных условий заключить договор с единственным участником или участником тендера, предложившим наибольшую сумму арендной платы за объект;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реестра – интернет-ресурс, размещенный в сети Интернет по адресу www.e-qazyna.kz, предоставляющий единую точку доступа к реестру;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Национальный оператор почты – оператор почты, определяемый уполномоченным органом в области почты, созданный в организационно-правовой форме акционерного общества, контрольный пакет акций которого принадлежит национальному управляющему холдингу, на которого возложены обязательства, предусмотренные Законом Республики Казахстан "О почте";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договор – договор имущественного найма (аренды) государственного имущества, заключенный между наймодателем и нанимателем в соответствии с типовым договором имущественного найма (аренды) государственного имущества,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211 (зарегистрирован в Реестре государственной регистрации нормативных правовых актов за № 10479);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идентификатор договора – уникальный номер договора, присваиваемый веб-порталом реестра в день подписания договора ЭЦП;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Договор заключается на срок не более трех лет с правом продления срока действия договора при надлежащем выполнении условий договора.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осуществляется путем заключения дополнительного соглашения к основному договору. Дополнительное соглашение по продлению срока действия договора заключается не более двух раз. Общий срок продления действия основного договора не должен превышать трех лет.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к основному договору заключается на основании заявления нанимателя о продлении срока действия договора если не менее чем за десять рабочих дней до истечения срока договора, балансодержатель не предоставил наймодателю письменный отказ в продлении срока действия договора с указанием причины отказа.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нанимателя на продление срока действия договора оформляется не позднее десяти рабочих дней до завершения договора на веб-портале реестра в электронной форме с указанием наименования объекта, его балансодержателя.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соглашение к договору заключается в электронном формате на веб-портале реестра и подписывается наймодателем и нанимателем с использованием ЭЦП не позднее трех рабочих дней до истечения срока действия договора.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договор имущественного найма (аренды) государственного имущества может предусматривать условие об отчуждении государственного имущества, переданного в наем (аренду), нанимателю в случаях, прямо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иными законами Республики Казахстан.";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 случае не подписания победителем договора в установленные сроки, наймодатель формирует проект договора и посредством веб-портала реестра направляет его второму участнику.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договора вторым участником в течении пяти рабочих дней, наймодателем подписывается с использованием ЭЦП акт об отмене результатов тендера, формируемый на веб-портале реестра.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39-1. Наймодатель в случае, если по итогам тендера не определен победитель, в течение 15 (пятнадцати) календарных дней объект вновь выставляет на торги на условиях несостоявшегося тендера.";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Договор имущественного найма (аренды) на недвижимое имущество, заключенный на срок не менее одного года, подлежит государственной регистрации в правовом кадастре в порядке, установленном законодательством Республики Казахстан.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в правовом кадастре договоров осуществляется за счет средств нанимателя.";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В течение пяти рабочих дней после подписания договора объект передается балансодержателем нанимателю по акту приема-передачи, который подписывается балансодержателем, нанимателем и утверждается наймодателем на веб-портале реестра с использованием ЭЦП.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или истечении срока договора наниматель возвращает объект балансодержателю не позднее даты расторжения договора или срока истечения договора, по акту приема-передачи, который подписывается балансодержателем и нанимателем на веб-портале реестра с использованием ЭЦП.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Начисления арендной платы за сдачу в имущественный наем (аренду) производятся до момента возврата объекта балансодержателю по акту приема-передачи объекта.";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50-1 в следующей редакции: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Реестр нанимателей, имеющих задолженность по арендной плате, представляет собой перечень нанимателей, которые более двух раз по истечении установленного договором срока платежа не вносят арендную плату за пользование имуществом.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нанимателей, имеющих задолженность по арендной плате, формируются ежемесячно веб-порталом реестра пятого числа месяца, следующего за отчетным, на основании данных о поступлении арендной платы в соответствующий бюджет.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наниматель более двух раз по истечений установленного договором срока платежа не вносит арендную плату за пользование объектом, наймодатель инициирует досрочное расторжение договора.";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Арендная плата от сдачи в имущественный наем (аренду) республиканского имущества перечисляется в республиканский бюджет, от коммунального имущества в соответствующий местный бюджет.";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54-1 следующего содержания: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"54-1. Наймодателем на веб-портале реестра формируется реестр нанимателей, имеющих задолженность более двух раз по истечении установленного договором срока платежа за пользование имуществом, с указанием идентификатора договора, начислением по такому договору задолженности по арендной плате и пени.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наниматель более двух раз по истечении установленного договором срока платежа не вносит плату за пользование имуществом, по требованию наймодателя договор имущественного найма может быть расторгнут и имущество возвращено наймодателю.";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</w:p>
        </w:tc>
      </w:tr>
    </w:tbl>
    <w:bookmarkStart w:name="z10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объекте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юридического лица)</w:t>
      </w:r>
    </w:p>
    <w:bookmarkEnd w:id="78"/>
    <w:p>
      <w:pPr>
        <w:spacing w:after="0"/>
        <w:ind w:left="0"/>
        <w:jc w:val="both"/>
      </w:pPr>
      <w:bookmarkStart w:name="z103" w:id="79"/>
      <w:r>
        <w:rPr>
          <w:rFonts w:ascii="Times New Roman"/>
          <w:b w:val="false"/>
          <w:i w:val="false"/>
          <w:color w:val="000000"/>
          <w:sz w:val="28"/>
        </w:rPr>
        <w:t>
      в целях передачи излишних и неиспользуемых объектов в имущественный наем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(аренду) предоставляет наймодателю ____________________ следующую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об объекте:</w:t>
      </w:r>
    </w:p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объекте (-ах) имущественного найма (аренды):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(количество, единицу измерения), также предоставляет отдельными файлами электронных копий фотографий по объекту, не менее трех, сделанных с разных ракурсов, а также схему расположения по техническому паспорту.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в имущественный наем (аренду)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недвижимому имуществу: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функциональное назначение объектов, масштабы и виды деятельности коммерческой недвижимости (административно-офисное помещение, производственное помещение, складские помещения (гаражное, котельная), спортивные сооружения (стадионы, спортивные залы, спортивные площадки) и прочие типы недвижимости (торговые помещения, рестораны и пункты общественного питания, пункты бытового обслуживания, сервиса, гостиницы, дома отдыха, паркинги и другое);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нежилого помещения (отдельно стоящее здание, встроено-пристроенные помещения и помещения (площади) на надземных этажах, цокольный (полуподвальный) этаж, подвальный этаж, прочее (крыша, чердак, тамбур, мансарда, лоджия, открытые спортивные сооружения и другое);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либо отсутствии инженерно-технических устройств (электрическая энергия, канализация, водоснабжение, отопление);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транспортным средствам, оборудованию и другим объектам, не относящимся к недвижимому имуществу: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 (в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остаточную стоимость (в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износ (в тенге)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базовой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Астана, Алматы и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месячного расчетного показателя, установленного Законом Республики Казахстан о республиканском бюджете на соответствующий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поселок, сельский округ, район в городе, город, район,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месячного расчетного показателя, установленного Законом Республики Казахстан о республиканском бюджете на соответствующий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коэффициентов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коэффициента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функциональное назначение объектов, масштабов и видов деятельности коммерческой недвижимости (Кфн):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административно-офисное помещение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производственное помещение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складские помещения (гаражное, котельная)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спортивные сооружения (стадионы, спортивные залы, спортивные площадки)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прочие типы недвижимости (торговые помещения, рестораны и пункты общественного питания, пункты бытового обслуживания, сервиса, гостиницы, дома отдыха, паркинги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нежилого помещения (Кк)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отдельно стоящее здание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встроено-пристроенные помещения и помещения (площади) на надземных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цокольный (полуподвальный)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подвальный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прочее (крыша, чердак, тамбур, мансарда, лоджия, открытые спортивные сооружения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степень комфортности (Кск)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для помещений с электроснабжением и коммуникациями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территориальное расположение (Кр):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для городов Астана, Алматы и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республиканского имущества –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коммунального имущества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для административного центра области и города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для городов областного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для районного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поселок, село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вид деятельности нанимателя (Квд):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для расчетно-кассовых центров банков, Национального оператора почты, банкоматов, терминалов оплаты (мультикасс) (в зданиях государственных юридических лиц с ограниченным доступом применяется понижающий коэффициент - 0,5)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для организации торговли, гостиничных услуг, торговых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для организации торговли в зданиях уголовно-исполнительной системы и общежитиях учебных заведений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для организации общественного питания (столовая, буфет), в том числе на объектах здравоохранения,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для организации услуг в области: науки и высшего образования среднего и дополнительного образования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для организации услуг в области здравоохранения,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для организации услуг в сфере сотовой связи, сети интернет (размещение телекоммуникационного оборудования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для организации питания сотрудников, оказания бытовых услуг в зданиях государственных юридических лиц с пропускной системой (ограниченным доступом)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для организации общественного питания (столовая, буфет) в учебных заведениях (школах, гимназиях, лицеях, колледжах и спортивных школах) и общежитиях учебных заведений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для иных видов деятельности, за исключением видов деятельности, указанных в пунктах 5.1-5.10.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организационно-правовую форму нанимателя (Копф):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для контролируемых государством акционерных обществ (товариществ с ограниченной ответственностью)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для благотворительных и общественных объединений, некоммерческих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для остальных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