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4ff" w14:textId="d8ef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октября 2024 года № 321. Зарегистрирован в Министерстве юстиции Республики Казахстан 4 октября 2024 года № 35205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за № 11009)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допустимая длина: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одиночные автотранспортные средства: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М1, N и О (прицепа) 12,0;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М2 и М3 13,5;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М2 и М3 с более двумя осями 15,0;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М2 и М3 с прицепом 18,75;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сочлененных автобусов категорий М2 и М3 18,75;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автопоезда в составе тягача и прицепа (полуприцепа) 24,0;"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допустимая высота: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всех автотранспортных средств 4,0 метра, за исключением автотранспортных средств, осуществляющих перевозку легковых автомобилей на подъемных платформах и контейнеров (включая емкости для перевозки жидкостей или газов), специально предназначенные и оборудованные для перевозки одним или несколькими видами транспорта, допустимая высота которых не должны превышать 4,3 метра.";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Допустимые размеры автотранспортных средств, указанные в пункте 1 настоящей части, включают в себя размеры съемных кузовов, установленных механизмов, перевозимых грузов и тары для грузов, включая контейнеры.";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установленном в кузове автотранспортного средства груз выступает за заднюю внешнюю точку автомобиля или прицепа (полуприцепа) более чем на 1 метр, перевозка осуществляется с соблюдением условий, предусмотренной Правилами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за № 33003).";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Допустимая масса автотранспортных средств не должна превышать приведенные ниже значения (в тоннах):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одиночные автотранспортные средства: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М, N и О (прицеп):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двухосные 18,0;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трехосные (за исключением сочлененных автобусов категории М3) 25,0;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трехосных одиночных автотранспортных средств допускается превышение нагрузки на 1 тонну в случае, когда ведущие оси оснащены двускатными колесами и нагрузка на каждую ось не превышает 9,5 тонн;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сочлененные автобусы категории М3 28,0;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четырехосные, в том числе с двумя управляемыми осями 32,0;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пятиосные 38,0;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шестью и более осями 44,0;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автопоезда в составе тягача и прицепа (полуприцепа):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трехосные 28,0;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четырехосные 36,0;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пятиосные 40,0;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шестиосные 44,0;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более шестью осями не должна превышать допустимую сумму осевых масс (группы осей).".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