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713e8" w14:textId="b8713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удержания и перечисления оператором интернет-платформы индивидуального подоходного налога, обязательных пенсионных взносов, обязательных пенсионных взносов работодателя, социальных отчислений и взносов на обязательное социальное медицинское страхование, а также правила и случаи распределения и перечисления сумм, уплаченных оператором интернет-платформы в Государственный фонд социального страхования, социального медицинского страхования, единый накопительный пенсионный фонд, и правила возврата плательщику единого платежа, оператору интернет-платформы суммы, превышающей размеры взносов и отчислений в Государственный фонд социального страхования, социального медицинского страхования, единый накопительный пенсионный фонд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30 сентября 2024 года № 392. Зарегистрирован в Министерстве юстиции Республики Казахстан 30 сентября 2024 года № 35173.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труда и социальной защиты населения РК от 16.10.2025 </w:t>
      </w:r>
      <w:r>
        <w:rPr>
          <w:rFonts w:ascii="Times New Roman"/>
          <w:b w:val="false"/>
          <w:i w:val="false"/>
          <w:color w:val="ff0000"/>
          <w:sz w:val="28"/>
        </w:rPr>
        <w:t>№ 319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17,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102-1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17 Закона Республики Казахстан "Об обязательном социальном медицинском страховании"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Министра труда и социальной защиты населения РК от 16.10.2025 </w:t>
      </w:r>
      <w:r>
        <w:rPr>
          <w:rFonts w:ascii="Times New Roman"/>
          <w:b w:val="false"/>
          <w:i w:val="false"/>
          <w:color w:val="000000"/>
          <w:sz w:val="28"/>
        </w:rPr>
        <w:t>№ 319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удержания и перечисления оператором интернет-платформы индивидуального подоходного налога, обязательных пенсионных взносов, обязательных пенсионных взносов работодателя, социальных отчислений и взносов на обязательное социальное медицинское страхование, а также правила и случаи распределения и перечисления сумм, уплаченных оператором интернет-платформы в Государственный фонд социального страхования, социального медицинского страхования, единый накопительный пенсионный фонд, и правила возврата плательщику единого платежа, оператору интернет-платформы суммы, превышающей размеры взносов и отчислений в Государственный фонд социального страхования, социального медицинского страхования, единый накопительный пенсионный фонд.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труда и социальной защиты населения РК от 16.10.2025 </w:t>
      </w:r>
      <w:r>
        <w:rPr>
          <w:rFonts w:ascii="Times New Roman"/>
          <w:b w:val="false"/>
          <w:i w:val="false"/>
          <w:color w:val="000000"/>
          <w:sz w:val="28"/>
        </w:rPr>
        <w:t>№ 319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официальной публикации;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защиты населения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2024 года № 392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удержания и перечисления оператором интернет-платформы индивидуального подоходного налога, обязательных пенсионных взносов, обязательных пенсионных взносов работодателя, социальных отчислений и взносов на обязательное социальное медицинское страхование, а также правила и случаи распределения и перечисления сумм, уплаченных оператором интернет-платформы в Государственный фонд социального страхования, социального медицинского страхования, единый накопительный пенсионный фонд, и правила возврата плательщику единого платежа, оператору интернет-платформы суммы, превышающей размеры взносов и отчислений в Государственный фонд социального страхования, социального медицинского страхования, единый накопительный пенсионный фонд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труда и социальной защиты населения РК от 16.10.2025 </w:t>
      </w:r>
      <w:r>
        <w:rPr>
          <w:rFonts w:ascii="Times New Roman"/>
          <w:b w:val="false"/>
          <w:i w:val="false"/>
          <w:color w:val="ff0000"/>
          <w:sz w:val="28"/>
        </w:rPr>
        <w:t>№ 319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8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удержания и перечисления оператором интернет-платформы индивидуального подоходного налога, обязательных пенсионных взносов, обязательных пенсионных взносов работодателя, социальных отчислений и взносов на обязательное социальное медицинское страхование, а также правила и случаи распределения и перечисления сумм, уплаченных оператором интернет-платформы в Государственный фонд социального страхования, социального медицинского страхования, единый накопительный пенсионный фонд, и правила возврата плательщику единого платежа, оператору интернет-платформы суммы, превышающей размеры взносов и отчислений в Государственный фонд социального страхования, социального медицинского страхования, единый накопительный пенсионный фонд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17,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102-1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 Республики Казахстан (далее – Социальный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17 Закона Республики Казахстан "Об обязательном социальном медицинском страховании" (далее – Закон).</w:t>
      </w:r>
    </w:p>
    <w:bookmarkEnd w:id="15"/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специальное мобильное приложение – налоговое мобильное приложение для целей;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применения порядка исполнения налоговых обязательств и обязательств по социальным платежам физическими лицами, применяющими специальный налоговый режим для самозанятых;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исполнения налоговых обязательств по расчету индивидуального подоходного налога и социальных платежей, их уплате и представлению декларации индивидуальными предпринимателями, применяющими специальные налоговые режимы на основе упрощенной декларации;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регистрации в качестве индивидуального предпринимателя (снятия с такой регистрации) на основании электронного документа, удостоверенного посредством электронной цифровой подписи налогоплательщика;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формирования чека специального мобильного приложения;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социальные отчисления (далее – СО) – деньги, уплачиваемые плательщиками социальных отчислений в Государственный фонд социального страхования в порядке, установленном законодательством Республики Казахстан;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фонд социального медицинского страхования (далее – ФСМС)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bookmarkEnd w:id="24"/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бизнес-идентификационный номер (далее – БИН) – уникальный номер,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единый накопительный пенсионный фонд (далее – ЕНПФ) – юридическое лицо, осуществляющее деятельность по привлечению пенсионных взносов и пенсионным выплатам, а также иные функции, определенные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кодексом;</w:t>
      </w:r>
    </w:p>
    <w:bookmarkEnd w:id="26"/>
    <w:bookmarkStart w:name="z4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интернет-платформа – электронная интернет-площадка, обеспечивающая взаимодействие оператора интернет-платформы, заказчика услуг и лица, зарегистрированного на интернет-платформе и оказывающего услуги с использованием интернет-платформы заказчикам услуг;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8) предусматривается в редакции приказа Министра труда и социальной защиты населения Республики Казахстан от 10.04.2026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оператор интернет-платформы (далее – оператор) – индивидуальный предприниматель или юридическое лицо, предоставляющие технические, организационные, информационные и иные возможности с применением цифровых технологий и систем для установления контактов по оказанию услуг (в том числе услуг с привлечением третьих лиц для оказания услуг) между лицом, зарегистрированным на интернет-платформе и оказывающим услуги с использованием интернет-платформы заказчикам услуг;</w:t>
      </w:r>
    </w:p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индивидуальный идентификационный номер (далее – ИИН) – уникальный номер, формируемый для физического лица;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обязательные пенсионные взносы работодателя (далее – ОПВР) – деньги, перечисленные агентами за счет собственных средств на условный пенсионный счет в порядке, установленном законодательством Республики Казахстан;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государственная автоматизированная цифровая система Министерства труда и социальной защиты населения Республики Казахстан "Организация обработки платежей" (далее – АЦС МТСЗН РК) – цифровая система с ограниченным доступом по автоматизации процессов для организации обработки пенсионных и социальных отчислений и платежей;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государственная цифровая система Комитета государственных доходов Министерства финансов Республики Казахстан (далее – ЦС КГД) – цифровая система с ограниченным доступом, регулируемая внутренними документами Комитета государственных доходов Министерства финансов Республики Казахстан;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Государственный фонд социального страхования (далее – Фонд) – некоммерческая организация в форме акционерного общества, учредителем и единственным акционером которого является государство, производящая аккумулирование социальных отчислений, назначение и осуществление социальных выплат участникам системы обязательного социального страхования, в отношении которых наступил случай социального риска, включая членов семьи – иждивенцев в случае потери кормильца;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Налоговым органом является орган государственных доходов (далее – орган государственных доходов) – государственный орган, в пределах своей компетенции осуществляющий обеспечение поступлений налогов и платежей в бюджет, таможенное регулирование в Республике Казахстан, полномочия по предупреждению, выявлению, пресечению и раскрытию административных правонарушений, отнесенных законодательством Республики Казахстан к ведению этого органа, а также выполняющий иные полномочия, предусмотренные законодательством Республики Казахстан;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обязательные пенсионные взносы (далее – ОПВ) – деньги, вносимые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в ЕНПФ в порядке, установленном законодательством Республики Казахстан;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взносы на обязательное социальное медицинское страхование (далее – взносы) – деньги, уплачиваемые в ФСМС плательщиками взносов,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Закона, и дающие право потребителям медицинских услуг получать медицинскую помощь в системе обязательного социального медицинского страхования;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исполнитель – физическое лицо, индивидуальный предприниматель или юридическое лицо, зарегистрированные на интернет-платформе, оказывающие заказчикам услуги или выполняющие работы с использованием интернет-платформы на основании публичного договора.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труда и социальной защиты населения Республики Казахстан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удержания и перечисления оператором интернет-платформы индивидуального подоходного налога, обязательных пенсионных взносов, обязательных пенсионных взносов работодателя, социальных отчислений и взносов на обязательное социальное медицинское страхование, а также порядок и случаи распределения и перечисления сумм, уплаченных оператором интернет-платформы в Государственный фонд социального страхования, социального медицинского страхования, единый накопительный пенсионный фонд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Оператор ежемесячно не позднее 5 числа месяца, следующего за отчетным, передает сведения о доходах, полученных при оказании услуг и (или) выполнении работ исполнителями в Комитет государственных доходов Министерства финансов Республики Казахстан (далее – КГД МФ РК),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посредством интеграционного взаимодействия со специальным мобильным приложением.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основании переданных сведений, в том числе по чекам специального мобильного приложения, КГД МФ РК осуществляет исчисление сумм индивидуального подоходного налога, СО, ОПВ, ОПВР и взносов (далее - социальные платежи) и (или) пени за их несвоевременную и (или) неполную уплату (округленную до теңге).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Исчисление производится в соответствии со ставками,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102-1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</w:t>
      </w:r>
      <w:r>
        <w:rPr>
          <w:rFonts w:ascii="Times New Roman"/>
          <w:b w:val="false"/>
          <w:i w:val="false"/>
          <w:color w:val="000000"/>
          <w:sz w:val="28"/>
        </w:rPr>
        <w:t>статьей 720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(далее – Налоговый кодекс) с учетом максимальных порогов и категории исполнителей, освобожденных от уплаты ОПВ, ОПВР, СО и взносов в соответствии с пунктом 7 настоящих Правил.</w:t>
      </w:r>
    </w:p>
    <w:bookmarkEnd w:id="40"/>
    <w:bookmarkStart w:name="z5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категориях исполнителей, освобожденных от уплаты ОПВ, ОПВР, СО и взносов, предоставляются в ЦС КГД из АЦС МТСЗН РК для обеспечения корректного исчисления сумм к удержанию с дохода исполнителей для уплаты индивидуального подоходного налога и социальных платежей.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Министра труда и социальной защиты населения РК от 15.06.2026 </w:t>
      </w:r>
      <w:r>
        <w:rPr>
          <w:rFonts w:ascii="Times New Roman"/>
          <w:b w:val="false"/>
          <w:i w:val="false"/>
          <w:color w:val="000000"/>
          <w:sz w:val="28"/>
        </w:rPr>
        <w:t>№ 242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КГД МФ РК посредством сервисов интеграционного взаимодействия в режиме актуализации ежемесячно не позднее 15 числа месяца, следующего за отчетным, передает сведения об исчисленных суммах индивидуального подоходного налога и социальных платежей и (или) пени за их несвоевременную и (или) неполную уплату: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оператору – для удержания и перечисления;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АЦС МТСЗН РК – для осуществления Государственной корпорацией сверки с суммами социальных платежей, перечисленными оператором.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Министра труда и социальной защиты населения Республики Казахстан от 10.04.2026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Удержанные (начисленные) суммы социальных платежей, в том числе задолженности и (или) пени за их несвоевременную и (или) неполную уплату перечисляются оператором безналичным способом через банки второго уровня или организации, осуществляющие отдельные виды банковских операций, на банковский счет Государственной корпорации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платежах и платежных системах".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Перечисление сумм социальных платежей и (или) пени за их несвоевременную и (или) неполную уплату производится оператором не позднее 25 числа месяца, следующего за отчетным, с формированием сводного платежного поручения по форме, определенной Правилами осуществления безналичных платежей и (или) переводов денег на территории Республики Казахстан,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августа 2016 года № 208 (зарегистрирован в Реестре государственной регистрации нормативных правовых актов под № 14419) (далее – Правила осуществления безналичных платежей), форматами сообщений, утвержденными оператором или операционным центром платежных систем.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Оператор освобождается от уплаты СО за лиц, указанных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207 Социального кодекса.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освобождается от уплаты ОПВ за лиц,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248 Социального кодекса.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освобождается от уплаты ОПВР за лиц,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248 Социального кодекса.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освобождается от уплаты взносов за лиц,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Закона.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случае несвоевременного перечисления социальных платежей оператор производит уплату за каждый месяц отдельно, с формированием отдельного сводного платежного поручения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безналичных платежей.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Информация по исполнителям, за которых производится перечисление сумм социальных платежей и (или) пени за их несвоевременную и (или) неполную уплату содержит по каждому исполнителю: БИН/ИИН оператора, ИИН исполнителя; фамилию, имя, отчество (при его наличии); период (месяц, год),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безналичных платежей.</w:t>
      </w:r>
    </w:p>
    <w:bookmarkEnd w:id="52"/>
    <w:bookmarkStart w:name="z6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несвоевременной уплате социальных платежей органы государственных доходов принимают способы и меры взыскания в порядке и сроки, предусмотренные Налоговым кодексом.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уплате пени за несвоевременную и (или) неполную уплату сумм социальных платежей в орган государственных доходов, Фонд, ЕНПФ, ФСМС, оператор представляет в банк второго уровня или организации, осуществляющие отдельные виды банковских операций, сводное платежное поручение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безналичных платежей, с указанием соответствующего кода назначения платежа и периода (месяц, год).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Банки второго уровня или организации, осуществляющие отдельные виды банковских операций, перечисляют суммы социальных платежей и (или) пени за их несвоевременную и (или) неполную уплату в органы государственных доходов и Государственную корпорацию, в день их инициирования оператором,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безналичных платежей.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 сводном платежном поручении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безналичных платежей, формируемом банками второго уровня или организациями, осуществляющими отдельные виды банковских операций, указываются период (месяц, год) за который уплачивается суммы индивидуального подоходного налога и социальных платежей и (или) пени за их несвоевременную и (или) неполную уплату, а также в назначении платежа указывается ставка для социальных платежей в соответствии со статьей 102-1 Социального кодекса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Закона: 1 % - для ОПВ, 1 % - для ОПВР, 1 % - для СО, 1 % - для взносов.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индивидуального подоходного налога указывается ставка 0,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720 Налогового кодекса.</w:t>
      </w:r>
    </w:p>
    <w:bookmarkEnd w:id="57"/>
    <w:bookmarkStart w:name="z7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несоответствия указанной ставки и (или) ее отсутствия в назначениях социальных платежей по исполнителям, Государственной корпорацией осуществляется полный возврат сумм оператору с указанием соответствующей причины.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Оператор в установленном законодательством порядке обеспечивает сохранность сведений об исчисленных и уплаченных суммах социальных платежей и (или) пени за их несвоевременную и (или) неполную уплату, в том числе о возврате ошибочно (излишне) уплаченных сумм социальных платежей и (или) пени за их несвоевременную и (или) неполную уплату на электронном или бумажном носителях в соответствии с законодательством о бухгалтерском учете и финансовой отчетности.</w:t>
      </w:r>
    </w:p>
    <w:bookmarkEnd w:id="59"/>
    <w:bookmarkStart w:name="z7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прекращении деятельности оператора документы об исчислении и уплате сумм социальных платежей и (или) пени за их несвоевременную и (или) неполную уплату передаются в Государственный архив.</w:t>
      </w:r>
    </w:p>
    <w:bookmarkEnd w:id="60"/>
    <w:bookmarkStart w:name="z7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Распределение и перечисление сумм социальных платежей и (или) пени за их несвоевременную и (или) неполную уплату в Фонд, ЕНПФ и ФСМС осуществляется Государственной корпорацией в течение трех рабочих дней со дня их поступления.</w:t>
      </w:r>
    </w:p>
    <w:bookmarkEnd w:id="61"/>
    <w:bookmarkStart w:name="z7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социальных платежей, произведенная оператором за исполнителей, подлежит распределению на лицевые счета исполнителей, на основании сведений КГД МФ РК по исчисленным к уплате суммам социальных платежей.</w:t>
      </w:r>
    </w:p>
    <w:bookmarkEnd w:id="62"/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соответствия сумм социальных платежей Государственная корпорация не позднее трех рабочих дней со дня поступления сумм социальных платежей и (или) пени за несвоевременную и (или) неполную уплату социального платежа, поступивших на счет Государственной корпорации, распределяет и перечисляет на счета ЕНПФ, ФСМС, Фонд.</w:t>
      </w:r>
    </w:p>
    <w:bookmarkEnd w:id="63"/>
    <w:bookmarkStart w:name="z7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возврата плательщику единого платежа, оператору интернет-платформы суммы, превышающей размеры взносов и отчислений в Государственный фонд социального страхования, социального медицинского страхования, единый накопительный пенсионный фонд</w:t>
      </w:r>
    </w:p>
    <w:bookmarkEnd w:id="64"/>
    <w:bookmarkStart w:name="z8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Государственная корпорация в течение трех рабочих дней осуществляет возврат социальных платежей с указанием причины возврата на банковский счет оператора за исполнителя, в реквизитах которого допущены ошибки, а также за исполнителей, освобожденных от уплаты социальных платежей,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5"/>
    <w:bookmarkStart w:name="z8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уплаты сумм социальных платежей по исполнителям меньше исчисленных к уплате сумм социальных платежей по данным КГД МФ РК, Государственной корпорацией осуществляется полный возврат сумм оператору с указанием соответствующей причины.</w:t>
      </w:r>
    </w:p>
    <w:bookmarkEnd w:id="66"/>
    <w:bookmarkStart w:name="z8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уплаты сумм социальных платежей по исполнителям больше исчисленных к уплате сумм социальных платежей по данным КГД МФ РК, Государственной корпорацией осуществляется частичный возврат в размере превышающей суммы оператору с указанием соответствующей причины.</w:t>
      </w:r>
    </w:p>
    <w:bookmarkEnd w:id="67"/>
    <w:bookmarkStart w:name="z8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уплаты сумм социальных платежей по исполнителям, по которым отсутствуют данные по исчисленным к уплате суммам социальных платежей от КГД МФ РК, Государственной корпорацией осуществляется полный возврат сумм оператору с указанием соответствующей причины.</w:t>
      </w:r>
    </w:p>
    <w:bookmarkEnd w:id="68"/>
    <w:bookmarkStart w:name="z8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осуществления Государственной корпорацией возврата социальных платежей на банковский счет оператора, оператор принимает меры по исправлению допущенных ошибок в течение трех рабочих дней и перечисляет исчисленные к уплате суммы социальных платежей по данным КГД МФ РК.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удержания и перечисления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оператором интернет-платформы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подоходного налога,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обязательных пенсионных взносов,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обязательных пенсионных взносов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работодателя, социальных отчислений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взносов на обязательное социальное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медицинское страхование,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правила и случаи распределения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перечисления сумм, уплаченных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оператором интернет-платформы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Государственный фонд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страхования, социального медицинского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страхования, единый накопительный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пенсионный фонд, и правила возврата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плательщику единого платежа,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оператору интернет-платформы суммы,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превышающей размеры взносов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отчислений в Государственный фонд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страхования,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медицинского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страхования, единый накопительный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пенсионный фонд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87" w:id="70"/>
      <w:r>
        <w:rPr>
          <w:rFonts w:ascii="Times New Roman"/>
          <w:b w:val="false"/>
          <w:i w:val="false"/>
          <w:color w:val="000000"/>
          <w:sz w:val="28"/>
        </w:rPr>
        <w:t>
      Сведения об операторе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БИН/ИИН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(заполняется, в случае если оператор юридическое лицо)____________________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ИИН_________________________________________________</w:t>
      </w:r>
    </w:p>
    <w:bookmarkStart w:name="z88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о доходах, полученных при оказании услуг и (или) выполнении работ исполнителями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/ фамилия, имя, отчество (при его наличии) исполнителя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/ ИИН исполнителя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(месяц, год) полученного дохода исполнителя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дохода за оказание услуг и (или) выполнение работ исполнителем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9" w:id="72"/>
      <w:r>
        <w:rPr>
          <w:rFonts w:ascii="Times New Roman"/>
          <w:b w:val="false"/>
          <w:i w:val="false"/>
          <w:color w:val="000000"/>
          <w:sz w:val="28"/>
        </w:rPr>
        <w:t>
      Ответственность оператора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 (мы) несу (несем) ответственность за достоверность и полноту сведений,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указанных в настоящем приложении.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предоставления сведений "____" ____________ _____ 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