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a6f46" w14:textId="89a6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30 сентября 2024 года № 611/НҚ. Зарегистрирован в Министерстве юстиции Республики Казахстан 30 сентября 2024 года № 35162.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Вводится в действие с 08.01.2025.</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Департаменту архитектуры и политики цифровой трансформации Министерства цифрового развития, инновации и аэрокосмической промышленности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инновации и аэрокосмической промышленности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 8 января 2025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цифрового развития, </w:t>
            </w:r>
          </w:p>
          <w:p>
            <w:pPr>
              <w:spacing w:after="20"/>
              <w:ind w:left="20"/>
              <w:jc w:val="both"/>
            </w:pPr>
          </w:p>
          <w:p>
            <w:pPr>
              <w:spacing w:after="20"/>
              <w:ind w:left="20"/>
              <w:jc w:val="both"/>
            </w:pPr>
            <w:r>
              <w:rPr>
                <w:rFonts w:ascii="Times New Roman"/>
                <w:b w:val="false"/>
                <w:i/>
                <w:color w:val="000000"/>
                <w:sz w:val="20"/>
              </w:rPr>
              <w:t xml:space="preserve">инноваций и аэрокосмической  </w:t>
            </w:r>
          </w:p>
          <w:p>
            <w:pPr>
              <w:spacing w:after="0"/>
              <w:ind w:left="0"/>
              <w:jc w:val="left"/>
            </w:pPr>
          </w:p>
          <w:p>
            <w:pPr>
              <w:spacing w:after="20"/>
              <w:ind w:left="20"/>
              <w:jc w:val="both"/>
            </w:pPr>
            <w:r>
              <w:rPr>
                <w:rFonts w:ascii="Times New Roman"/>
                <w:b w:val="false"/>
                <w:i/>
                <w:color w:val="000000"/>
                <w:sz w:val="20"/>
              </w:rPr>
              <w:t xml:space="preserve">промышленности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w:t>
            </w:r>
            <w:r>
              <w:br/>
            </w:r>
            <w:r>
              <w:rPr>
                <w:rFonts w:ascii="Times New Roman"/>
                <w:b w:val="false"/>
                <w:i w:val="false"/>
                <w:color w:val="000000"/>
                <w:sz w:val="20"/>
              </w:rPr>
              <w:t>№ 611/НҚ</w:t>
            </w:r>
          </w:p>
        </w:tc>
      </w:tr>
    </w:tbl>
    <w:bookmarkStart w:name="z14" w:id="8"/>
    <w:p>
      <w:pPr>
        <w:spacing w:after="0"/>
        <w:ind w:left="0"/>
        <w:jc w:val="left"/>
      </w:pPr>
      <w:r>
        <w:rPr>
          <w:rFonts w:ascii="Times New Roman"/>
          <w:b/>
          <w:i w:val="false"/>
          <w:color w:val="000000"/>
        </w:rPr>
        <w:t xml:space="preserve"> Перечень некоторых приказов, в которые вносятся изменения и дополнения</w:t>
      </w:r>
    </w:p>
    <w:bookmarkEnd w:id="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утрачивает силу приказом Заместителя Премьер-Министра – Министра искусственного интеллекта и цифрового развития РК от 17.03.2026 </w:t>
      </w:r>
      <w:r>
        <w:rPr>
          <w:rFonts w:ascii="Times New Roman"/>
          <w:b w:val="false"/>
          <w:i w:val="false"/>
          <w:color w:val="ff0000"/>
          <w:sz w:val="28"/>
        </w:rPr>
        <w:t>№ 149/НҚ</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января 2016 года № 107 "Об утверждении Перечня объектов информационно-коммуникационной инфраструктуры "электронного правительства", закрепляемых за оператором информационно-коммуникационной инфраструктуры "электронного правительства" (зарегистрирован в Реестре государственной регистрации нормативных правовых актов за № 13263) следующие изменения:</w:t>
      </w:r>
    </w:p>
    <w:bookmarkStart w:name="z16" w:id="9"/>
    <w:p>
      <w:pPr>
        <w:spacing w:after="0"/>
        <w:ind w:left="0"/>
        <w:jc w:val="both"/>
      </w:pPr>
      <w:r>
        <w:rPr>
          <w:rFonts w:ascii="Times New Roman"/>
          <w:b w:val="false"/>
          <w:i w:val="false"/>
          <w:color w:val="000000"/>
          <w:sz w:val="28"/>
        </w:rPr>
        <w:t>
      заголовок приказа изложить в следующей редакции:</w:t>
      </w:r>
    </w:p>
    <w:bookmarkEnd w:id="9"/>
    <w:bookmarkStart w:name="z17" w:id="10"/>
    <w:p>
      <w:pPr>
        <w:spacing w:after="0"/>
        <w:ind w:left="0"/>
        <w:jc w:val="both"/>
      </w:pPr>
      <w:r>
        <w:rPr>
          <w:rFonts w:ascii="Times New Roman"/>
          <w:b w:val="false"/>
          <w:i w:val="false"/>
          <w:color w:val="000000"/>
          <w:sz w:val="28"/>
        </w:rPr>
        <w:t>
      "Об утверждении Перечня объектов информационно-коммуникационной инфраструктуры "электронного правительства", а также программных продуктов информационно-коммуникационной платформы "электронного правительства", закрепляемых за оператором информационно-коммуникационной инфраструктуры "электронного правительства";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информатизации" и </w:t>
      </w:r>
      <w:r>
        <w:rPr>
          <w:rFonts w:ascii="Times New Roman"/>
          <w:b w:val="false"/>
          <w:i w:val="false"/>
          <w:color w:val="000000"/>
          <w:sz w:val="28"/>
        </w:rPr>
        <w:t>подпунктом 136)</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w:t>
      </w:r>
      <w:r>
        <w:rPr>
          <w:rFonts w:ascii="Times New Roman"/>
          <w:b/>
          <w:i w:val="false"/>
          <w:color w:val="000000"/>
          <w:sz w:val="28"/>
        </w:rPr>
        <w:t>ПРИКАЗЫВАЮ</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объектов информационно-коммуникационной инфраструктуры "электронного правительства", а также программных продуктов информационно-коммуникационной платформы "электронного правительства", закрепляемых за оператором информационно-коммуникационной инфраструктуры "электронного правительства".";</w:t>
      </w:r>
    </w:p>
    <w:bookmarkEnd w:id="12"/>
    <w:bookmarkStart w:name="z22"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объектов информационно-коммуникационной инфраструктуры "электронного правительства", закрепляемых за оператором информационно-коммуникационной инфраструктуры "электронного правительства", утвержденном указанным приказом:</w:t>
      </w:r>
    </w:p>
    <w:bookmarkEnd w:id="13"/>
    <w:bookmarkStart w:name="z23" w:id="14"/>
    <w:p>
      <w:pPr>
        <w:spacing w:after="0"/>
        <w:ind w:left="0"/>
        <w:jc w:val="both"/>
      </w:pPr>
      <w:r>
        <w:rPr>
          <w:rFonts w:ascii="Times New Roman"/>
          <w:b w:val="false"/>
          <w:i w:val="false"/>
          <w:color w:val="000000"/>
          <w:sz w:val="28"/>
        </w:rPr>
        <w:t>
      заголовок изложить в следующей редакции:</w:t>
      </w:r>
    </w:p>
    <w:bookmarkEnd w:id="14"/>
    <w:bookmarkStart w:name="z24" w:id="15"/>
    <w:p>
      <w:pPr>
        <w:spacing w:after="0"/>
        <w:ind w:left="0"/>
        <w:jc w:val="both"/>
      </w:pPr>
      <w:r>
        <w:rPr>
          <w:rFonts w:ascii="Times New Roman"/>
          <w:b w:val="false"/>
          <w:i w:val="false"/>
          <w:color w:val="000000"/>
          <w:sz w:val="28"/>
        </w:rPr>
        <w:t>
      "Перечень объектов информационно-коммуникационной инфраструктуры "электронного правительства", а также программных продуктов информационно-коммуникационной платформы "электронного правительства", закрепляемых за оператором информационно-коммуникационной инфраструктуры "электронного правительства";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1 исключить.</w:t>
      </w:r>
    </w:p>
    <w:bookmarkStart w:name="z26" w:id="1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января 2016 года № 129 "Об утверждении Правил создания, развития, эксплуатации, приобретения объектов информатизации "электронного правительства", а также информационно-коммуникационных услуг" (зарегистрирован в Реестре государственной регистрации нормативных правовых актов за № 13282) следующие изменения и дополнение: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8" w:id="17"/>
    <w:p>
      <w:pPr>
        <w:spacing w:after="0"/>
        <w:ind w:left="0"/>
        <w:jc w:val="both"/>
      </w:pPr>
      <w:r>
        <w:rPr>
          <w:rFonts w:ascii="Times New Roman"/>
          <w:b w:val="false"/>
          <w:i w:val="false"/>
          <w:color w:val="000000"/>
          <w:sz w:val="28"/>
        </w:rPr>
        <w:t xml:space="preserve">
      "В соответствии с подпунктом 4)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информатизации" и </w:t>
      </w:r>
      <w:r>
        <w:rPr>
          <w:rFonts w:ascii="Times New Roman"/>
          <w:b w:val="false"/>
          <w:i w:val="false"/>
          <w:color w:val="000000"/>
          <w:sz w:val="28"/>
        </w:rPr>
        <w:t>подпунктом 135)</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w:t>
      </w:r>
      <w:r>
        <w:rPr>
          <w:rFonts w:ascii="Times New Roman"/>
          <w:b/>
          <w:i w:val="false"/>
          <w:color w:val="000000"/>
          <w:sz w:val="28"/>
        </w:rPr>
        <w:t>ПРИКАЗЫВАЮ</w:t>
      </w:r>
      <w:r>
        <w:rPr>
          <w:rFonts w:ascii="Times New Roman"/>
          <w:b w:val="false"/>
          <w:i w:val="false"/>
          <w:color w:val="000000"/>
          <w:sz w:val="28"/>
        </w:rPr>
        <w:t>:";</w:t>
      </w:r>
    </w:p>
    <w:bookmarkEnd w:id="17"/>
    <w:bookmarkStart w:name="z29"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создания, развития, эксплуатации, приобретения объектов информатизации "электронного правительства", а также информационно-коммуникационных услуг, утвержденных указанным приказом: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1" w:id="19"/>
    <w:p>
      <w:pPr>
        <w:spacing w:after="0"/>
        <w:ind w:left="0"/>
        <w:jc w:val="both"/>
      </w:pPr>
      <w:r>
        <w:rPr>
          <w:rFonts w:ascii="Times New Roman"/>
          <w:b w:val="false"/>
          <w:i w:val="false"/>
          <w:color w:val="000000"/>
          <w:sz w:val="28"/>
        </w:rPr>
        <w:t xml:space="preserve">
      "1. Настоящие Правила создания, развития, эксплуатации, приобретения объектов информатизации "электронного правительства", а также информационно-коммуникационных услуг (далее – Правила) разработаны в соответствии с подпунктом 4)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информатизации" (далее – Закон) и </w:t>
      </w:r>
      <w:r>
        <w:rPr>
          <w:rFonts w:ascii="Times New Roman"/>
          <w:b w:val="false"/>
          <w:i w:val="false"/>
          <w:color w:val="000000"/>
          <w:sz w:val="28"/>
        </w:rPr>
        <w:t>подпунктом 135)</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и определяют порядок создания, развития, эксплуатации, приобретения объектов информатизации "электронного правительства", а также информационно-коммуникационных услуг.";</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16) следующего содержания:</w:t>
      </w:r>
    </w:p>
    <w:bookmarkStart w:name="z33" w:id="20"/>
    <w:p>
      <w:pPr>
        <w:spacing w:after="0"/>
        <w:ind w:left="0"/>
        <w:jc w:val="both"/>
      </w:pPr>
      <w:r>
        <w:rPr>
          <w:rFonts w:ascii="Times New Roman"/>
          <w:b w:val="false"/>
          <w:i w:val="false"/>
          <w:color w:val="000000"/>
          <w:sz w:val="28"/>
        </w:rPr>
        <w:t>
      "16) программный продукт информационно-коммуникационной платформы "электронного правительства" (далее - платформенный программный продукт) - программное обеспечение, разработанное и размещенное на информационно-коммуникационной платформе "электронного правительства";";</w:t>
      </w:r>
    </w:p>
    <w:bookmarkEnd w:id="20"/>
    <w:bookmarkStart w:name="z34" w:id="2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1"/>
    <w:bookmarkStart w:name="z35" w:id="22"/>
    <w:p>
      <w:pPr>
        <w:spacing w:after="0"/>
        <w:ind w:left="0"/>
        <w:jc w:val="both"/>
      </w:pPr>
      <w:r>
        <w:rPr>
          <w:rFonts w:ascii="Times New Roman"/>
          <w:b w:val="false"/>
          <w:i w:val="false"/>
          <w:color w:val="000000"/>
          <w:sz w:val="28"/>
        </w:rPr>
        <w:t xml:space="preserve">
      "4. Государственные органы и организации осуществляют учет сведений об объектах информатизации электронного правительства" и размещение технической документации объектов информатизации "электронного правительства" на архитектурном портале,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мониторинга реализации архитектуры "электронного правительства", утвержденными приказом Министра цифрового развития, инноваций и аэрокосмической промышленности Республики Казахстан от 12 августа 2019 года № 193/НҚ (зарегистрирован в Реестре государственной регистрации нормативных правовых актов за № 19249), (далее – Правила формирования и мониторинга реализации архитектуры "электронного правительства").</w:t>
      </w:r>
    </w:p>
    <w:bookmarkEnd w:id="22"/>
    <w:bookmarkStart w:name="z36" w:id="23"/>
    <w:p>
      <w:pPr>
        <w:spacing w:after="0"/>
        <w:ind w:left="0"/>
        <w:jc w:val="both"/>
      </w:pPr>
      <w:r>
        <w:rPr>
          <w:rFonts w:ascii="Times New Roman"/>
          <w:b w:val="false"/>
          <w:i w:val="false"/>
          <w:color w:val="000000"/>
          <w:sz w:val="28"/>
        </w:rPr>
        <w:t>
      Представление сведений о создаваемом (развиваемом) или приобретенном объекте информатизации "электронного правительства" на архитектурный портал и их актуализация осуществляются на каждом этапе жизненного цикла объекта информатизации "электронного правительства".";</w:t>
      </w:r>
    </w:p>
    <w:bookmarkEnd w:id="23"/>
    <w:bookmarkStart w:name="z37"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12-1</w:t>
      </w:r>
      <w:r>
        <w:rPr>
          <w:rFonts w:ascii="Times New Roman"/>
          <w:b w:val="false"/>
          <w:i w:val="false"/>
          <w:color w:val="000000"/>
          <w:sz w:val="28"/>
        </w:rPr>
        <w:t>:</w:t>
      </w:r>
    </w:p>
    <w:bookmarkEnd w:id="24"/>
    <w:bookmarkStart w:name="z38" w:id="25"/>
    <w:p>
      <w:pPr>
        <w:spacing w:after="0"/>
        <w:ind w:left="0"/>
        <w:jc w:val="both"/>
      </w:pPr>
      <w:r>
        <w:rPr>
          <w:rFonts w:ascii="Times New Roman"/>
          <w:b w:val="false"/>
          <w:i w:val="false"/>
          <w:color w:val="000000"/>
          <w:sz w:val="28"/>
        </w:rPr>
        <w:t>
      часть вторую изложить в следующей редакции:</w:t>
      </w:r>
    </w:p>
    <w:bookmarkEnd w:id="25"/>
    <w:bookmarkStart w:name="z39" w:id="26"/>
    <w:p>
      <w:pPr>
        <w:spacing w:after="0"/>
        <w:ind w:left="0"/>
        <w:jc w:val="both"/>
      </w:pPr>
      <w:r>
        <w:rPr>
          <w:rFonts w:ascii="Times New Roman"/>
          <w:b w:val="false"/>
          <w:i w:val="false"/>
          <w:color w:val="000000"/>
          <w:sz w:val="28"/>
        </w:rPr>
        <w:t>
      "Архитектура информационно-коммуникационной платформы "электронного правительства" является основным компонентом архитектуры "электронного правительства", которая формируется и утверждается оператором по согласованию с сервисным интегратором и уполномоченным органом в соответствии с Правилами формирования и мониторинга реализации архитектуры "электронного правительства".";</w:t>
      </w:r>
    </w:p>
    <w:bookmarkEnd w:id="26"/>
    <w:bookmarkStart w:name="z40" w:id="27"/>
    <w:p>
      <w:pPr>
        <w:spacing w:after="0"/>
        <w:ind w:left="0"/>
        <w:jc w:val="both"/>
      </w:pPr>
      <w:r>
        <w:rPr>
          <w:rFonts w:ascii="Times New Roman"/>
          <w:b w:val="false"/>
          <w:i w:val="false"/>
          <w:color w:val="000000"/>
          <w:sz w:val="28"/>
        </w:rPr>
        <w:t>
      часть четвертую изложить в следующей редакции:</w:t>
      </w:r>
    </w:p>
    <w:bookmarkEnd w:id="27"/>
    <w:bookmarkStart w:name="z41" w:id="28"/>
    <w:p>
      <w:pPr>
        <w:spacing w:after="0"/>
        <w:ind w:left="0"/>
        <w:jc w:val="both"/>
      </w:pPr>
      <w:r>
        <w:rPr>
          <w:rFonts w:ascii="Times New Roman"/>
          <w:b w:val="false"/>
          <w:i w:val="false"/>
          <w:color w:val="000000"/>
          <w:sz w:val="28"/>
        </w:rPr>
        <w:t>
      "Технические и технологические требования информационно-коммуникационной платформы "электронного правительства" для развития и размещения на ней объектов информатизации "электронного правительства" и (или) информационно - коммуникационных услуг являются общедоступными и размещаются на информационно-коммуникационной платформе "электронного правительства".";</w:t>
      </w:r>
    </w:p>
    <w:bookmarkEnd w:id="28"/>
    <w:bookmarkStart w:name="z42" w:id="29"/>
    <w:p>
      <w:pPr>
        <w:spacing w:after="0"/>
        <w:ind w:left="0"/>
        <w:jc w:val="both"/>
      </w:pPr>
      <w:r>
        <w:rPr>
          <w:rFonts w:ascii="Times New Roman"/>
          <w:b w:val="false"/>
          <w:i w:val="false"/>
          <w:color w:val="000000"/>
          <w:sz w:val="28"/>
        </w:rPr>
        <w:t xml:space="preserve">
      абзац первый части второй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29"/>
    <w:bookmarkStart w:name="z43" w:id="30"/>
    <w:p>
      <w:pPr>
        <w:spacing w:after="0"/>
        <w:ind w:left="0"/>
        <w:jc w:val="both"/>
      </w:pPr>
      <w:r>
        <w:rPr>
          <w:rFonts w:ascii="Times New Roman"/>
          <w:b w:val="false"/>
          <w:i w:val="false"/>
          <w:color w:val="000000"/>
          <w:sz w:val="28"/>
        </w:rPr>
        <w:t>
      "Объекты информатизации "электронного правительства", отнесенные согласно Классификатору объектов информатизации, утвержденному приказом исполняющего обязанности Министра по инвестициям и развитию Республики Казахстан от 28 января 2016 года № 135 (зарегистрирован в Реестре государственной регистрации нормативных правовых актов за № 13349):";</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25 изложить в следующей редакции:</w:t>
      </w:r>
    </w:p>
    <w:bookmarkStart w:name="z45" w:id="31"/>
    <w:p>
      <w:pPr>
        <w:spacing w:after="0"/>
        <w:ind w:left="0"/>
        <w:jc w:val="both"/>
      </w:pPr>
      <w:r>
        <w:rPr>
          <w:rFonts w:ascii="Times New Roman"/>
          <w:b w:val="false"/>
          <w:i w:val="false"/>
          <w:color w:val="000000"/>
          <w:sz w:val="28"/>
        </w:rPr>
        <w:t>
      "2) услуга по предоставлению программного обеспечения и/или платформенного программного продукта оператором;";</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47" w:id="32"/>
    <w:p>
      <w:pPr>
        <w:spacing w:after="0"/>
        <w:ind w:left="0"/>
        <w:jc w:val="both"/>
      </w:pPr>
      <w:r>
        <w:rPr>
          <w:rFonts w:ascii="Times New Roman"/>
          <w:b w:val="false"/>
          <w:i w:val="false"/>
          <w:color w:val="000000"/>
          <w:sz w:val="28"/>
        </w:rPr>
        <w:t xml:space="preserve">
      "30. В рамках предоставления информационно-коммуникационных услуг,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25 настоящих Правил оператор при необходимости в доукомплектовании информационно-коммуникационной инфраструктуры "электронного правительства" и развития информационно-коммуникационной платформы "электронного правительства" осуществляет создание, развитие программного обеспечения и путем привлечения объектов информатизации иных лиц.</w:t>
      </w:r>
    </w:p>
    <w:bookmarkEnd w:id="32"/>
    <w:bookmarkStart w:name="z48" w:id="33"/>
    <w:p>
      <w:pPr>
        <w:spacing w:after="0"/>
        <w:ind w:left="0"/>
        <w:jc w:val="both"/>
      </w:pPr>
      <w:r>
        <w:rPr>
          <w:rFonts w:ascii="Times New Roman"/>
          <w:b w:val="false"/>
          <w:i w:val="false"/>
          <w:color w:val="000000"/>
          <w:sz w:val="28"/>
        </w:rPr>
        <w:t xml:space="preserve">
      Оператор оказывает информационно-коммуникационные услуги государственным органам, в том числе путем разработки платформенных программных продуктов в соответствии с порядком реализации автоматизации государственных функций и оказания вытекающих из них государственных услуг, путем разработки и размещения платформенных программных продуктов в соответствии с пунктом 4 </w:t>
      </w:r>
      <w:r>
        <w:rPr>
          <w:rFonts w:ascii="Times New Roman"/>
          <w:b w:val="false"/>
          <w:i w:val="false"/>
          <w:color w:val="000000"/>
          <w:sz w:val="28"/>
        </w:rPr>
        <w:t>статьи 26</w:t>
      </w:r>
      <w:r>
        <w:rPr>
          <w:rFonts w:ascii="Times New Roman"/>
          <w:b w:val="false"/>
          <w:i w:val="false"/>
          <w:color w:val="000000"/>
          <w:sz w:val="28"/>
        </w:rPr>
        <w:t xml:space="preserve"> Закона.". </w:t>
      </w:r>
    </w:p>
    <w:bookmarkEnd w:id="33"/>
    <w:bookmarkStart w:name="z49" w:id="34"/>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коммуникации Республики Казахстан от 29 января 2018 года № 29 "Об утверждении Правил формирования перечня объектов информационно-коммуникационной инфраструктуры "электронного правительства", закрепляемых за оператором информационно-коммуникационной инфраструктуры "электронного правительства" (зарегистрирован в Реестре государственной регистрации нормативных правовых актов за № 16331) следующие изменения и дополнения:</w:t>
      </w:r>
    </w:p>
    <w:bookmarkEnd w:id="34"/>
    <w:bookmarkStart w:name="z50" w:id="35"/>
    <w:p>
      <w:pPr>
        <w:spacing w:after="0"/>
        <w:ind w:left="0"/>
        <w:jc w:val="both"/>
      </w:pPr>
      <w:r>
        <w:rPr>
          <w:rFonts w:ascii="Times New Roman"/>
          <w:b w:val="false"/>
          <w:i w:val="false"/>
          <w:color w:val="000000"/>
          <w:sz w:val="28"/>
        </w:rPr>
        <w:t>
      заголовок изложить в следующей редакции:</w:t>
      </w:r>
    </w:p>
    <w:bookmarkEnd w:id="35"/>
    <w:bookmarkStart w:name="z51" w:id="36"/>
    <w:p>
      <w:pPr>
        <w:spacing w:after="0"/>
        <w:ind w:left="0"/>
        <w:jc w:val="both"/>
      </w:pPr>
      <w:r>
        <w:rPr>
          <w:rFonts w:ascii="Times New Roman"/>
          <w:b w:val="false"/>
          <w:i w:val="false"/>
          <w:color w:val="000000"/>
          <w:sz w:val="28"/>
        </w:rPr>
        <w:t>
      "Об утверждении Правил формирования перечня объектов информационно-коммуникационной инфраструктуры "электронного правительства", а также программных продуктов информационно-коммуникационной платформы "электронного правительства", закрепляемых за оператором информационно-коммуникационной инфраструктуры "электронного правительства";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53" w:id="37"/>
    <w:p>
      <w:pPr>
        <w:spacing w:after="0"/>
        <w:ind w:left="0"/>
        <w:jc w:val="both"/>
      </w:pPr>
      <w:r>
        <w:rPr>
          <w:rFonts w:ascii="Times New Roman"/>
          <w:b w:val="false"/>
          <w:i w:val="false"/>
          <w:color w:val="000000"/>
          <w:sz w:val="28"/>
        </w:rPr>
        <w:t xml:space="preserve">
      "В соответствии с подпунктом 6)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информатизации" и </w:t>
      </w:r>
      <w:r>
        <w:rPr>
          <w:rFonts w:ascii="Times New Roman"/>
          <w:b w:val="false"/>
          <w:i w:val="false"/>
          <w:color w:val="000000"/>
          <w:sz w:val="28"/>
        </w:rPr>
        <w:t>подпунктом 137)</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w:t>
      </w:r>
      <w:r>
        <w:rPr>
          <w:rFonts w:ascii="Times New Roman"/>
          <w:b/>
          <w:i w:val="false"/>
          <w:color w:val="000000"/>
          <w:sz w:val="28"/>
        </w:rPr>
        <w:t>ПРИКАЗЫВАЮ</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5" w:id="38"/>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перечня объектов информационно-коммуникационной инфраструктуры "электронного правительства", а также программных продуктов информационно-коммуникационной платформы "электронного правительства", закрепляемых за оператором информационно-коммуникационной инфраструктуры "электронного правительства".";</w:t>
      </w:r>
    </w:p>
    <w:bookmarkEnd w:id="38"/>
    <w:bookmarkStart w:name="z56"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перечня объектов информационно-коммуникационной инфраструктуры "электронного правительства", закрепляемых за оператором информационно-коммуникационной инфраструктуры "электронного правительства", утвержденных указанным приказом:</w:t>
      </w:r>
    </w:p>
    <w:bookmarkEnd w:id="39"/>
    <w:bookmarkStart w:name="z57" w:id="40"/>
    <w:p>
      <w:pPr>
        <w:spacing w:after="0"/>
        <w:ind w:left="0"/>
        <w:jc w:val="both"/>
      </w:pPr>
      <w:r>
        <w:rPr>
          <w:rFonts w:ascii="Times New Roman"/>
          <w:b w:val="false"/>
          <w:i w:val="false"/>
          <w:color w:val="000000"/>
          <w:sz w:val="28"/>
        </w:rPr>
        <w:t>
      заголовок изложить в следующей редакции:</w:t>
      </w:r>
    </w:p>
    <w:bookmarkEnd w:id="40"/>
    <w:bookmarkStart w:name="z58" w:id="41"/>
    <w:p>
      <w:pPr>
        <w:spacing w:after="0"/>
        <w:ind w:left="0"/>
        <w:jc w:val="both"/>
      </w:pPr>
      <w:r>
        <w:rPr>
          <w:rFonts w:ascii="Times New Roman"/>
          <w:b w:val="false"/>
          <w:i w:val="false"/>
          <w:color w:val="000000"/>
          <w:sz w:val="28"/>
        </w:rPr>
        <w:t>
      "Правила формирования перечня объектов информационно-коммуникационной инфраструктуры "электронного правительства", а также программных продуктов информационно-коммуникационной платформы "электронного правительства", закрепляемых за оператором информационно-коммуникационной инфраструктуры "электронного правительства";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0" w:id="42"/>
    <w:p>
      <w:pPr>
        <w:spacing w:after="0"/>
        <w:ind w:left="0"/>
        <w:jc w:val="both"/>
      </w:pPr>
      <w:r>
        <w:rPr>
          <w:rFonts w:ascii="Times New Roman"/>
          <w:b w:val="false"/>
          <w:i w:val="false"/>
          <w:color w:val="000000"/>
          <w:sz w:val="28"/>
        </w:rPr>
        <w:t xml:space="preserve">
      "1. Настоящие Правила формирования перечня объектов информационно-коммуникационной инфраструктуры "электронного правительства", а также программных продуктов информационно-коммуникационной платформы "электронного правительства", закрепляемых за оператором информационно-коммуникационной инфраструктуры "электронного правительства" (далее – Правила) разработаны в соответствии с подпунктом 6)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информатизации" (далее – Закон) и </w:t>
      </w:r>
      <w:r>
        <w:rPr>
          <w:rFonts w:ascii="Times New Roman"/>
          <w:b w:val="false"/>
          <w:i w:val="false"/>
          <w:color w:val="000000"/>
          <w:sz w:val="28"/>
        </w:rPr>
        <w:t>подпунктом 137)</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и определяют порядок формирования перечня объектов информационно-коммуникационной инфраструктуры "электронного правительства", закрепляемых за оператором информационно-коммуникационной инфраструктуры "электронного правительства" (далее – Перечень).";</w:t>
      </w:r>
    </w:p>
    <w:bookmarkEnd w:id="42"/>
    <w:bookmarkStart w:name="z61"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63" w:id="44"/>
    <w:p>
      <w:pPr>
        <w:spacing w:after="0"/>
        <w:ind w:left="0"/>
        <w:jc w:val="both"/>
      </w:pPr>
      <w:r>
        <w:rPr>
          <w:rFonts w:ascii="Times New Roman"/>
          <w:b w:val="false"/>
          <w:i w:val="false"/>
          <w:color w:val="000000"/>
          <w:sz w:val="28"/>
        </w:rPr>
        <w:t>
      "8. сервисный интегратор "электронного правительства" – юридическое лицо, определяемое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а также иные функции, предусмотренные Законом;";</w:t>
      </w:r>
    </w:p>
    <w:bookmarkEnd w:id="44"/>
    <w:bookmarkStart w:name="z64" w:id="45"/>
    <w:p>
      <w:pPr>
        <w:spacing w:after="0"/>
        <w:ind w:left="0"/>
        <w:jc w:val="both"/>
      </w:pPr>
      <w:r>
        <w:rPr>
          <w:rFonts w:ascii="Times New Roman"/>
          <w:b w:val="false"/>
          <w:i w:val="false"/>
          <w:color w:val="000000"/>
          <w:sz w:val="28"/>
        </w:rPr>
        <w:t>
      дополнить подпунктом 9) следующего содержания:</w:t>
      </w:r>
    </w:p>
    <w:bookmarkEnd w:id="45"/>
    <w:bookmarkStart w:name="z65" w:id="46"/>
    <w:p>
      <w:pPr>
        <w:spacing w:after="0"/>
        <w:ind w:left="0"/>
        <w:jc w:val="both"/>
      </w:pPr>
      <w:r>
        <w:rPr>
          <w:rFonts w:ascii="Times New Roman"/>
          <w:b w:val="false"/>
          <w:i w:val="false"/>
          <w:color w:val="000000"/>
          <w:sz w:val="28"/>
        </w:rPr>
        <w:t>
      "9) программный продукт информационно-коммуникационной платформы "электронного правительства" (далее - платформенный программный продукт) - программное обеспечение, разработанное и размещенное на информационно-коммуникационной платформе "электронного правительства".";</w:t>
      </w:r>
    </w:p>
    <w:bookmarkEnd w:id="46"/>
    <w:bookmarkStart w:name="z66" w:id="4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47"/>
    <w:bookmarkStart w:name="z67" w:id="48"/>
    <w:p>
      <w:pPr>
        <w:spacing w:after="0"/>
        <w:ind w:left="0"/>
        <w:jc w:val="both"/>
      </w:pPr>
      <w:r>
        <w:rPr>
          <w:rFonts w:ascii="Times New Roman"/>
          <w:b w:val="false"/>
          <w:i w:val="false"/>
          <w:color w:val="000000"/>
          <w:sz w:val="28"/>
        </w:rPr>
        <w:t>
      "Порядок формирования перечня объектов информационно-коммуникационной инфраструктуры "электронного правительства", а также программных продуктов информационно-коммуникационной платформы "электронного правительства", закрепляемых за оператором";</w:t>
      </w:r>
    </w:p>
    <w:bookmarkEnd w:id="48"/>
    <w:bookmarkStart w:name="z68" w:id="4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2)</w:t>
      </w:r>
      <w:r>
        <w:rPr>
          <w:rFonts w:ascii="Times New Roman"/>
          <w:b w:val="false"/>
          <w:i w:val="false"/>
          <w:color w:val="000000"/>
          <w:sz w:val="28"/>
        </w:rPr>
        <w:t xml:space="preserve"> пункта 3 изложить в следующей редакции:</w:t>
      </w:r>
    </w:p>
    <w:bookmarkEnd w:id="49"/>
    <w:bookmarkStart w:name="z69" w:id="50"/>
    <w:p>
      <w:pPr>
        <w:spacing w:after="0"/>
        <w:ind w:left="0"/>
        <w:jc w:val="both"/>
      </w:pPr>
      <w:r>
        <w:rPr>
          <w:rFonts w:ascii="Times New Roman"/>
          <w:b w:val="false"/>
          <w:i w:val="false"/>
          <w:color w:val="000000"/>
          <w:sz w:val="28"/>
        </w:rPr>
        <w:t xml:space="preserve">
      "При этом государственные органы обеспечивают размещение на архитектурном портале "электронного правительства" сведения об объектах информатизации и технической документации к ним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мониторинга реализации архитектуры "электронного правительства", утвержденными приказом Министра цифрового развития, инноваций и аэрокосмической промышленности Республики Казахстан от 12 августа 2019 года № 193/НҚ (зарегистрирован в Реестре государственной регистрации нормативных правовых актов за № 19249).";</w:t>
      </w:r>
    </w:p>
    <w:bookmarkEnd w:id="50"/>
    <w:bookmarkStart w:name="z70" w:id="51"/>
    <w:p>
      <w:pPr>
        <w:spacing w:after="0"/>
        <w:ind w:left="0"/>
        <w:jc w:val="both"/>
      </w:pPr>
      <w:r>
        <w:rPr>
          <w:rFonts w:ascii="Times New Roman"/>
          <w:b w:val="false"/>
          <w:i w:val="false"/>
          <w:color w:val="000000"/>
          <w:sz w:val="28"/>
        </w:rPr>
        <w:t>
      дополнить пунктом 11 главу 2 следующего содержания:</w:t>
      </w:r>
    </w:p>
    <w:bookmarkEnd w:id="51"/>
    <w:bookmarkStart w:name="z71" w:id="52"/>
    <w:p>
      <w:pPr>
        <w:spacing w:after="0"/>
        <w:ind w:left="0"/>
        <w:jc w:val="both"/>
      </w:pPr>
      <w:r>
        <w:rPr>
          <w:rFonts w:ascii="Times New Roman"/>
          <w:b w:val="false"/>
          <w:i w:val="false"/>
          <w:color w:val="000000"/>
          <w:sz w:val="28"/>
        </w:rPr>
        <w:t>
      "11. Государственный орган, для включения разработанного платформенного программного продукта в Перечень, уведомляет уполномоченный орган, и предоставляет положительные результаты испытаний на соответствие требованиям информационной безопасности (протокол испытаний).".</w:t>
      </w:r>
    </w:p>
    <w:bookmarkEnd w:id="52"/>
    <w:bookmarkStart w:name="z72" w:id="53"/>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12 августа 2019 года № 193/НҚ "Об утверждении Правил формирования и мониторинга реализации архитектуры "электронного правительства" (зарегистрирован в Реестре государственной регистрации нормативных правовых актов за № 19249) следующие изменения:</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4" w:id="54"/>
    <w:p>
      <w:pPr>
        <w:spacing w:after="0"/>
        <w:ind w:left="0"/>
        <w:jc w:val="both"/>
      </w:pPr>
      <w:r>
        <w:rPr>
          <w:rFonts w:ascii="Times New Roman"/>
          <w:b w:val="false"/>
          <w:i w:val="false"/>
          <w:color w:val="000000"/>
          <w:sz w:val="28"/>
        </w:rPr>
        <w:t xml:space="preserve">
      "В соответствии с подпунктом 17)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информатизации" и </w:t>
      </w:r>
      <w:r>
        <w:rPr>
          <w:rFonts w:ascii="Times New Roman"/>
          <w:b w:val="false"/>
          <w:i w:val="false"/>
          <w:color w:val="000000"/>
          <w:sz w:val="28"/>
        </w:rPr>
        <w:t>подпунктом 144)</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w:t>
      </w:r>
      <w:r>
        <w:rPr>
          <w:rFonts w:ascii="Times New Roman"/>
          <w:b/>
          <w:i w:val="false"/>
          <w:color w:val="000000"/>
          <w:sz w:val="28"/>
        </w:rPr>
        <w:t>ПРИКАЗЫВАЮ</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формирования и мониторинга реализации архитектуры "электронного правительства",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перечню некоторых приказов, в которые вносятся изменения и дополнения.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 Министр</w:t>
            </w:r>
            <w:r>
              <w:br/>
            </w:r>
            <w:r>
              <w:rPr>
                <w:rFonts w:ascii="Times New Roman"/>
                <w:b w:val="false"/>
                <w:i w:val="false"/>
                <w:color w:val="000000"/>
                <w:sz w:val="20"/>
              </w:rPr>
              <w:t>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w:t>
            </w:r>
            <w:r>
              <w:br/>
            </w:r>
            <w:r>
              <w:rPr>
                <w:rFonts w:ascii="Times New Roman"/>
                <w:b w:val="false"/>
                <w:i w:val="false"/>
                <w:color w:val="000000"/>
                <w:sz w:val="20"/>
              </w:rPr>
              <w:t>№ 611/НҚ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приказом министра </w:t>
            </w:r>
            <w:r>
              <w:br/>
            </w:r>
            <w:r>
              <w:rPr>
                <w:rFonts w:ascii="Times New Roman"/>
                <w:b w:val="false"/>
                <w:i w:val="false"/>
                <w:color w:val="000000"/>
                <w:sz w:val="20"/>
              </w:rPr>
              <w:t>цифрового развития, инноваций</w:t>
            </w:r>
            <w:r>
              <w:br/>
            </w:r>
            <w:r>
              <w:rPr>
                <w:rFonts w:ascii="Times New Roman"/>
                <w:b w:val="false"/>
                <w:i w:val="false"/>
                <w:color w:val="000000"/>
                <w:sz w:val="20"/>
              </w:rPr>
              <w:t>и  аэрокосмической</w:t>
            </w:r>
            <w:r>
              <w:br/>
            </w:r>
            <w:r>
              <w:rPr>
                <w:rFonts w:ascii="Times New Roman"/>
                <w:b w:val="false"/>
                <w:i w:val="false"/>
                <w:color w:val="000000"/>
                <w:sz w:val="20"/>
              </w:rPr>
              <w:t xml:space="preserve">промышленности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2019 года</w:t>
            </w:r>
            <w:r>
              <w:br/>
            </w:r>
            <w:r>
              <w:rPr>
                <w:rFonts w:ascii="Times New Roman"/>
                <w:b w:val="false"/>
                <w:i w:val="false"/>
                <w:color w:val="000000"/>
                <w:sz w:val="20"/>
              </w:rPr>
              <w:t>№ 193/НҚ</w:t>
            </w:r>
          </w:p>
        </w:tc>
      </w:tr>
    </w:tbl>
    <w:bookmarkStart w:name="z78" w:id="55"/>
    <w:p>
      <w:pPr>
        <w:spacing w:after="0"/>
        <w:ind w:left="0"/>
        <w:jc w:val="left"/>
      </w:pPr>
      <w:r>
        <w:rPr>
          <w:rFonts w:ascii="Times New Roman"/>
          <w:b/>
          <w:i w:val="false"/>
          <w:color w:val="000000"/>
        </w:rPr>
        <w:t xml:space="preserve"> Правила формирования и мониторинга реализации архитектуры "электронного правительства"</w:t>
      </w:r>
    </w:p>
    <w:bookmarkEnd w:id="55"/>
    <w:bookmarkStart w:name="z79" w:id="56"/>
    <w:p>
      <w:pPr>
        <w:spacing w:after="0"/>
        <w:ind w:left="0"/>
        <w:jc w:val="left"/>
      </w:pPr>
      <w:r>
        <w:rPr>
          <w:rFonts w:ascii="Times New Roman"/>
          <w:b/>
          <w:i w:val="false"/>
          <w:color w:val="000000"/>
        </w:rPr>
        <w:t xml:space="preserve"> Глава 1. Общие положения</w:t>
      </w:r>
    </w:p>
    <w:bookmarkEnd w:id="56"/>
    <w:bookmarkStart w:name="z80" w:id="57"/>
    <w:p>
      <w:pPr>
        <w:spacing w:after="0"/>
        <w:ind w:left="0"/>
        <w:jc w:val="both"/>
      </w:pPr>
      <w:r>
        <w:rPr>
          <w:rFonts w:ascii="Times New Roman"/>
          <w:b w:val="false"/>
          <w:i w:val="false"/>
          <w:color w:val="000000"/>
          <w:sz w:val="28"/>
        </w:rPr>
        <w:t xml:space="preserve">
      1. Настоящие Правила формирования и мониторинга реализации архитектуры "электронного правительства" (далее – Правила) разработаны в соответствии с подпунктом 17) )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информатизации" (далее – Закон), </w:t>
      </w:r>
      <w:r>
        <w:rPr>
          <w:rFonts w:ascii="Times New Roman"/>
          <w:b w:val="false"/>
          <w:i w:val="false"/>
          <w:color w:val="000000"/>
          <w:sz w:val="28"/>
        </w:rPr>
        <w:t>подпунктом 144)</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(далее – Положение о Министерстве), и определяют порядок формирования и мониторинга реализации архитектуры "электронного правительства".</w:t>
      </w:r>
    </w:p>
    <w:bookmarkEnd w:id="57"/>
    <w:bookmarkStart w:name="z81" w:id="5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8"/>
    <w:bookmarkStart w:name="z82" w:id="59"/>
    <w:p>
      <w:pPr>
        <w:spacing w:after="0"/>
        <w:ind w:left="0"/>
        <w:jc w:val="both"/>
      </w:pPr>
      <w:r>
        <w:rPr>
          <w:rFonts w:ascii="Times New Roman"/>
          <w:b w:val="false"/>
          <w:i w:val="false"/>
          <w:color w:val="000000"/>
          <w:sz w:val="28"/>
        </w:rPr>
        <w:t>
      1) уполномоченный орган в сфере информатизации (далее – уполномоченный орган) – центральный исполнительный орган, осуществляющий руководство и межотраслевую координацию в сфере информатизации и "электронного правительства";</w:t>
      </w:r>
    </w:p>
    <w:bookmarkEnd w:id="59"/>
    <w:bookmarkStart w:name="z83" w:id="60"/>
    <w:p>
      <w:pPr>
        <w:spacing w:after="0"/>
        <w:ind w:left="0"/>
        <w:jc w:val="both"/>
      </w:pPr>
      <w:r>
        <w:rPr>
          <w:rFonts w:ascii="Times New Roman"/>
          <w:b w:val="false"/>
          <w:i w:val="false"/>
          <w:color w:val="000000"/>
          <w:sz w:val="28"/>
        </w:rPr>
        <w:t>
      2) архитектура информационных систем – слой архитектуры "электронного правительства", представляющий собой описание информационных систем государственных органов (прикладного программного обеспечения), автоматизирующих государственные функции и оказываемые вытекающие из них государственные услуги, процессов их взаимодействия, и отношений к функциональным возможностям соответствующих отраслей (сфер) государственного управления;</w:t>
      </w:r>
    </w:p>
    <w:bookmarkEnd w:id="60"/>
    <w:bookmarkStart w:name="z84" w:id="61"/>
    <w:p>
      <w:pPr>
        <w:spacing w:after="0"/>
        <w:ind w:left="0"/>
        <w:jc w:val="both"/>
      </w:pPr>
      <w:r>
        <w:rPr>
          <w:rFonts w:ascii="Times New Roman"/>
          <w:b w:val="false"/>
          <w:i w:val="false"/>
          <w:color w:val="000000"/>
          <w:sz w:val="28"/>
        </w:rPr>
        <w:t>
      3) архитектура информационно-коммуникационной инфраструктуры – слой архитектуры "электронного правительства", представляющий собой описание общесистемного программного обеспечения, аппаратно-программных комплексов, сети телекоммуникаций, средств информационной безопасности и инженерной инфраструктуры;</w:t>
      </w:r>
    </w:p>
    <w:bookmarkEnd w:id="61"/>
    <w:bookmarkStart w:name="z85" w:id="62"/>
    <w:p>
      <w:pPr>
        <w:spacing w:after="0"/>
        <w:ind w:left="0"/>
        <w:jc w:val="both"/>
      </w:pPr>
      <w:r>
        <w:rPr>
          <w:rFonts w:ascii="Times New Roman"/>
          <w:b w:val="false"/>
          <w:i w:val="false"/>
          <w:color w:val="000000"/>
          <w:sz w:val="28"/>
        </w:rPr>
        <w:t>
      4) заинтересованная сторона архитектуры "электронного правительства" и проекта в области информационно-коммуникационных технологий (далее – заинтересованная сторона) – юридическое лицо (государственное юридическое лицо, казенное предприятие, государственное предприятие на праве хозяйственного ведения, субъект квазигосударственного сектора), на деятельность которого окажет влияние формирование архитектуры "электронного правительства", имеющее ожидания и интересы в отношении объектов информатизации "электронного правительства" и программных продуктов информационно-коммуникационной платформы "электронного правительства" (далее – платформенный программный продукт);</w:t>
      </w:r>
    </w:p>
    <w:bookmarkEnd w:id="62"/>
    <w:bookmarkStart w:name="z86" w:id="63"/>
    <w:p>
      <w:pPr>
        <w:spacing w:after="0"/>
        <w:ind w:left="0"/>
        <w:jc w:val="both"/>
      </w:pPr>
      <w:r>
        <w:rPr>
          <w:rFonts w:ascii="Times New Roman"/>
          <w:b w:val="false"/>
          <w:i w:val="false"/>
          <w:color w:val="000000"/>
          <w:sz w:val="28"/>
        </w:rPr>
        <w:t>
      5) проект в области информационно-коммуникационных технологий (далее – ИКТ-проект) – комплекс взаимосвязанных мероприятий по созданию и развитию объектов информатизации "электронного правительства", разработке и размещению платформенных программных продуктов, финансирование которых осуществляется за счет бюджетных средств, в том числе иных источников финансирования, не запрещенных законодательством Республики Казахстан в сфере информатизации;</w:t>
      </w:r>
    </w:p>
    <w:bookmarkEnd w:id="63"/>
    <w:bookmarkStart w:name="z87" w:id="64"/>
    <w:p>
      <w:pPr>
        <w:spacing w:after="0"/>
        <w:ind w:left="0"/>
        <w:jc w:val="both"/>
      </w:pPr>
      <w:r>
        <w:rPr>
          <w:rFonts w:ascii="Times New Roman"/>
          <w:b w:val="false"/>
          <w:i w:val="false"/>
          <w:color w:val="000000"/>
          <w:sz w:val="28"/>
        </w:rPr>
        <w:t>
      6) учетный код объекта информатизации "электронного правительства", платформенного программного продукта – уникальный идентификационный номер, присваиваемый каждому платформенному программному продукту, учет которых осуществляется на архитектурном портале "электронного правительства";</w:t>
      </w:r>
    </w:p>
    <w:bookmarkEnd w:id="64"/>
    <w:bookmarkStart w:name="z88" w:id="65"/>
    <w:p>
      <w:pPr>
        <w:spacing w:after="0"/>
        <w:ind w:left="0"/>
        <w:jc w:val="both"/>
      </w:pPr>
      <w:r>
        <w:rPr>
          <w:rFonts w:ascii="Times New Roman"/>
          <w:b w:val="false"/>
          <w:i w:val="false"/>
          <w:color w:val="000000"/>
          <w:sz w:val="28"/>
        </w:rPr>
        <w:t>
      7) информационное взаимодействие – процесс обмена сведениями и информацией между структурными подразделениями государственных органов, государственных органов с подведомственными организациями, другими государственными органами, физическими и юридическими лицами;</w:t>
      </w:r>
    </w:p>
    <w:bookmarkEnd w:id="65"/>
    <w:bookmarkStart w:name="z89" w:id="66"/>
    <w:p>
      <w:pPr>
        <w:spacing w:after="0"/>
        <w:ind w:left="0"/>
        <w:jc w:val="both"/>
      </w:pPr>
      <w:r>
        <w:rPr>
          <w:rFonts w:ascii="Times New Roman"/>
          <w:b w:val="false"/>
          <w:i w:val="false"/>
          <w:color w:val="000000"/>
          <w:sz w:val="28"/>
        </w:rPr>
        <w:t>
      8) контекст архитектуры "электронного правительства" – внутренняя среда и внешние условия функционирования "электронного правительства", в рамках которых осуществляется формирование архитектуры "электронного правительства";</w:t>
      </w:r>
    </w:p>
    <w:bookmarkEnd w:id="66"/>
    <w:bookmarkStart w:name="z90" w:id="67"/>
    <w:p>
      <w:pPr>
        <w:spacing w:after="0"/>
        <w:ind w:left="0"/>
        <w:jc w:val="both"/>
      </w:pPr>
      <w:r>
        <w:rPr>
          <w:rFonts w:ascii="Times New Roman"/>
          <w:b w:val="false"/>
          <w:i w:val="false"/>
          <w:color w:val="000000"/>
          <w:sz w:val="28"/>
        </w:rPr>
        <w:t xml:space="preserve">
      9) архитектура данных – слой архитектуры "электронного правительства", представляющий собой описание информационных ресурсов, содержащихся в них данных, информационного взаимодействия, в том числе подходов и средств управления данными; </w:t>
      </w:r>
    </w:p>
    <w:bookmarkEnd w:id="67"/>
    <w:bookmarkStart w:name="z91" w:id="68"/>
    <w:p>
      <w:pPr>
        <w:spacing w:after="0"/>
        <w:ind w:left="0"/>
        <w:jc w:val="both"/>
      </w:pPr>
      <w:r>
        <w:rPr>
          <w:rFonts w:ascii="Times New Roman"/>
          <w:b w:val="false"/>
          <w:i w:val="false"/>
          <w:color w:val="000000"/>
          <w:sz w:val="28"/>
        </w:rPr>
        <w:t xml:space="preserve">
      10) клиентоориентированная архитектура – архитектура, сформированная с применением клиентоориентированного подхода через проектирование множества клиентских путей, возникающих у услугополучателей домена (нескольких доменов), построенная вокруг потребностей услугополучателей; </w:t>
      </w:r>
    </w:p>
    <w:bookmarkEnd w:id="68"/>
    <w:bookmarkStart w:name="z92" w:id="69"/>
    <w:p>
      <w:pPr>
        <w:spacing w:after="0"/>
        <w:ind w:left="0"/>
        <w:jc w:val="both"/>
      </w:pPr>
      <w:r>
        <w:rPr>
          <w:rFonts w:ascii="Times New Roman"/>
          <w:b w:val="false"/>
          <w:i w:val="false"/>
          <w:color w:val="000000"/>
          <w:sz w:val="28"/>
        </w:rPr>
        <w:t xml:space="preserve">
      11) клиентоориентированный подход – подход, применяющийся при проектировании и реинжиниринге бизнес-процессов в целях их максимальной адаптации для услугополучателя с учетом его персональных характеристик; </w:t>
      </w:r>
    </w:p>
    <w:bookmarkEnd w:id="69"/>
    <w:bookmarkStart w:name="z93" w:id="70"/>
    <w:p>
      <w:pPr>
        <w:spacing w:after="0"/>
        <w:ind w:left="0"/>
        <w:jc w:val="both"/>
      </w:pPr>
      <w:r>
        <w:rPr>
          <w:rFonts w:ascii="Times New Roman"/>
          <w:b w:val="false"/>
          <w:i w:val="false"/>
          <w:color w:val="000000"/>
          <w:sz w:val="28"/>
        </w:rPr>
        <w:t>
      12) архитектура деятельности – слой архитектуры "электронного правительства", представляющий собой описание стратегических приоритетов, целей, задач, функциональных возможностей (группы функций), функций, бизнес-процессов и услуг в разрезе соответствующих доменов;</w:t>
      </w:r>
    </w:p>
    <w:bookmarkEnd w:id="70"/>
    <w:bookmarkStart w:name="z94" w:id="71"/>
    <w:p>
      <w:pPr>
        <w:spacing w:after="0"/>
        <w:ind w:left="0"/>
        <w:jc w:val="both"/>
      </w:pPr>
      <w:r>
        <w:rPr>
          <w:rFonts w:ascii="Times New Roman"/>
          <w:b w:val="false"/>
          <w:i w:val="false"/>
          <w:color w:val="000000"/>
          <w:sz w:val="28"/>
        </w:rPr>
        <w:t>
      13) государственный орган (далее – ГО) – центральный государственный орган и государственный орган, непосредственно подчиненный и подотчетный Президенту Республики Казахстан, а также местные исполнительные органы области, города республиканского значения, столицы;</w:t>
      </w:r>
    </w:p>
    <w:bookmarkEnd w:id="71"/>
    <w:bookmarkStart w:name="z95" w:id="72"/>
    <w:p>
      <w:pPr>
        <w:spacing w:after="0"/>
        <w:ind w:left="0"/>
        <w:jc w:val="both"/>
      </w:pPr>
      <w:r>
        <w:rPr>
          <w:rFonts w:ascii="Times New Roman"/>
          <w:b w:val="false"/>
          <w:i w:val="false"/>
          <w:color w:val="000000"/>
          <w:sz w:val="28"/>
        </w:rPr>
        <w:t>
      14) техническая документация – комплект документации на объект информатизации, на основании которого осуществляется создание и развитие объекта информатизации, а также его опытная и промышленная эксплуатация;</w:t>
      </w:r>
    </w:p>
    <w:bookmarkEnd w:id="72"/>
    <w:bookmarkStart w:name="z96" w:id="73"/>
    <w:p>
      <w:pPr>
        <w:spacing w:after="0"/>
        <w:ind w:left="0"/>
        <w:jc w:val="both"/>
      </w:pPr>
      <w:r>
        <w:rPr>
          <w:rFonts w:ascii="Times New Roman"/>
          <w:b w:val="false"/>
          <w:i w:val="false"/>
          <w:color w:val="000000"/>
          <w:sz w:val="28"/>
        </w:rPr>
        <w:t>
      15) информационно-коммуникационная платформа "электронного правительства" (далее – ИКП ЭП) – технологическая платформа, предназначенная для автоматизации деятельности государственного органа, в том числе автоматизации государственных функций и оказания вытекающих из них государственных услуг, а также централизованного сбора, обработки, хранения государственных электронных информационных ресурсов;";</w:t>
      </w:r>
    </w:p>
    <w:bookmarkEnd w:id="73"/>
    <w:bookmarkStart w:name="z97" w:id="74"/>
    <w:p>
      <w:pPr>
        <w:spacing w:after="0"/>
        <w:ind w:left="0"/>
        <w:jc w:val="both"/>
      </w:pPr>
      <w:r>
        <w:rPr>
          <w:rFonts w:ascii="Times New Roman"/>
          <w:b w:val="false"/>
          <w:i w:val="false"/>
          <w:color w:val="000000"/>
          <w:sz w:val="28"/>
        </w:rPr>
        <w:t>
      16) архитектура "электронного правительства" – описание объектов информатизации "электронного правительства", включая задачи, функции государственного управления в разрезе соответствующих доменов государственного управления, в цифровой форме;</w:t>
      </w:r>
    </w:p>
    <w:bookmarkEnd w:id="74"/>
    <w:bookmarkStart w:name="z98" w:id="75"/>
    <w:p>
      <w:pPr>
        <w:spacing w:after="0"/>
        <w:ind w:left="0"/>
        <w:jc w:val="both"/>
      </w:pPr>
      <w:r>
        <w:rPr>
          <w:rFonts w:ascii="Times New Roman"/>
          <w:b w:val="false"/>
          <w:i w:val="false"/>
          <w:color w:val="000000"/>
          <w:sz w:val="28"/>
        </w:rPr>
        <w:t>
      17) слой архитектуры "электронного правительства" – составная часть архитектуры "электронного правительства", характеризующая состояние электронного правительства с одной перспективы, описывающей деятельность, данные, информационные системы и информационно-коммуникационную инфраструктуру;</w:t>
      </w:r>
    </w:p>
    <w:bookmarkEnd w:id="75"/>
    <w:bookmarkStart w:name="z99" w:id="76"/>
    <w:p>
      <w:pPr>
        <w:spacing w:after="0"/>
        <w:ind w:left="0"/>
        <w:jc w:val="both"/>
      </w:pPr>
      <w:r>
        <w:rPr>
          <w:rFonts w:ascii="Times New Roman"/>
          <w:b w:val="false"/>
          <w:i w:val="false"/>
          <w:color w:val="000000"/>
          <w:sz w:val="28"/>
        </w:rPr>
        <w:t>
      18) сервисный интегратор "электронного правительства" (далее - сервисный интегратор) – юридическое лицо, определяемое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а также иные функции, предусмотренные Законом.</w:t>
      </w:r>
    </w:p>
    <w:bookmarkEnd w:id="76"/>
    <w:bookmarkStart w:name="z100" w:id="77"/>
    <w:p>
      <w:pPr>
        <w:spacing w:after="0"/>
        <w:ind w:left="0"/>
        <w:jc w:val="both"/>
      </w:pPr>
      <w:r>
        <w:rPr>
          <w:rFonts w:ascii="Times New Roman"/>
          <w:b w:val="false"/>
          <w:i w:val="false"/>
          <w:color w:val="000000"/>
          <w:sz w:val="28"/>
        </w:rPr>
        <w:t>
      19) программный продукт информационно-коммуникационной платформы "электронного правительства" (далее – платформенный программный продукт) – это программное обеспечение, разработанное и размещенное на информационно-коммуникационной платформе "электронного правительства";</w:t>
      </w:r>
    </w:p>
    <w:bookmarkEnd w:id="77"/>
    <w:bookmarkStart w:name="z101" w:id="78"/>
    <w:p>
      <w:pPr>
        <w:spacing w:after="0"/>
        <w:ind w:left="0"/>
        <w:jc w:val="both"/>
      </w:pPr>
      <w:r>
        <w:rPr>
          <w:rFonts w:ascii="Times New Roman"/>
          <w:b w:val="false"/>
          <w:i w:val="false"/>
          <w:color w:val="000000"/>
          <w:sz w:val="28"/>
        </w:rPr>
        <w:t>
      20) архитектурный портал "электронного правительства" (далее – архитектурный портал) – объект информатизации, предназначенный для осуществления учета, хранения и систематизации сведений об объектах информатизации "электронного правительства", архитектуры "электронного правительства", платформенных программных продуктов, в целях дальнейшего использования государственными органами для мониторинга, анализа и планирования в сфере информатизации.</w:t>
      </w:r>
    </w:p>
    <w:bookmarkEnd w:id="78"/>
    <w:bookmarkStart w:name="z102" w:id="79"/>
    <w:p>
      <w:pPr>
        <w:spacing w:after="0"/>
        <w:ind w:left="0"/>
        <w:jc w:val="both"/>
      </w:pPr>
      <w:r>
        <w:rPr>
          <w:rFonts w:ascii="Times New Roman"/>
          <w:b w:val="false"/>
          <w:i w:val="false"/>
          <w:color w:val="000000"/>
          <w:sz w:val="28"/>
        </w:rPr>
        <w:t>
      3. Архитектура "электронного правительства" предназначена для формирования целевой клиентоориентированной архитектуры государства на базе доменной модели в целях эффективного управления ИКТ-проектами, в том числе реализации на ИКП ЭП.</w:t>
      </w:r>
    </w:p>
    <w:bookmarkEnd w:id="79"/>
    <w:bookmarkStart w:name="z103" w:id="80"/>
    <w:p>
      <w:pPr>
        <w:spacing w:after="0"/>
        <w:ind w:left="0"/>
        <w:jc w:val="both"/>
      </w:pPr>
      <w:r>
        <w:rPr>
          <w:rFonts w:ascii="Times New Roman"/>
          <w:b w:val="false"/>
          <w:i w:val="false"/>
          <w:color w:val="000000"/>
          <w:sz w:val="28"/>
        </w:rPr>
        <w:t>
      Архитектура ИКП ЭП формируется и утверждается оператором информационно-коммуникационной инфраструктуры "электронного правительства" по согласованию с сервисным интегратором "электронного правительства" и уполномоченным органом.</w:t>
      </w:r>
    </w:p>
    <w:bookmarkEnd w:id="80"/>
    <w:bookmarkStart w:name="z104" w:id="81"/>
    <w:p>
      <w:pPr>
        <w:spacing w:after="0"/>
        <w:ind w:left="0"/>
        <w:jc w:val="left"/>
      </w:pPr>
      <w:r>
        <w:rPr>
          <w:rFonts w:ascii="Times New Roman"/>
          <w:b/>
          <w:i w:val="false"/>
          <w:color w:val="000000"/>
        </w:rPr>
        <w:t xml:space="preserve"> Глава 2. Порядок формирования архитектуры "электронного правительства"</w:t>
      </w:r>
    </w:p>
    <w:bookmarkEnd w:id="81"/>
    <w:bookmarkStart w:name="z105" w:id="82"/>
    <w:p>
      <w:pPr>
        <w:spacing w:after="0"/>
        <w:ind w:left="0"/>
        <w:jc w:val="both"/>
      </w:pPr>
      <w:r>
        <w:rPr>
          <w:rFonts w:ascii="Times New Roman"/>
          <w:b w:val="false"/>
          <w:i w:val="false"/>
          <w:color w:val="000000"/>
          <w:sz w:val="28"/>
        </w:rPr>
        <w:t>
      4. Сервисный интегратор "электронного правительства" обеспечивает формирование и развитие архитектуры "электронного правительства".</w:t>
      </w:r>
    </w:p>
    <w:bookmarkEnd w:id="82"/>
    <w:bookmarkStart w:name="z106" w:id="83"/>
    <w:p>
      <w:pPr>
        <w:spacing w:after="0"/>
        <w:ind w:left="0"/>
        <w:jc w:val="both"/>
      </w:pPr>
      <w:r>
        <w:rPr>
          <w:rFonts w:ascii="Times New Roman"/>
          <w:b w:val="false"/>
          <w:i w:val="false"/>
          <w:color w:val="000000"/>
          <w:sz w:val="28"/>
        </w:rPr>
        <w:t xml:space="preserve">
      5. Формирование и мониторинг архитектуры "электронного правительства" осуществляется в соответствии с едиными требованиями в области информационно-коммуникационных технологий и обеспечения информационной безопасности,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декабря 2016 года № 832 и настоящими Правилами.</w:t>
      </w:r>
    </w:p>
    <w:bookmarkEnd w:id="83"/>
    <w:bookmarkStart w:name="z107" w:id="84"/>
    <w:p>
      <w:pPr>
        <w:spacing w:after="0"/>
        <w:ind w:left="0"/>
        <w:jc w:val="both"/>
      </w:pPr>
      <w:r>
        <w:rPr>
          <w:rFonts w:ascii="Times New Roman"/>
          <w:b w:val="false"/>
          <w:i w:val="false"/>
          <w:color w:val="000000"/>
          <w:sz w:val="28"/>
        </w:rPr>
        <w:t>
      6. Основаниями формирования и мониторинга архитектуры "электронного правительства" являются:</w:t>
      </w:r>
    </w:p>
    <w:bookmarkEnd w:id="84"/>
    <w:bookmarkStart w:name="z108" w:id="85"/>
    <w:p>
      <w:pPr>
        <w:spacing w:after="0"/>
        <w:ind w:left="0"/>
        <w:jc w:val="both"/>
      </w:pPr>
      <w:r>
        <w:rPr>
          <w:rFonts w:ascii="Times New Roman"/>
          <w:b w:val="false"/>
          <w:i w:val="false"/>
          <w:color w:val="000000"/>
          <w:sz w:val="28"/>
        </w:rPr>
        <w:t>
      1) реорганизация органов государственного управления;</w:t>
      </w:r>
    </w:p>
    <w:bookmarkEnd w:id="85"/>
    <w:bookmarkStart w:name="z109" w:id="86"/>
    <w:p>
      <w:pPr>
        <w:spacing w:after="0"/>
        <w:ind w:left="0"/>
        <w:jc w:val="both"/>
      </w:pPr>
      <w:r>
        <w:rPr>
          <w:rFonts w:ascii="Times New Roman"/>
          <w:b w:val="false"/>
          <w:i w:val="false"/>
          <w:color w:val="000000"/>
          <w:sz w:val="28"/>
        </w:rPr>
        <w:t xml:space="preserve">
      2) принятие новых, внесение изменений и дополнений в действующие нормативные правовые акты и документы, определенные </w:t>
      </w:r>
      <w:r>
        <w:rPr>
          <w:rFonts w:ascii="Times New Roman"/>
          <w:b w:val="false"/>
          <w:i w:val="false"/>
          <w:color w:val="000000"/>
          <w:sz w:val="28"/>
        </w:rPr>
        <w:t>Системой</w:t>
      </w:r>
      <w:r>
        <w:rPr>
          <w:rFonts w:ascii="Times New Roman"/>
          <w:b w:val="false"/>
          <w:i w:val="false"/>
          <w:color w:val="000000"/>
          <w:sz w:val="28"/>
        </w:rPr>
        <w:t xml:space="preserve"> государственного планирования в Республике Казахстан, утвержденной постановлением Правительства Республики Казахстан от 29 ноября 2017 года № 790 (далее – документы Системы государственного планирования);</w:t>
      </w:r>
    </w:p>
    <w:bookmarkEnd w:id="86"/>
    <w:bookmarkStart w:name="z110" w:id="87"/>
    <w:p>
      <w:pPr>
        <w:spacing w:after="0"/>
        <w:ind w:left="0"/>
        <w:jc w:val="both"/>
      </w:pPr>
      <w:r>
        <w:rPr>
          <w:rFonts w:ascii="Times New Roman"/>
          <w:b w:val="false"/>
          <w:i w:val="false"/>
          <w:color w:val="000000"/>
          <w:sz w:val="28"/>
        </w:rPr>
        <w:t xml:space="preserve">
      3) реинжиниринг бизнес-процессов ГО, в рамках которого реализация целевого варианта бизнес-процесса предусматривает автоматизацию деятельности государственного органа, в том числе государственных функций и оказания вытекающих из них государственных услуг, проводимый согласно Правилам цифровой трансформации, утверждаемым в соответствии с </w:t>
      </w:r>
      <w:r>
        <w:rPr>
          <w:rFonts w:ascii="Times New Roman"/>
          <w:b w:val="false"/>
          <w:i w:val="false"/>
          <w:color w:val="000000"/>
          <w:sz w:val="28"/>
        </w:rPr>
        <w:t>подпунктом 361-1)</w:t>
      </w:r>
      <w:r>
        <w:rPr>
          <w:rFonts w:ascii="Times New Roman"/>
          <w:b w:val="false"/>
          <w:i w:val="false"/>
          <w:color w:val="000000"/>
          <w:sz w:val="28"/>
        </w:rPr>
        <w:t xml:space="preserve"> пункта 15 Положения о Министерстве;</w:t>
      </w:r>
    </w:p>
    <w:bookmarkEnd w:id="87"/>
    <w:bookmarkStart w:name="z111" w:id="88"/>
    <w:p>
      <w:pPr>
        <w:spacing w:after="0"/>
        <w:ind w:left="0"/>
        <w:jc w:val="both"/>
      </w:pPr>
      <w:r>
        <w:rPr>
          <w:rFonts w:ascii="Times New Roman"/>
          <w:b w:val="false"/>
          <w:i w:val="false"/>
          <w:color w:val="000000"/>
          <w:sz w:val="28"/>
        </w:rPr>
        <w:t>
      4) несоответствие создаваемых, развиваемых объектов информатизации "электронного правительства", платформенных программных продуктов архитектуре "электронного правительства";</w:t>
      </w:r>
    </w:p>
    <w:bookmarkEnd w:id="88"/>
    <w:bookmarkStart w:name="z112" w:id="89"/>
    <w:p>
      <w:pPr>
        <w:spacing w:after="0"/>
        <w:ind w:left="0"/>
        <w:jc w:val="both"/>
      </w:pPr>
      <w:r>
        <w:rPr>
          <w:rFonts w:ascii="Times New Roman"/>
          <w:b w:val="false"/>
          <w:i w:val="false"/>
          <w:color w:val="000000"/>
          <w:sz w:val="28"/>
        </w:rPr>
        <w:t>
      5) определение сервисным интегратором в рамках мониторинга реализации архитектуры "электронного правительства" необходимости внесения изменений и переработки соответствующей архитектуры домена, архитектуры "электронного правительства". Архитектура домена включает архитектуру деятельности, архитектуру информационных систем, архитектуру данных и архитектуру информационно-коммуникационной инфраструктуры;</w:t>
      </w:r>
    </w:p>
    <w:bookmarkEnd w:id="89"/>
    <w:bookmarkStart w:name="z113" w:id="90"/>
    <w:p>
      <w:pPr>
        <w:spacing w:after="0"/>
        <w:ind w:left="0"/>
        <w:jc w:val="both"/>
      </w:pPr>
      <w:r>
        <w:rPr>
          <w:rFonts w:ascii="Times New Roman"/>
          <w:b w:val="false"/>
          <w:i w:val="false"/>
          <w:color w:val="000000"/>
          <w:sz w:val="28"/>
        </w:rPr>
        <w:t>
      6) рекомендации сервисного интегратора.</w:t>
      </w:r>
    </w:p>
    <w:bookmarkEnd w:id="90"/>
    <w:bookmarkStart w:name="z114" w:id="91"/>
    <w:p>
      <w:pPr>
        <w:spacing w:after="0"/>
        <w:ind w:left="0"/>
        <w:jc w:val="both"/>
      </w:pPr>
      <w:r>
        <w:rPr>
          <w:rFonts w:ascii="Times New Roman"/>
          <w:b w:val="false"/>
          <w:i w:val="false"/>
          <w:color w:val="000000"/>
          <w:sz w:val="28"/>
        </w:rPr>
        <w:t>
      7. Процесс формирования и развития архитектуры "электронного правительства" включает следующие этапы:</w:t>
      </w:r>
    </w:p>
    <w:bookmarkEnd w:id="91"/>
    <w:bookmarkStart w:name="z115" w:id="92"/>
    <w:p>
      <w:pPr>
        <w:spacing w:after="0"/>
        <w:ind w:left="0"/>
        <w:jc w:val="both"/>
      </w:pPr>
      <w:r>
        <w:rPr>
          <w:rFonts w:ascii="Times New Roman"/>
          <w:b w:val="false"/>
          <w:i w:val="false"/>
          <w:color w:val="000000"/>
          <w:sz w:val="28"/>
        </w:rPr>
        <w:t>
      1) определение текущей архитектуры "электронного правительства";</w:t>
      </w:r>
    </w:p>
    <w:bookmarkEnd w:id="92"/>
    <w:bookmarkStart w:name="z116" w:id="93"/>
    <w:p>
      <w:pPr>
        <w:spacing w:after="0"/>
        <w:ind w:left="0"/>
        <w:jc w:val="both"/>
      </w:pPr>
      <w:r>
        <w:rPr>
          <w:rFonts w:ascii="Times New Roman"/>
          <w:b w:val="false"/>
          <w:i w:val="false"/>
          <w:color w:val="000000"/>
          <w:sz w:val="28"/>
        </w:rPr>
        <w:t>
      2) описание стратегических целей, целевых индикаторов, задач, показателей государственного управления в разрезе отраслей (сфер);</w:t>
      </w:r>
    </w:p>
    <w:bookmarkEnd w:id="93"/>
    <w:bookmarkStart w:name="z117" w:id="94"/>
    <w:p>
      <w:pPr>
        <w:spacing w:after="0"/>
        <w:ind w:left="0"/>
        <w:jc w:val="both"/>
      </w:pPr>
      <w:r>
        <w:rPr>
          <w:rFonts w:ascii="Times New Roman"/>
          <w:b w:val="false"/>
          <w:i w:val="false"/>
          <w:color w:val="000000"/>
          <w:sz w:val="28"/>
        </w:rPr>
        <w:t>
      3) формирование целевой архитектуры "электронного правительства".</w:t>
      </w:r>
    </w:p>
    <w:bookmarkEnd w:id="94"/>
    <w:bookmarkStart w:name="z118" w:id="95"/>
    <w:p>
      <w:pPr>
        <w:spacing w:after="0"/>
        <w:ind w:left="0"/>
        <w:jc w:val="both"/>
      </w:pPr>
      <w:r>
        <w:rPr>
          <w:rFonts w:ascii="Times New Roman"/>
          <w:b w:val="false"/>
          <w:i w:val="false"/>
          <w:color w:val="000000"/>
          <w:sz w:val="28"/>
        </w:rPr>
        <w:t>
      8. В рамках текущей архитектуры "электронного правительства" сервисный интегратор на архитектурном портале "электронного правительства":</w:t>
      </w:r>
    </w:p>
    <w:bookmarkEnd w:id="95"/>
    <w:bookmarkStart w:name="z119" w:id="96"/>
    <w:p>
      <w:pPr>
        <w:spacing w:after="0"/>
        <w:ind w:left="0"/>
        <w:jc w:val="both"/>
      </w:pPr>
      <w:r>
        <w:rPr>
          <w:rFonts w:ascii="Times New Roman"/>
          <w:b w:val="false"/>
          <w:i w:val="false"/>
          <w:color w:val="000000"/>
          <w:sz w:val="28"/>
        </w:rPr>
        <w:t>
      1) определяет и описывает домены деятельности государственного управления и осуществляемые в рамках их специфичные государственные функции, и вытекающие из них государственные услуги с учетом разработанных архитектур ГО и типовой архитектуры "электронного акимата";</w:t>
      </w:r>
    </w:p>
    <w:bookmarkEnd w:id="96"/>
    <w:bookmarkStart w:name="z120" w:id="97"/>
    <w:p>
      <w:pPr>
        <w:spacing w:after="0"/>
        <w:ind w:left="0"/>
        <w:jc w:val="both"/>
      </w:pPr>
      <w:r>
        <w:rPr>
          <w:rFonts w:ascii="Times New Roman"/>
          <w:b w:val="false"/>
          <w:i w:val="false"/>
          <w:color w:val="000000"/>
          <w:sz w:val="28"/>
        </w:rPr>
        <w:t>
      2) анализирует архитектуры ГО, типовую архитектуру "электронного акимата", организационные структуры, положения ГО и государственные функции, по результатам группирует государственные функции и услуги в перечень функциональных возможностей государственного управления;</w:t>
      </w:r>
    </w:p>
    <w:bookmarkEnd w:id="97"/>
    <w:bookmarkStart w:name="z121" w:id="98"/>
    <w:p>
      <w:pPr>
        <w:spacing w:after="0"/>
        <w:ind w:left="0"/>
        <w:jc w:val="both"/>
      </w:pPr>
      <w:r>
        <w:rPr>
          <w:rFonts w:ascii="Times New Roman"/>
          <w:b w:val="false"/>
          <w:i w:val="false"/>
          <w:color w:val="000000"/>
          <w:sz w:val="28"/>
        </w:rPr>
        <w:t>
      3) формирует функциональную модель "электронного правительства" из перечня функциональных возможностей;</w:t>
      </w:r>
    </w:p>
    <w:bookmarkEnd w:id="98"/>
    <w:bookmarkStart w:name="z122" w:id="99"/>
    <w:p>
      <w:pPr>
        <w:spacing w:after="0"/>
        <w:ind w:left="0"/>
        <w:jc w:val="both"/>
      </w:pPr>
      <w:r>
        <w:rPr>
          <w:rFonts w:ascii="Times New Roman"/>
          <w:b w:val="false"/>
          <w:i w:val="false"/>
          <w:color w:val="000000"/>
          <w:sz w:val="28"/>
        </w:rPr>
        <w:t>
      4) проводит в рамках масштаба архитектуры "электронного правительства" обследование и описание объектов информатизации "электронного правительства", платформенных программных продуктов, в том числе с использованием сведений из архитектурного портала "электронного правительства";</w:t>
      </w:r>
    </w:p>
    <w:bookmarkEnd w:id="99"/>
    <w:bookmarkStart w:name="z123" w:id="100"/>
    <w:p>
      <w:pPr>
        <w:spacing w:after="0"/>
        <w:ind w:left="0"/>
        <w:jc w:val="both"/>
      </w:pPr>
      <w:r>
        <w:rPr>
          <w:rFonts w:ascii="Times New Roman"/>
          <w:b w:val="false"/>
          <w:i w:val="false"/>
          <w:color w:val="000000"/>
          <w:sz w:val="28"/>
        </w:rPr>
        <w:t xml:space="preserve">
      5) формирует и ведет концептуальную модель данных домена на основе каталога данных, формируемого согласно Требованиям по управлению данными, утверждаемым в соответствии с </w:t>
      </w:r>
      <w:r>
        <w:rPr>
          <w:rFonts w:ascii="Times New Roman"/>
          <w:b w:val="false"/>
          <w:i w:val="false"/>
          <w:color w:val="000000"/>
          <w:sz w:val="28"/>
        </w:rPr>
        <w:t>подпунктом 245-1)</w:t>
      </w:r>
      <w:r>
        <w:rPr>
          <w:rFonts w:ascii="Times New Roman"/>
          <w:b w:val="false"/>
          <w:i w:val="false"/>
          <w:color w:val="000000"/>
          <w:sz w:val="28"/>
        </w:rPr>
        <w:t xml:space="preserve"> пункта 15 Положения о Министерстве, а также описывает потоки информационного взаимодействия между участниками отраслей деятельности;</w:t>
      </w:r>
    </w:p>
    <w:bookmarkEnd w:id="100"/>
    <w:bookmarkStart w:name="z124" w:id="101"/>
    <w:p>
      <w:pPr>
        <w:spacing w:after="0"/>
        <w:ind w:left="0"/>
        <w:jc w:val="both"/>
      </w:pPr>
      <w:r>
        <w:rPr>
          <w:rFonts w:ascii="Times New Roman"/>
          <w:b w:val="false"/>
          <w:i w:val="false"/>
          <w:color w:val="000000"/>
          <w:sz w:val="28"/>
        </w:rPr>
        <w:t>
      6) проверяет достоверность и корректность сведений и присваивает учетный код объекту информатизации "электронного правительства", платформенному программному продукту, размещенному на архитектурном портале "электронного правительства";</w:t>
      </w:r>
    </w:p>
    <w:bookmarkEnd w:id="101"/>
    <w:bookmarkStart w:name="z125" w:id="102"/>
    <w:p>
      <w:pPr>
        <w:spacing w:after="0"/>
        <w:ind w:left="0"/>
        <w:jc w:val="both"/>
      </w:pPr>
      <w:r>
        <w:rPr>
          <w:rFonts w:ascii="Times New Roman"/>
          <w:b w:val="false"/>
          <w:i w:val="false"/>
          <w:color w:val="000000"/>
          <w:sz w:val="28"/>
        </w:rPr>
        <w:t>
      7) проводит анализ существующих ИКТ-проектов ГО и зависимости между внутриведомственными, отраслевыми и межведомственными ИКТ-проектами.</w:t>
      </w:r>
    </w:p>
    <w:bookmarkEnd w:id="102"/>
    <w:bookmarkStart w:name="z126" w:id="103"/>
    <w:p>
      <w:pPr>
        <w:spacing w:after="0"/>
        <w:ind w:left="0"/>
        <w:jc w:val="both"/>
      </w:pPr>
      <w:r>
        <w:rPr>
          <w:rFonts w:ascii="Times New Roman"/>
          <w:b w:val="false"/>
          <w:i w:val="false"/>
          <w:color w:val="000000"/>
          <w:sz w:val="28"/>
        </w:rPr>
        <w:t>
      9. Государственные органы, местные исполнительные органы и государственные юридические лица, субъекты квазигосударственного сектора, в целях учета объектов информатизации "электронного правительства", платформенных программных продуктов и формирования архитектуры "электронного правительства" осуществляют на постоянной основе учет и актуализацию сведений об объектах информатизации "электронного правительства", платформенных программных продуктах и технической документации объектов информатизации "электронного правительства" на архитектурном портале "электронного правительства" согласно приложению 1 к настоящим Правилам.</w:t>
      </w:r>
    </w:p>
    <w:bookmarkEnd w:id="103"/>
    <w:bookmarkStart w:name="z127" w:id="104"/>
    <w:p>
      <w:pPr>
        <w:spacing w:after="0"/>
        <w:ind w:left="0"/>
        <w:jc w:val="both"/>
      </w:pPr>
      <w:r>
        <w:rPr>
          <w:rFonts w:ascii="Times New Roman"/>
          <w:b w:val="false"/>
          <w:i w:val="false"/>
          <w:color w:val="000000"/>
          <w:sz w:val="28"/>
        </w:rPr>
        <w:t>
      10. Для учета сведений об объектах информатизации "электронного правительства", платформенных программных продуктов и технической документации объектов информатизации "электронного правительства" на архитектурном портале, государственные органы, местные исполнительные органы, государственные юридические лица, субъекты квазигосударственного сектора "электронного правительства" подают сервисному интегратору посредством архитектурного портала заявку на предоставление учетной записи пользователя архитектурного портала согласно приложению 2 к настоящим Правилам.</w:t>
      </w:r>
    </w:p>
    <w:bookmarkEnd w:id="104"/>
    <w:bookmarkStart w:name="z128" w:id="105"/>
    <w:p>
      <w:pPr>
        <w:spacing w:after="0"/>
        <w:ind w:left="0"/>
        <w:jc w:val="both"/>
      </w:pPr>
      <w:r>
        <w:rPr>
          <w:rFonts w:ascii="Times New Roman"/>
          <w:b w:val="false"/>
          <w:i w:val="false"/>
          <w:color w:val="000000"/>
          <w:sz w:val="28"/>
        </w:rPr>
        <w:t>
      11. Сервисный интегратор в течение одного рабочего дня с даты получения заявки предоставляет учетную запись пользователя на архитектурном портале, учетная запись предоставляет доступ к сервисам архитектурного портала и архитектуре "электронного правительства".</w:t>
      </w:r>
    </w:p>
    <w:bookmarkEnd w:id="105"/>
    <w:bookmarkStart w:name="z129" w:id="106"/>
    <w:p>
      <w:pPr>
        <w:spacing w:after="0"/>
        <w:ind w:left="0"/>
        <w:jc w:val="both"/>
      </w:pPr>
      <w:r>
        <w:rPr>
          <w:rFonts w:ascii="Times New Roman"/>
          <w:b w:val="false"/>
          <w:i w:val="false"/>
          <w:color w:val="000000"/>
          <w:sz w:val="28"/>
        </w:rPr>
        <w:t>
      12. Сервисный интегратор в течение двух рабочих дней, в случае полного представления сведений об объектах информатизации "электронного правительства", платформенных программных продуктов и технической документации объектов информатизации "электронного правительства", проверяет достоверность и корректность данных, присваивает учетный код объекту информатизации "электронного правительства", платформенному программному продукту.</w:t>
      </w:r>
    </w:p>
    <w:bookmarkEnd w:id="106"/>
    <w:bookmarkStart w:name="z130" w:id="107"/>
    <w:p>
      <w:pPr>
        <w:spacing w:after="0"/>
        <w:ind w:left="0"/>
        <w:jc w:val="both"/>
      </w:pPr>
      <w:r>
        <w:rPr>
          <w:rFonts w:ascii="Times New Roman"/>
          <w:b w:val="false"/>
          <w:i w:val="false"/>
          <w:color w:val="000000"/>
          <w:sz w:val="28"/>
        </w:rPr>
        <w:t>
      В случае неполноты либо некорректности внесенных данных, сервисный интегратор уведомляет владельца объектов информатизации "электронного правительства", платформенного программного продукта посредством архитектурного портала о необходимости дополнения либо изменения представленных сведений и технической документации.</w:t>
      </w:r>
    </w:p>
    <w:bookmarkEnd w:id="107"/>
    <w:bookmarkStart w:name="z131" w:id="108"/>
    <w:p>
      <w:pPr>
        <w:spacing w:after="0"/>
        <w:ind w:left="0"/>
        <w:jc w:val="both"/>
      </w:pPr>
      <w:r>
        <w:rPr>
          <w:rFonts w:ascii="Times New Roman"/>
          <w:b w:val="false"/>
          <w:i w:val="false"/>
          <w:color w:val="000000"/>
          <w:sz w:val="28"/>
        </w:rPr>
        <w:t>
      13. Представление и актуализация сведений о создаваемом (развиваемом) или приобретенном объекте информатизации "электронного правительства", платформенном программном продукте осуществляется государственным органом на всех этапах жизненного цикла объекта информатизации "электронного правительства".</w:t>
      </w:r>
    </w:p>
    <w:bookmarkEnd w:id="108"/>
    <w:bookmarkStart w:name="z132" w:id="109"/>
    <w:p>
      <w:pPr>
        <w:spacing w:after="0"/>
        <w:ind w:left="0"/>
        <w:jc w:val="both"/>
      </w:pPr>
      <w:r>
        <w:rPr>
          <w:rFonts w:ascii="Times New Roman"/>
          <w:b w:val="false"/>
          <w:i w:val="false"/>
          <w:color w:val="000000"/>
          <w:sz w:val="28"/>
        </w:rPr>
        <w:t>
      Владелец объектов информатизации "электронного правительства", платформенных программных продуктов обеспечивает актуализацию сведений об объектах информатизации "электронного правительства", платформенных программных продуктов на архитектурном портале в срок не позднее пяти рабочих дней с момента изменения сведений об объектах информатизации "электронного правительства", платформенных программных продуктов или обнаружения их отсутствия.</w:t>
      </w:r>
    </w:p>
    <w:bookmarkEnd w:id="109"/>
    <w:bookmarkStart w:name="z133" w:id="110"/>
    <w:p>
      <w:pPr>
        <w:spacing w:after="0"/>
        <w:ind w:left="0"/>
        <w:jc w:val="both"/>
      </w:pPr>
      <w:r>
        <w:rPr>
          <w:rFonts w:ascii="Times New Roman"/>
          <w:b w:val="false"/>
          <w:i w:val="false"/>
          <w:color w:val="000000"/>
          <w:sz w:val="28"/>
        </w:rPr>
        <w:t>
      14. В рамках описания стратегических целей, целевых индикаторов, задач и показателей, проблем и возможностей государственного управления в отраслях (сферах) сервисный интегратор "электронного правительства":</w:t>
      </w:r>
    </w:p>
    <w:bookmarkEnd w:id="110"/>
    <w:bookmarkStart w:name="z134" w:id="111"/>
    <w:p>
      <w:pPr>
        <w:spacing w:after="0"/>
        <w:ind w:left="0"/>
        <w:jc w:val="both"/>
      </w:pPr>
      <w:r>
        <w:rPr>
          <w:rFonts w:ascii="Times New Roman"/>
          <w:b w:val="false"/>
          <w:i w:val="false"/>
          <w:color w:val="000000"/>
          <w:sz w:val="28"/>
        </w:rPr>
        <w:t>
      1) описывает перечень целей, задач, целевых индикаторов и показателей ГО, отраженных в законах Республики Казахстан и документах Системы государственного планирования, соответствующих контексту разрабатываемой архитектуры "электронного правительства";</w:t>
      </w:r>
    </w:p>
    <w:bookmarkEnd w:id="111"/>
    <w:bookmarkStart w:name="z135" w:id="112"/>
    <w:p>
      <w:pPr>
        <w:spacing w:after="0"/>
        <w:ind w:left="0"/>
        <w:jc w:val="both"/>
      </w:pPr>
      <w:r>
        <w:rPr>
          <w:rFonts w:ascii="Times New Roman"/>
          <w:b w:val="false"/>
          <w:i w:val="false"/>
          <w:color w:val="000000"/>
          <w:sz w:val="28"/>
        </w:rPr>
        <w:t>
      2) определяет существующие проблемы (недостатки и ограничения) деятельности, выявляет возможные причины их возникновения, в том числе рассматривает возможность их решения посредством проведения реинжиниринга бизнес-процессов и применения информационно-коммуникационных технологий в отраслях (сферах) государственного управления;</w:t>
      </w:r>
    </w:p>
    <w:bookmarkEnd w:id="112"/>
    <w:bookmarkStart w:name="z136" w:id="113"/>
    <w:p>
      <w:pPr>
        <w:spacing w:after="0"/>
        <w:ind w:left="0"/>
        <w:jc w:val="both"/>
      </w:pPr>
      <w:r>
        <w:rPr>
          <w:rFonts w:ascii="Times New Roman"/>
          <w:b w:val="false"/>
          <w:i w:val="false"/>
          <w:color w:val="000000"/>
          <w:sz w:val="28"/>
        </w:rPr>
        <w:t xml:space="preserve">
      3) на архитектурном портале обеспечивает формирование и ведение ГО электронного реестра бизнес-процессов, реинжиниринг которых осуществляется согласно Правилам цифровой трансформации, утверждаемым в соответствии с </w:t>
      </w:r>
      <w:r>
        <w:rPr>
          <w:rFonts w:ascii="Times New Roman"/>
          <w:b w:val="false"/>
          <w:i w:val="false"/>
          <w:color w:val="000000"/>
          <w:sz w:val="28"/>
        </w:rPr>
        <w:t>подпунктом 361-1)</w:t>
      </w:r>
      <w:r>
        <w:rPr>
          <w:rFonts w:ascii="Times New Roman"/>
          <w:b w:val="false"/>
          <w:i w:val="false"/>
          <w:color w:val="000000"/>
          <w:sz w:val="28"/>
        </w:rPr>
        <w:t xml:space="preserve"> пункта 15 Положения о Министерстве.</w:t>
      </w:r>
    </w:p>
    <w:bookmarkEnd w:id="113"/>
    <w:bookmarkStart w:name="z137" w:id="114"/>
    <w:p>
      <w:pPr>
        <w:spacing w:after="0"/>
        <w:ind w:left="0"/>
        <w:jc w:val="both"/>
      </w:pPr>
      <w:r>
        <w:rPr>
          <w:rFonts w:ascii="Times New Roman"/>
          <w:b w:val="false"/>
          <w:i w:val="false"/>
          <w:color w:val="000000"/>
          <w:sz w:val="28"/>
        </w:rPr>
        <w:t>
      15. В рамках формирования целевой архитектуры "электронного правительства" сервисный интегратор "электронного правительства":</w:t>
      </w:r>
    </w:p>
    <w:bookmarkEnd w:id="114"/>
    <w:bookmarkStart w:name="z138" w:id="115"/>
    <w:p>
      <w:pPr>
        <w:spacing w:after="0"/>
        <w:ind w:left="0"/>
        <w:jc w:val="both"/>
      </w:pPr>
      <w:r>
        <w:rPr>
          <w:rFonts w:ascii="Times New Roman"/>
          <w:b w:val="false"/>
          <w:i w:val="false"/>
          <w:color w:val="000000"/>
          <w:sz w:val="28"/>
        </w:rPr>
        <w:t>
      1) описывает целевое состояние бизнес-процессов государственного управления в регулируемых сферах (отраслях);</w:t>
      </w:r>
    </w:p>
    <w:bookmarkEnd w:id="115"/>
    <w:bookmarkStart w:name="z139" w:id="116"/>
    <w:p>
      <w:pPr>
        <w:spacing w:after="0"/>
        <w:ind w:left="0"/>
        <w:jc w:val="both"/>
      </w:pPr>
      <w:r>
        <w:rPr>
          <w:rFonts w:ascii="Times New Roman"/>
          <w:b w:val="false"/>
          <w:i w:val="false"/>
          <w:color w:val="000000"/>
          <w:sz w:val="28"/>
        </w:rPr>
        <w:t>
      2) определяет эталонные данные на основе паспортов данных, размещенных на архитектурном портале в соответствии с требованиями по управлению данными;</w:t>
      </w:r>
    </w:p>
    <w:bookmarkEnd w:id="116"/>
    <w:bookmarkStart w:name="z140" w:id="117"/>
    <w:p>
      <w:pPr>
        <w:spacing w:after="0"/>
        <w:ind w:left="0"/>
        <w:jc w:val="both"/>
      </w:pPr>
      <w:r>
        <w:rPr>
          <w:rFonts w:ascii="Times New Roman"/>
          <w:b w:val="false"/>
          <w:i w:val="false"/>
          <w:color w:val="000000"/>
          <w:sz w:val="28"/>
        </w:rPr>
        <w:t>
      3) формирует модель информационных систем;</w:t>
      </w:r>
    </w:p>
    <w:bookmarkEnd w:id="117"/>
    <w:bookmarkStart w:name="z141" w:id="118"/>
    <w:p>
      <w:pPr>
        <w:spacing w:after="0"/>
        <w:ind w:left="0"/>
        <w:jc w:val="both"/>
      </w:pPr>
      <w:r>
        <w:rPr>
          <w:rFonts w:ascii="Times New Roman"/>
          <w:b w:val="false"/>
          <w:i w:val="false"/>
          <w:color w:val="000000"/>
          <w:sz w:val="28"/>
        </w:rPr>
        <w:t>
      4) формирует модель информационно-коммуникационной инфраструктуры;</w:t>
      </w:r>
    </w:p>
    <w:bookmarkEnd w:id="118"/>
    <w:bookmarkStart w:name="z142" w:id="119"/>
    <w:p>
      <w:pPr>
        <w:spacing w:after="0"/>
        <w:ind w:left="0"/>
        <w:jc w:val="both"/>
      </w:pPr>
      <w:r>
        <w:rPr>
          <w:rFonts w:ascii="Times New Roman"/>
          <w:b w:val="false"/>
          <w:i w:val="false"/>
          <w:color w:val="000000"/>
          <w:sz w:val="28"/>
        </w:rPr>
        <w:t>
      5) формирует перечень открытого программного обеспечения и информационно-коммуникационных технологий (перечень руководств (набор спецификаций), используемых при создании и развитии объектов информатизации "электронного правительства";</w:t>
      </w:r>
    </w:p>
    <w:bookmarkEnd w:id="119"/>
    <w:bookmarkStart w:name="z143" w:id="120"/>
    <w:p>
      <w:pPr>
        <w:spacing w:after="0"/>
        <w:ind w:left="0"/>
        <w:jc w:val="both"/>
      </w:pPr>
      <w:r>
        <w:rPr>
          <w:rFonts w:ascii="Times New Roman"/>
          <w:b w:val="false"/>
          <w:i w:val="false"/>
          <w:color w:val="000000"/>
          <w:sz w:val="28"/>
        </w:rPr>
        <w:t>
      6) формирует и приоритезирует перечень инициатив по созданию, развитию, приобретению объектов информатизации "электронного правительства" и информационно-коммуникационных услуг, по разработке платформенных программных продуктов в соответствующих доменах деятельности, рекомендации по выводу из эксплуатации, замене, постановке на баланс, миграции на ИКП ЭП, учету и актуализации сведений об объектах информатизации "электронного правительства", платформенных программных продуктах на архитектурном портале, в том числе списанию объектов информатизации.</w:t>
      </w:r>
    </w:p>
    <w:bookmarkEnd w:id="120"/>
    <w:bookmarkStart w:name="z144" w:id="121"/>
    <w:p>
      <w:pPr>
        <w:spacing w:after="0"/>
        <w:ind w:left="0"/>
        <w:jc w:val="both"/>
      </w:pPr>
      <w:r>
        <w:rPr>
          <w:rFonts w:ascii="Times New Roman"/>
          <w:b w:val="false"/>
          <w:i w:val="false"/>
          <w:color w:val="000000"/>
          <w:sz w:val="28"/>
        </w:rPr>
        <w:t>
      16. Сервисный интегратор "электронного правительства" в рамках разработки каждого слоя архитектуры "электронного правительства":</w:t>
      </w:r>
    </w:p>
    <w:bookmarkEnd w:id="121"/>
    <w:bookmarkStart w:name="z145" w:id="122"/>
    <w:p>
      <w:pPr>
        <w:spacing w:after="0"/>
        <w:ind w:left="0"/>
        <w:jc w:val="both"/>
      </w:pPr>
      <w:r>
        <w:rPr>
          <w:rFonts w:ascii="Times New Roman"/>
          <w:b w:val="false"/>
          <w:i w:val="false"/>
          <w:color w:val="000000"/>
          <w:sz w:val="28"/>
        </w:rPr>
        <w:t>
      1) обеспечивает сопоставление моделей архитектуры "электронного правительства" для выявления компонентов архитектуры "электронного правительства", в отношении которых отсутствуют рекомендации;</w:t>
      </w:r>
    </w:p>
    <w:bookmarkEnd w:id="122"/>
    <w:bookmarkStart w:name="z146" w:id="123"/>
    <w:p>
      <w:pPr>
        <w:spacing w:after="0"/>
        <w:ind w:left="0"/>
        <w:jc w:val="both"/>
      </w:pPr>
      <w:r>
        <w:rPr>
          <w:rFonts w:ascii="Times New Roman"/>
          <w:b w:val="false"/>
          <w:i w:val="false"/>
          <w:color w:val="000000"/>
          <w:sz w:val="28"/>
        </w:rPr>
        <w:t>
      2) обеспечивает проверку полноты, целостности и эффективности архитектуры "электронного правительства" в целях определения пересечений и конфликтов между компонентами архитектуры "электронного правительства", в том числе упущенных и избыточных компонентов архитектуры "электронного правительства";</w:t>
      </w:r>
    </w:p>
    <w:bookmarkEnd w:id="123"/>
    <w:bookmarkStart w:name="z147" w:id="124"/>
    <w:p>
      <w:pPr>
        <w:spacing w:after="0"/>
        <w:ind w:left="0"/>
        <w:jc w:val="both"/>
      </w:pPr>
      <w:r>
        <w:rPr>
          <w:rFonts w:ascii="Times New Roman"/>
          <w:b w:val="false"/>
          <w:i w:val="false"/>
          <w:color w:val="000000"/>
          <w:sz w:val="28"/>
        </w:rPr>
        <w:t>
      3) выявляет возможности для исключения дублирования объектов информатизации "электронного правительства", платформенных программных продуктов и создания возможностей для совместного и повторного использования объектов информатизации "электронного правительства", платформенных программных продуктов в отраслях (сферах) государственного управления и на межведомственном уровне.</w:t>
      </w:r>
    </w:p>
    <w:bookmarkEnd w:id="124"/>
    <w:bookmarkStart w:name="z148" w:id="125"/>
    <w:p>
      <w:pPr>
        <w:spacing w:after="0"/>
        <w:ind w:left="0"/>
        <w:jc w:val="both"/>
      </w:pPr>
      <w:r>
        <w:rPr>
          <w:rFonts w:ascii="Times New Roman"/>
          <w:b w:val="false"/>
          <w:i w:val="false"/>
          <w:color w:val="000000"/>
          <w:sz w:val="28"/>
        </w:rPr>
        <w:t>
      17. По завершении работ по всем слоям архитектуры "электронного правительства" результаты работ оформляются сервисным интегратором "электронного правительства" в цифровой форме в соответствии с его методологическим обеспечением и предоставляется уполномоченному органу для согласования.</w:t>
      </w:r>
    </w:p>
    <w:bookmarkEnd w:id="125"/>
    <w:bookmarkStart w:name="z149" w:id="126"/>
    <w:p>
      <w:pPr>
        <w:spacing w:after="0"/>
        <w:ind w:left="0"/>
        <w:jc w:val="both"/>
      </w:pPr>
      <w:r>
        <w:rPr>
          <w:rFonts w:ascii="Times New Roman"/>
          <w:b w:val="false"/>
          <w:i w:val="false"/>
          <w:color w:val="000000"/>
          <w:sz w:val="28"/>
        </w:rPr>
        <w:t xml:space="preserve">
      Уполномоченный орган не позднее 10 (десять) рабочих дней со дня получения проекта архитектуры "электронного правительства" согласовывает, в случае наличия аргументированных замечаний и предложений отказывает в согласовании. </w:t>
      </w:r>
    </w:p>
    <w:bookmarkEnd w:id="126"/>
    <w:bookmarkStart w:name="z150" w:id="127"/>
    <w:p>
      <w:pPr>
        <w:spacing w:after="0"/>
        <w:ind w:left="0"/>
        <w:jc w:val="both"/>
      </w:pPr>
      <w:r>
        <w:rPr>
          <w:rFonts w:ascii="Times New Roman"/>
          <w:b w:val="false"/>
          <w:i w:val="false"/>
          <w:color w:val="000000"/>
          <w:sz w:val="28"/>
        </w:rPr>
        <w:t>
      Сервисный интегратор "электронного правительства" по замечаниям и предложениям уполномоченного органа дорабатывает и вносит необходимые изменения в проект архитектуры "электронного правительства".</w:t>
      </w:r>
    </w:p>
    <w:bookmarkEnd w:id="127"/>
    <w:bookmarkStart w:name="z151" w:id="128"/>
    <w:p>
      <w:pPr>
        <w:spacing w:after="0"/>
        <w:ind w:left="0"/>
        <w:jc w:val="both"/>
      </w:pPr>
      <w:r>
        <w:rPr>
          <w:rFonts w:ascii="Times New Roman"/>
          <w:b w:val="false"/>
          <w:i w:val="false"/>
          <w:color w:val="000000"/>
          <w:sz w:val="28"/>
        </w:rPr>
        <w:t>
      Доработанная архитектура "электронного правительства" размещается в цифровой форме на архитектурном портале.</w:t>
      </w:r>
    </w:p>
    <w:bookmarkEnd w:id="128"/>
    <w:bookmarkStart w:name="z152" w:id="129"/>
    <w:p>
      <w:pPr>
        <w:spacing w:after="0"/>
        <w:ind w:left="0"/>
        <w:jc w:val="both"/>
      </w:pPr>
      <w:r>
        <w:rPr>
          <w:rFonts w:ascii="Times New Roman"/>
          <w:b w:val="false"/>
          <w:i w:val="false"/>
          <w:color w:val="000000"/>
          <w:sz w:val="28"/>
        </w:rPr>
        <w:t>
      18. Сервисный интегратор "электронного правительства" при формировании архитектуры "электронного правительства" обеспечивает соблюдение законодательства в сфере информатизации.</w:t>
      </w:r>
    </w:p>
    <w:bookmarkEnd w:id="129"/>
    <w:bookmarkStart w:name="z153" w:id="130"/>
    <w:p>
      <w:pPr>
        <w:spacing w:after="0"/>
        <w:ind w:left="0"/>
        <w:jc w:val="both"/>
      </w:pPr>
      <w:r>
        <w:rPr>
          <w:rFonts w:ascii="Times New Roman"/>
          <w:b w:val="false"/>
          <w:i w:val="false"/>
          <w:color w:val="000000"/>
          <w:sz w:val="28"/>
        </w:rPr>
        <w:t>
      19. ГО на основании сформированной архитектуры "электронного правительства" вносит изменения в карту цифровой трансформации ГО и документы Системы государственного планирования шестого уровня с целью отражения в них целевых ИКТ-проектов архитектуры "электронного правительства", мер и мероприятий по реализации архитектуры "электронного правительства", направленных на достижение целей и задач определенные в отраслях (сферах) государственного управления.</w:t>
      </w:r>
    </w:p>
    <w:bookmarkEnd w:id="130"/>
    <w:bookmarkStart w:name="z154" w:id="131"/>
    <w:p>
      <w:pPr>
        <w:spacing w:after="0"/>
        <w:ind w:left="0"/>
        <w:jc w:val="both"/>
      </w:pPr>
      <w:r>
        <w:rPr>
          <w:rFonts w:ascii="Times New Roman"/>
          <w:b w:val="false"/>
          <w:i w:val="false"/>
          <w:color w:val="000000"/>
          <w:sz w:val="28"/>
        </w:rPr>
        <w:t>
      20. На основе сведений, собранных и проанализированных при описании стратегических целей, целевых индикаторов, задач, показателей, сервисным интегратором "электронного правительства" формируется перечень доменов государственного управления с указанием направлений деятельности и государственными органами - участниками, входящими в домен.</w:t>
      </w:r>
    </w:p>
    <w:bookmarkEnd w:id="131"/>
    <w:bookmarkStart w:name="z155" w:id="132"/>
    <w:p>
      <w:pPr>
        <w:spacing w:after="0"/>
        <w:ind w:left="0"/>
        <w:jc w:val="both"/>
      </w:pPr>
      <w:r>
        <w:rPr>
          <w:rFonts w:ascii="Times New Roman"/>
          <w:b w:val="false"/>
          <w:i w:val="false"/>
          <w:color w:val="000000"/>
          <w:sz w:val="28"/>
        </w:rPr>
        <w:t>
      Участниками одного домена могут являться несколько государственных органов. При этом, один государственный орган может входить в один или несколько доменов деятельности "электронного правительства".</w:t>
      </w:r>
    </w:p>
    <w:bookmarkEnd w:id="132"/>
    <w:bookmarkStart w:name="z156" w:id="133"/>
    <w:p>
      <w:pPr>
        <w:spacing w:after="0"/>
        <w:ind w:left="0"/>
        <w:jc w:val="both"/>
      </w:pPr>
      <w:r>
        <w:rPr>
          <w:rFonts w:ascii="Times New Roman"/>
          <w:b w:val="false"/>
          <w:i w:val="false"/>
          <w:color w:val="000000"/>
          <w:sz w:val="28"/>
        </w:rPr>
        <w:t>
      21. Сервисный интегратор, в целях описания слоя данных архитектуры "электронного правительства", для каждого домена определяет набор основных мастер данных, регулирующих отрасль, посредством выявления субъектов и объектов данных с описанием базовых атрибутов.</w:t>
      </w:r>
    </w:p>
    <w:bookmarkEnd w:id="133"/>
    <w:bookmarkStart w:name="z157" w:id="134"/>
    <w:p>
      <w:pPr>
        <w:spacing w:after="0"/>
        <w:ind w:left="0"/>
        <w:jc w:val="both"/>
      </w:pPr>
      <w:r>
        <w:rPr>
          <w:rFonts w:ascii="Times New Roman"/>
          <w:b w:val="false"/>
          <w:i w:val="false"/>
          <w:color w:val="000000"/>
          <w:sz w:val="28"/>
        </w:rPr>
        <w:t>
      На основе анализа нормативных правовых актов, регулирующих отрасль государственного управления, для каждого субъекта и объекта данных выявляются типы, для каждого типа определяется свой уникальный набор атрибутов.</w:t>
      </w:r>
    </w:p>
    <w:bookmarkEnd w:id="134"/>
    <w:bookmarkStart w:name="z158" w:id="135"/>
    <w:p>
      <w:pPr>
        <w:spacing w:after="0"/>
        <w:ind w:left="0"/>
        <w:jc w:val="both"/>
      </w:pPr>
      <w:r>
        <w:rPr>
          <w:rFonts w:ascii="Times New Roman"/>
          <w:b w:val="false"/>
          <w:i w:val="false"/>
          <w:color w:val="000000"/>
          <w:sz w:val="28"/>
        </w:rPr>
        <w:t>
      Описание субъектов, объектов данных, их типов и атрибутов формируется на архитектурном портале. При этом, типы наследуют базовый набор атрибутов субъектов и объектов данных.</w:t>
      </w:r>
    </w:p>
    <w:bookmarkEnd w:id="135"/>
    <w:bookmarkStart w:name="z159" w:id="136"/>
    <w:p>
      <w:pPr>
        <w:spacing w:after="0"/>
        <w:ind w:left="0"/>
        <w:jc w:val="both"/>
      </w:pPr>
      <w:r>
        <w:rPr>
          <w:rFonts w:ascii="Times New Roman"/>
          <w:b w:val="false"/>
          <w:i w:val="false"/>
          <w:color w:val="000000"/>
          <w:sz w:val="28"/>
        </w:rPr>
        <w:t>
      22. Сервисный интегратор на основе анализа существующих объектов информатизации "электронного правительства", платформенных программных продуктов, размещенных на архитектурном портале "электронного правительства", для каждого атрибута выявляет эталонные данные и источник хранения данных. Таким образом, сервисным интегратором определяется уровень цифровизации основных данных "электронного правительства".</w:t>
      </w:r>
    </w:p>
    <w:bookmarkEnd w:id="136"/>
    <w:bookmarkStart w:name="z160" w:id="137"/>
    <w:p>
      <w:pPr>
        <w:spacing w:after="0"/>
        <w:ind w:left="0"/>
        <w:jc w:val="both"/>
      </w:pPr>
      <w:r>
        <w:rPr>
          <w:rFonts w:ascii="Times New Roman"/>
          <w:b w:val="false"/>
          <w:i w:val="false"/>
          <w:color w:val="000000"/>
          <w:sz w:val="28"/>
        </w:rPr>
        <w:t>
      23. С учетом формирования связей между типами формируется концептуальная модель данных "электронного правительства" и цифровые профили ключевых клиентов домена (отраслей государственного управления), которые будут содержать в себе описания видов данных, отображаемых из различных эталонных баз данных организаций.</w:t>
      </w:r>
    </w:p>
    <w:bookmarkEnd w:id="137"/>
    <w:bookmarkStart w:name="z161" w:id="138"/>
    <w:p>
      <w:pPr>
        <w:spacing w:after="0"/>
        <w:ind w:left="0"/>
        <w:jc w:val="both"/>
      </w:pPr>
      <w:r>
        <w:rPr>
          <w:rFonts w:ascii="Times New Roman"/>
          <w:b w:val="false"/>
          <w:i w:val="false"/>
          <w:color w:val="000000"/>
          <w:sz w:val="28"/>
        </w:rPr>
        <w:t>
      24. Построение целевой архитектуры "электронного правительства" на базе доменной модели основано на следующих принципах:</w:t>
      </w:r>
    </w:p>
    <w:bookmarkEnd w:id="138"/>
    <w:bookmarkStart w:name="z162" w:id="139"/>
    <w:p>
      <w:pPr>
        <w:spacing w:after="0"/>
        <w:ind w:left="0"/>
        <w:jc w:val="both"/>
      </w:pPr>
      <w:r>
        <w:rPr>
          <w:rFonts w:ascii="Times New Roman"/>
          <w:b w:val="false"/>
          <w:i w:val="false"/>
          <w:color w:val="000000"/>
          <w:sz w:val="28"/>
        </w:rPr>
        <w:t>
      1) построение архитектуры "электронного правительства" на базе клиентоориентированных процессов, направленных на удовлетворение потребностей граждан и организаций;</w:t>
      </w:r>
    </w:p>
    <w:bookmarkEnd w:id="139"/>
    <w:bookmarkStart w:name="z163" w:id="140"/>
    <w:p>
      <w:pPr>
        <w:spacing w:after="0"/>
        <w:ind w:left="0"/>
        <w:jc w:val="both"/>
      </w:pPr>
      <w:r>
        <w:rPr>
          <w:rFonts w:ascii="Times New Roman"/>
          <w:b w:val="false"/>
          <w:i w:val="false"/>
          <w:color w:val="000000"/>
          <w:sz w:val="28"/>
        </w:rPr>
        <w:t>
      2) устранение повтора основных данных в рамках нескольких органов власти, входящих в один домен;</w:t>
      </w:r>
    </w:p>
    <w:bookmarkEnd w:id="140"/>
    <w:bookmarkStart w:name="z164" w:id="141"/>
    <w:p>
      <w:pPr>
        <w:spacing w:after="0"/>
        <w:ind w:left="0"/>
        <w:jc w:val="both"/>
      </w:pPr>
      <w:r>
        <w:rPr>
          <w:rFonts w:ascii="Times New Roman"/>
          <w:b w:val="false"/>
          <w:i w:val="false"/>
          <w:color w:val="000000"/>
          <w:sz w:val="28"/>
        </w:rPr>
        <w:t>
      3) перевод основных (мастер) данных "электронного правительства" в цифровой формат.</w:t>
      </w:r>
    </w:p>
    <w:bookmarkEnd w:id="141"/>
    <w:bookmarkStart w:name="z165" w:id="142"/>
    <w:p>
      <w:pPr>
        <w:spacing w:after="0"/>
        <w:ind w:left="0"/>
        <w:jc w:val="left"/>
      </w:pPr>
      <w:r>
        <w:rPr>
          <w:rFonts w:ascii="Times New Roman"/>
          <w:b/>
          <w:i w:val="false"/>
          <w:color w:val="000000"/>
        </w:rPr>
        <w:t xml:space="preserve"> Глава 3. Мониторинг реализации архитектуры "электронного правительства"</w:t>
      </w:r>
    </w:p>
    <w:bookmarkEnd w:id="142"/>
    <w:bookmarkStart w:name="z166" w:id="143"/>
    <w:p>
      <w:pPr>
        <w:spacing w:after="0"/>
        <w:ind w:left="0"/>
        <w:jc w:val="left"/>
      </w:pPr>
      <w:r>
        <w:rPr>
          <w:rFonts w:ascii="Times New Roman"/>
          <w:b/>
          <w:i w:val="false"/>
          <w:color w:val="000000"/>
        </w:rPr>
        <w:t xml:space="preserve"> Параграф 1. Реализация архитектуры "электронного правительства"</w:t>
      </w:r>
    </w:p>
    <w:bookmarkEnd w:id="143"/>
    <w:bookmarkStart w:name="z167" w:id="144"/>
    <w:p>
      <w:pPr>
        <w:spacing w:after="0"/>
        <w:ind w:left="0"/>
        <w:jc w:val="both"/>
      </w:pPr>
      <w:r>
        <w:rPr>
          <w:rFonts w:ascii="Times New Roman"/>
          <w:b w:val="false"/>
          <w:i w:val="false"/>
          <w:color w:val="000000"/>
          <w:sz w:val="28"/>
        </w:rPr>
        <w:t xml:space="preserve">
      25. ГО обеспечивает реализацию архитектуры "электронного правительства" в соответствии с подпунктом 2) </w:t>
      </w:r>
      <w:r>
        <w:rPr>
          <w:rFonts w:ascii="Times New Roman"/>
          <w:b w:val="false"/>
          <w:i w:val="false"/>
          <w:color w:val="000000"/>
          <w:sz w:val="28"/>
        </w:rPr>
        <w:t>статьи 9</w:t>
      </w:r>
      <w:r>
        <w:rPr>
          <w:rFonts w:ascii="Times New Roman"/>
          <w:b w:val="false"/>
          <w:i w:val="false"/>
          <w:color w:val="000000"/>
          <w:sz w:val="28"/>
        </w:rPr>
        <w:t xml:space="preserve"> Закона.</w:t>
      </w:r>
    </w:p>
    <w:bookmarkEnd w:id="144"/>
    <w:bookmarkStart w:name="z168" w:id="145"/>
    <w:p>
      <w:pPr>
        <w:spacing w:after="0"/>
        <w:ind w:left="0"/>
        <w:jc w:val="both"/>
      </w:pPr>
      <w:r>
        <w:rPr>
          <w:rFonts w:ascii="Times New Roman"/>
          <w:b w:val="false"/>
          <w:i w:val="false"/>
          <w:color w:val="000000"/>
          <w:sz w:val="28"/>
        </w:rPr>
        <w:t>
      Автоматизация деятельности ГО, в том числе государственных функций и оказания вытекающих из них государственных услуг, осуществляется путем создания и развития объектов информатизации "электронного правительства", либо путем приобретения объектов информатизации "электронного правительства" и информационно-коммуникационных услуг, платформенных программных продуктов в соответствии с утвержденной архитектурой "электронного правительства" и с учетом проведенного реинжиниринга.  </w:t>
      </w:r>
    </w:p>
    <w:bookmarkEnd w:id="145"/>
    <w:bookmarkStart w:name="z169" w:id="146"/>
    <w:p>
      <w:pPr>
        <w:spacing w:after="0"/>
        <w:ind w:left="0"/>
        <w:jc w:val="both"/>
      </w:pPr>
      <w:r>
        <w:rPr>
          <w:rFonts w:ascii="Times New Roman"/>
          <w:b w:val="false"/>
          <w:i w:val="false"/>
          <w:color w:val="000000"/>
          <w:sz w:val="28"/>
        </w:rPr>
        <w:t>
      26. ГО обеспечивают реализацию архитектуры "электронного правительства", посредством исполнения мероприятий карты цифровой трансформации ГО и документов Системы государственного планирования шестого уровня, в том числе, через реализацию ИКТ-проектов, рекомендаций по выводу из эксплуатации, постановке на баланс, миграции на ИКП ЭП, учету и актуализации сведений об объектах информатизации "электронного правительства", о платформенных программных продуктах, в том числе по списанию объектов информатизации, платформенных программных продуктов.</w:t>
      </w:r>
    </w:p>
    <w:bookmarkEnd w:id="146"/>
    <w:bookmarkStart w:name="z170" w:id="147"/>
    <w:p>
      <w:pPr>
        <w:spacing w:after="0"/>
        <w:ind w:left="0"/>
        <w:jc w:val="both"/>
      </w:pPr>
      <w:r>
        <w:rPr>
          <w:rFonts w:ascii="Times New Roman"/>
          <w:b w:val="false"/>
          <w:i w:val="false"/>
          <w:color w:val="000000"/>
          <w:sz w:val="28"/>
        </w:rPr>
        <w:t xml:space="preserve">
      27. ГО осуществляют реализацию ИКТ-проектов, определенных архитектурой "электронного правительства",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создания, развития, эксплуатации, приобретения объектов информатизации "электронного правительства", а также информационно-коммуникационных услуг, утвержденных приказом исполняющего обязанности Министра по инвестициям и развитию Республики Казахстан от 28 января 2016 года № 129 (зарегистрирован в Реестре государственной регистрации нормативных правовых актов за № 13282) (далее - Правила осуществления проектного управления).</w:t>
      </w:r>
    </w:p>
    <w:bookmarkEnd w:id="147"/>
    <w:bookmarkStart w:name="z171" w:id="148"/>
    <w:p>
      <w:pPr>
        <w:spacing w:after="0"/>
        <w:ind w:left="0"/>
        <w:jc w:val="both"/>
      </w:pPr>
      <w:r>
        <w:rPr>
          <w:rFonts w:ascii="Times New Roman"/>
          <w:b w:val="false"/>
          <w:i w:val="false"/>
          <w:color w:val="000000"/>
          <w:sz w:val="28"/>
        </w:rPr>
        <w:t>
      28. В целях проведения достоверной и объективной оценки эффективности, результативности и рисков реализации архитектуры "электронного правительства" и отдельных ИКТ-проектов, ГО обеспечивают учет сведений об объектах информатизации "электронного правительства", платформенных программных продуктах на архитектурном портале в соответствии с настоящими Правилами.</w:t>
      </w:r>
    </w:p>
    <w:bookmarkEnd w:id="148"/>
    <w:bookmarkStart w:name="z172" w:id="149"/>
    <w:p>
      <w:pPr>
        <w:spacing w:after="0"/>
        <w:ind w:left="0"/>
        <w:jc w:val="left"/>
      </w:pPr>
      <w:r>
        <w:rPr>
          <w:rFonts w:ascii="Times New Roman"/>
          <w:b/>
          <w:i w:val="false"/>
          <w:color w:val="000000"/>
        </w:rPr>
        <w:t xml:space="preserve"> Параграф 2. Мониторинг реализации архитектуры "электронного правительства"</w:t>
      </w:r>
    </w:p>
    <w:bookmarkEnd w:id="149"/>
    <w:bookmarkStart w:name="z173" w:id="150"/>
    <w:p>
      <w:pPr>
        <w:spacing w:after="0"/>
        <w:ind w:left="0"/>
        <w:jc w:val="both"/>
      </w:pPr>
      <w:r>
        <w:rPr>
          <w:rFonts w:ascii="Times New Roman"/>
          <w:b w:val="false"/>
          <w:i w:val="false"/>
          <w:color w:val="000000"/>
          <w:sz w:val="28"/>
        </w:rPr>
        <w:t>
      29. Мониторинг реализации архитектуры "электронного правительства" осуществляется на постоянной основе в целях выявления, согласования и обоснования изменений требований к создаваемым и развиваемым объектам информатизации "электронного правительства", к разрабатываемым платформенным программным продуктам в архитектуре "электронного правительств" на архитектурном портале.</w:t>
      </w:r>
    </w:p>
    <w:bookmarkEnd w:id="150"/>
    <w:bookmarkStart w:name="z174" w:id="151"/>
    <w:p>
      <w:pPr>
        <w:spacing w:after="0"/>
        <w:ind w:left="0"/>
        <w:jc w:val="both"/>
      </w:pPr>
      <w:r>
        <w:rPr>
          <w:rFonts w:ascii="Times New Roman"/>
          <w:b w:val="false"/>
          <w:i w:val="false"/>
          <w:color w:val="000000"/>
          <w:sz w:val="28"/>
        </w:rPr>
        <w:t>
      30. В рамках мониторинга реализации архитектуры "электронного правительства" сервисный интегратор на архитектурном портале:</w:t>
      </w:r>
    </w:p>
    <w:bookmarkEnd w:id="151"/>
    <w:bookmarkStart w:name="z175" w:id="152"/>
    <w:p>
      <w:pPr>
        <w:spacing w:after="0"/>
        <w:ind w:left="0"/>
        <w:jc w:val="both"/>
      </w:pPr>
      <w:r>
        <w:rPr>
          <w:rFonts w:ascii="Times New Roman"/>
          <w:b w:val="false"/>
          <w:i w:val="false"/>
          <w:color w:val="000000"/>
          <w:sz w:val="28"/>
        </w:rPr>
        <w:t>
      1) проводит оценку соответствия хода реализации ИКТ-проектов положениям и рекомендациям архитектуры "электронного правительства";</w:t>
      </w:r>
    </w:p>
    <w:bookmarkEnd w:id="152"/>
    <w:bookmarkStart w:name="z176" w:id="153"/>
    <w:p>
      <w:pPr>
        <w:spacing w:after="0"/>
        <w:ind w:left="0"/>
        <w:jc w:val="both"/>
      </w:pPr>
      <w:r>
        <w:rPr>
          <w:rFonts w:ascii="Times New Roman"/>
          <w:b w:val="false"/>
          <w:i w:val="false"/>
          <w:color w:val="000000"/>
          <w:sz w:val="28"/>
        </w:rPr>
        <w:t>
      2) обеспечивает консультационную и методологическую поддержку по вопросам архитектуры "электронного правительства";</w:t>
      </w:r>
    </w:p>
    <w:bookmarkEnd w:id="153"/>
    <w:bookmarkStart w:name="z177" w:id="154"/>
    <w:p>
      <w:pPr>
        <w:spacing w:after="0"/>
        <w:ind w:left="0"/>
        <w:jc w:val="both"/>
      </w:pPr>
      <w:r>
        <w:rPr>
          <w:rFonts w:ascii="Times New Roman"/>
          <w:b w:val="false"/>
          <w:i w:val="false"/>
          <w:color w:val="000000"/>
          <w:sz w:val="28"/>
        </w:rPr>
        <w:t>
      3) определяет необходимость и уровень масштаба изменений в архитектуру "электронного правительства";</w:t>
      </w:r>
    </w:p>
    <w:bookmarkEnd w:id="154"/>
    <w:bookmarkStart w:name="z178" w:id="155"/>
    <w:p>
      <w:pPr>
        <w:spacing w:after="0"/>
        <w:ind w:left="0"/>
        <w:jc w:val="both"/>
      </w:pPr>
      <w:r>
        <w:rPr>
          <w:rFonts w:ascii="Times New Roman"/>
          <w:b w:val="false"/>
          <w:i w:val="false"/>
          <w:color w:val="000000"/>
          <w:sz w:val="28"/>
        </w:rPr>
        <w:t>
      4) формирует рекомендации для ГО и уполномоченного органа по исключению несоответствий, реализуемых ИКТ-проектов и мероприятий, положениям архитектуры "электронного правительства";</w:t>
      </w:r>
    </w:p>
    <w:bookmarkEnd w:id="155"/>
    <w:bookmarkStart w:name="z179" w:id="156"/>
    <w:p>
      <w:pPr>
        <w:spacing w:after="0"/>
        <w:ind w:left="0"/>
        <w:jc w:val="both"/>
      </w:pPr>
      <w:r>
        <w:rPr>
          <w:rFonts w:ascii="Times New Roman"/>
          <w:b w:val="false"/>
          <w:i w:val="false"/>
          <w:color w:val="000000"/>
          <w:sz w:val="28"/>
        </w:rPr>
        <w:t xml:space="preserve">
      5) проводит корректировку архитектуры "электронного правительства" по итогам проведенного мониторинга реализации архитектуры "электронного правительства"; </w:t>
      </w:r>
    </w:p>
    <w:bookmarkEnd w:id="156"/>
    <w:bookmarkStart w:name="z180" w:id="157"/>
    <w:p>
      <w:pPr>
        <w:spacing w:after="0"/>
        <w:ind w:left="0"/>
        <w:jc w:val="both"/>
      </w:pPr>
      <w:r>
        <w:rPr>
          <w:rFonts w:ascii="Times New Roman"/>
          <w:b w:val="false"/>
          <w:i w:val="false"/>
          <w:color w:val="000000"/>
          <w:sz w:val="28"/>
        </w:rPr>
        <w:t>
      6) проводит проверку описания субъектов, объектов данных, а также их типов и атрибутов на основании анализа нормативных правовых актов, регулирующих отрасль государственного управления.</w:t>
      </w:r>
    </w:p>
    <w:bookmarkEnd w:id="157"/>
    <w:bookmarkStart w:name="z181" w:id="158"/>
    <w:p>
      <w:pPr>
        <w:spacing w:after="0"/>
        <w:ind w:left="0"/>
        <w:jc w:val="both"/>
      </w:pPr>
      <w:r>
        <w:rPr>
          <w:rFonts w:ascii="Times New Roman"/>
          <w:b w:val="false"/>
          <w:i w:val="false"/>
          <w:color w:val="000000"/>
          <w:sz w:val="28"/>
        </w:rPr>
        <w:t>
      Мониторинг хода реализации архитектуры "электронного правительства" осуществляется сервисным интегратором "электронного правительства" и включает в себя работы по оценке соответствия архитектуре "электронного правительства".</w:t>
      </w:r>
    </w:p>
    <w:bookmarkEnd w:id="158"/>
    <w:bookmarkStart w:name="z182" w:id="159"/>
    <w:p>
      <w:pPr>
        <w:spacing w:after="0"/>
        <w:ind w:left="0"/>
        <w:jc w:val="both"/>
      </w:pPr>
      <w:r>
        <w:rPr>
          <w:rFonts w:ascii="Times New Roman"/>
          <w:b w:val="false"/>
          <w:i w:val="false"/>
          <w:color w:val="000000"/>
          <w:sz w:val="28"/>
        </w:rPr>
        <w:t>
      31. Оценка соответствия архитектуре "электронного правительства" выявляет несоответствия ИКТ-проектов требованиям архитектуры "электронного правительства", на этапах:</w:t>
      </w:r>
    </w:p>
    <w:bookmarkEnd w:id="159"/>
    <w:bookmarkStart w:name="z183" w:id="160"/>
    <w:p>
      <w:pPr>
        <w:spacing w:after="0"/>
        <w:ind w:left="0"/>
        <w:jc w:val="both"/>
      </w:pPr>
      <w:r>
        <w:rPr>
          <w:rFonts w:ascii="Times New Roman"/>
          <w:b w:val="false"/>
          <w:i w:val="false"/>
          <w:color w:val="000000"/>
          <w:sz w:val="28"/>
        </w:rPr>
        <w:t>
      1) планирования ИКТ-проекта;</w:t>
      </w:r>
    </w:p>
    <w:bookmarkEnd w:id="160"/>
    <w:bookmarkStart w:name="z184" w:id="161"/>
    <w:p>
      <w:pPr>
        <w:spacing w:after="0"/>
        <w:ind w:left="0"/>
        <w:jc w:val="both"/>
      </w:pPr>
      <w:r>
        <w:rPr>
          <w:rFonts w:ascii="Times New Roman"/>
          <w:b w:val="false"/>
          <w:i w:val="false"/>
          <w:color w:val="000000"/>
          <w:sz w:val="28"/>
        </w:rPr>
        <w:t>
      2) реализации объектов информатизации "электронного правительства", платформенных программных продуктов в рамках ИКТ-проекта;</w:t>
      </w:r>
    </w:p>
    <w:bookmarkEnd w:id="161"/>
    <w:bookmarkStart w:name="z185" w:id="162"/>
    <w:p>
      <w:pPr>
        <w:spacing w:after="0"/>
        <w:ind w:left="0"/>
        <w:jc w:val="both"/>
      </w:pPr>
      <w:r>
        <w:rPr>
          <w:rFonts w:ascii="Times New Roman"/>
          <w:b w:val="false"/>
          <w:i w:val="false"/>
          <w:color w:val="000000"/>
          <w:sz w:val="28"/>
        </w:rPr>
        <w:t>
      3) эксплуатации созданных объектов информатизации "электронного правительства", разработанных платформенных программных продуктов в рамках ИКТ-проекта.</w:t>
      </w:r>
    </w:p>
    <w:bookmarkEnd w:id="162"/>
    <w:bookmarkStart w:name="z186" w:id="163"/>
    <w:p>
      <w:pPr>
        <w:spacing w:after="0"/>
        <w:ind w:left="0"/>
        <w:jc w:val="both"/>
      </w:pPr>
      <w:r>
        <w:rPr>
          <w:rFonts w:ascii="Times New Roman"/>
          <w:b w:val="false"/>
          <w:i w:val="false"/>
          <w:color w:val="000000"/>
          <w:sz w:val="28"/>
        </w:rPr>
        <w:t>
      32. Оценка соответствия архитектуры "электронного правительства" на этапе планирования ИКТ-проекта осуществляется путем:</w:t>
      </w:r>
    </w:p>
    <w:bookmarkEnd w:id="163"/>
    <w:bookmarkStart w:name="z187" w:id="164"/>
    <w:p>
      <w:pPr>
        <w:spacing w:after="0"/>
        <w:ind w:left="0"/>
        <w:jc w:val="both"/>
      </w:pPr>
      <w:r>
        <w:rPr>
          <w:rFonts w:ascii="Times New Roman"/>
          <w:b w:val="false"/>
          <w:i w:val="false"/>
          <w:color w:val="000000"/>
          <w:sz w:val="28"/>
        </w:rPr>
        <w:t xml:space="preserve">
      1) экспертизы технической документации, на соответствие с </w:t>
      </w:r>
      <w:r>
        <w:rPr>
          <w:rFonts w:ascii="Times New Roman"/>
          <w:b w:val="false"/>
          <w:i w:val="false"/>
          <w:color w:val="000000"/>
          <w:sz w:val="28"/>
        </w:rPr>
        <w:t>Правилами</w:t>
      </w:r>
      <w:r>
        <w:rPr>
          <w:rFonts w:ascii="Times New Roman"/>
          <w:b w:val="false"/>
          <w:i w:val="false"/>
          <w:color w:val="000000"/>
          <w:sz w:val="28"/>
        </w:rPr>
        <w:t xml:space="preserve"> составления и рассмотрения технических заданий на создание и развитие объектов информатизации "электронного правительства", утвержденных приказом Министра цифрового развития, инноваций и аэрокосмической промышленности Республики Казахстан от 29 июня 2019 года № 143/НҚ. (зарегистрирован в Реестре государственной регистрации нормативных правовых актов за № 18950) и утвержденной архитектуре "электронного правительства";</w:t>
      </w:r>
    </w:p>
    <w:bookmarkEnd w:id="164"/>
    <w:bookmarkStart w:name="z188" w:id="165"/>
    <w:p>
      <w:pPr>
        <w:spacing w:after="0"/>
        <w:ind w:left="0"/>
        <w:jc w:val="both"/>
      </w:pPr>
      <w:r>
        <w:rPr>
          <w:rFonts w:ascii="Times New Roman"/>
          <w:b w:val="false"/>
          <w:i w:val="false"/>
          <w:color w:val="000000"/>
          <w:sz w:val="28"/>
        </w:rPr>
        <w:t>
      2) экспертизы расчета расходов на государственные закупки товаров, работ и услуг в сфере информатизации.</w:t>
      </w:r>
    </w:p>
    <w:bookmarkEnd w:id="165"/>
    <w:bookmarkStart w:name="z189" w:id="166"/>
    <w:p>
      <w:pPr>
        <w:spacing w:after="0"/>
        <w:ind w:left="0"/>
        <w:jc w:val="both"/>
      </w:pPr>
      <w:r>
        <w:rPr>
          <w:rFonts w:ascii="Times New Roman"/>
          <w:b w:val="false"/>
          <w:i w:val="false"/>
          <w:color w:val="000000"/>
          <w:sz w:val="28"/>
        </w:rPr>
        <w:t>
      33. Оценка соответствия архитектуре "электронного правительства" на этапе реализации объектов информатизации "электронного правительства", платформенных программных продуктов ИКТ-проекта осуществляется путем:</w:t>
      </w:r>
    </w:p>
    <w:bookmarkEnd w:id="166"/>
    <w:bookmarkStart w:name="z190" w:id="167"/>
    <w:p>
      <w:pPr>
        <w:spacing w:after="0"/>
        <w:ind w:left="0"/>
        <w:jc w:val="both"/>
      </w:pPr>
      <w:r>
        <w:rPr>
          <w:rFonts w:ascii="Times New Roman"/>
          <w:b w:val="false"/>
          <w:i w:val="false"/>
          <w:color w:val="000000"/>
          <w:sz w:val="28"/>
        </w:rPr>
        <w:t>
      1) оценки планов государственных закупок ИКТ-проектов, технических спецификаций и фактов проведения государственных закупок на предмет соответствия приобретаемых объектов информатизации архитектуры "электронного правительства";</w:t>
      </w:r>
    </w:p>
    <w:bookmarkEnd w:id="167"/>
    <w:bookmarkStart w:name="z191" w:id="168"/>
    <w:p>
      <w:pPr>
        <w:spacing w:after="0"/>
        <w:ind w:left="0"/>
        <w:jc w:val="both"/>
      </w:pPr>
      <w:r>
        <w:rPr>
          <w:rFonts w:ascii="Times New Roman"/>
          <w:b w:val="false"/>
          <w:i w:val="false"/>
          <w:color w:val="000000"/>
          <w:sz w:val="28"/>
        </w:rPr>
        <w:t>
      2) оценки характеристик, состава и содержания результатов ИКТ-проектов на этапах ввода объектов информатизации в эксплуатацию;</w:t>
      </w:r>
    </w:p>
    <w:bookmarkEnd w:id="168"/>
    <w:bookmarkStart w:name="z192" w:id="169"/>
    <w:p>
      <w:pPr>
        <w:spacing w:after="0"/>
        <w:ind w:left="0"/>
        <w:jc w:val="both"/>
      </w:pPr>
      <w:r>
        <w:rPr>
          <w:rFonts w:ascii="Times New Roman"/>
          <w:b w:val="false"/>
          <w:i w:val="false"/>
          <w:color w:val="000000"/>
          <w:sz w:val="28"/>
        </w:rPr>
        <w:t>
      3) архитектурного контроля, в рамках которого решается целесообразность создания нового объекта информатизации в соответствии с архитектурой "электронного правительства", в том числе проверяется отсутствие дублирующих функций, компонентов, возможности переиспользования элементов объекта информатизации.</w:t>
      </w:r>
    </w:p>
    <w:bookmarkEnd w:id="169"/>
    <w:bookmarkStart w:name="z193" w:id="170"/>
    <w:p>
      <w:pPr>
        <w:spacing w:after="0"/>
        <w:ind w:left="0"/>
        <w:jc w:val="both"/>
      </w:pPr>
      <w:r>
        <w:rPr>
          <w:rFonts w:ascii="Times New Roman"/>
          <w:b w:val="false"/>
          <w:i w:val="false"/>
          <w:color w:val="000000"/>
          <w:sz w:val="28"/>
        </w:rPr>
        <w:t>
      Мероприятия в рамках мониторинга реализации архитектуры "электронного правительства" являются архитектурным контролем. Архитектурный контроль действует сквозным образом на всех этапах для того, чтобы избежать дублирования схожих, повторяющихся элементов доменов, в том числе компонентов, информационных систем, которые будут разрабатываться в процессе автоматизации домена.</w:t>
      </w:r>
    </w:p>
    <w:bookmarkEnd w:id="170"/>
    <w:bookmarkStart w:name="z194" w:id="171"/>
    <w:p>
      <w:pPr>
        <w:spacing w:after="0"/>
        <w:ind w:left="0"/>
        <w:jc w:val="both"/>
      </w:pPr>
      <w:r>
        <w:rPr>
          <w:rFonts w:ascii="Times New Roman"/>
          <w:b w:val="false"/>
          <w:i w:val="false"/>
          <w:color w:val="000000"/>
          <w:sz w:val="28"/>
        </w:rPr>
        <w:t>
      34. Оценка соответствия архитектуре "электронного правительства" на этапе эксплуатации, созданных объектов информатизации "электронного правительства", разработанных платформенных программных продуктов в рамках ИКТ-проекта осуществляется путем:</w:t>
      </w:r>
    </w:p>
    <w:bookmarkEnd w:id="171"/>
    <w:bookmarkStart w:name="z195" w:id="172"/>
    <w:p>
      <w:pPr>
        <w:spacing w:after="0"/>
        <w:ind w:left="0"/>
        <w:jc w:val="both"/>
      </w:pPr>
      <w:r>
        <w:rPr>
          <w:rFonts w:ascii="Times New Roman"/>
          <w:b w:val="false"/>
          <w:i w:val="false"/>
          <w:color w:val="000000"/>
          <w:sz w:val="28"/>
        </w:rPr>
        <w:t>
      1) оценки соответствия целей и показателей результата ИКТ-проектов существующим целям, задачам и целевым индикаторам Системы государственного планирования;</w:t>
      </w:r>
    </w:p>
    <w:bookmarkEnd w:id="172"/>
    <w:bookmarkStart w:name="z196" w:id="173"/>
    <w:p>
      <w:pPr>
        <w:spacing w:after="0"/>
        <w:ind w:left="0"/>
        <w:jc w:val="both"/>
      </w:pPr>
      <w:r>
        <w:rPr>
          <w:rFonts w:ascii="Times New Roman"/>
          <w:b w:val="false"/>
          <w:i w:val="false"/>
          <w:color w:val="000000"/>
          <w:sz w:val="28"/>
        </w:rPr>
        <w:t>
      2) оценки наличия технологических рисков объектов информатизации, в том числе инновационных перспективных технологий для повышения эффективности деятельности;</w:t>
      </w:r>
    </w:p>
    <w:bookmarkEnd w:id="173"/>
    <w:bookmarkStart w:name="z197" w:id="174"/>
    <w:p>
      <w:pPr>
        <w:spacing w:after="0"/>
        <w:ind w:left="0"/>
        <w:jc w:val="both"/>
      </w:pPr>
      <w:r>
        <w:rPr>
          <w:rFonts w:ascii="Times New Roman"/>
          <w:b w:val="false"/>
          <w:i w:val="false"/>
          <w:color w:val="000000"/>
          <w:sz w:val="28"/>
        </w:rPr>
        <w:t>
      3) оценки состояния функциональных возможностей;</w:t>
      </w:r>
    </w:p>
    <w:bookmarkEnd w:id="174"/>
    <w:bookmarkStart w:name="z198" w:id="175"/>
    <w:p>
      <w:pPr>
        <w:spacing w:after="0"/>
        <w:ind w:left="0"/>
        <w:jc w:val="both"/>
      </w:pPr>
      <w:r>
        <w:rPr>
          <w:rFonts w:ascii="Times New Roman"/>
          <w:b w:val="false"/>
          <w:i w:val="false"/>
          <w:color w:val="000000"/>
          <w:sz w:val="28"/>
        </w:rPr>
        <w:t>
      4) оценки соответствия результатов реализации ИКТ-проекта существующим ожиданиям заинтересованных сторон и заявленным эффектам.</w:t>
      </w:r>
    </w:p>
    <w:bookmarkEnd w:id="175"/>
    <w:bookmarkStart w:name="z199" w:id="176"/>
    <w:p>
      <w:pPr>
        <w:spacing w:after="0"/>
        <w:ind w:left="0"/>
        <w:jc w:val="both"/>
      </w:pPr>
      <w:r>
        <w:rPr>
          <w:rFonts w:ascii="Times New Roman"/>
          <w:b w:val="false"/>
          <w:i w:val="false"/>
          <w:color w:val="000000"/>
          <w:sz w:val="28"/>
        </w:rPr>
        <w:t>
      35. В случае несоответствия и частичного соответствия результатов реализации ИКТ-проекта, архитектуре "электронного правительства" сервисным интегратором "электронного правительства" формулируются рекомендации по доработке результатов реализации ИКТ-проектов.</w:t>
      </w:r>
    </w:p>
    <w:bookmarkEnd w:id="176"/>
    <w:bookmarkStart w:name="z200" w:id="177"/>
    <w:p>
      <w:pPr>
        <w:spacing w:after="0"/>
        <w:ind w:left="0"/>
        <w:jc w:val="both"/>
      </w:pPr>
      <w:r>
        <w:rPr>
          <w:rFonts w:ascii="Times New Roman"/>
          <w:b w:val="false"/>
          <w:i w:val="false"/>
          <w:color w:val="000000"/>
          <w:sz w:val="28"/>
        </w:rPr>
        <w:t>
      36. По результатам оценки соответствия архитектуре "электронного правительства" сервисный интегратор выносит заключение на архитектурном портале об уровне соответствия ИКТ-проекта и архитектурных компонентов, в том числе:</w:t>
      </w:r>
    </w:p>
    <w:bookmarkEnd w:id="177"/>
    <w:bookmarkStart w:name="z201" w:id="178"/>
    <w:p>
      <w:pPr>
        <w:spacing w:after="0"/>
        <w:ind w:left="0"/>
        <w:jc w:val="both"/>
      </w:pPr>
      <w:r>
        <w:rPr>
          <w:rFonts w:ascii="Times New Roman"/>
          <w:b w:val="false"/>
          <w:i w:val="false"/>
          <w:color w:val="000000"/>
          <w:sz w:val="28"/>
        </w:rPr>
        <w:t>
      1) не соответствует архитектуре "электронного правительства";</w:t>
      </w:r>
    </w:p>
    <w:bookmarkEnd w:id="178"/>
    <w:bookmarkStart w:name="z202" w:id="179"/>
    <w:p>
      <w:pPr>
        <w:spacing w:after="0"/>
        <w:ind w:left="0"/>
        <w:jc w:val="both"/>
      </w:pPr>
      <w:r>
        <w:rPr>
          <w:rFonts w:ascii="Times New Roman"/>
          <w:b w:val="false"/>
          <w:i w:val="false"/>
          <w:color w:val="000000"/>
          <w:sz w:val="28"/>
        </w:rPr>
        <w:t>
      2) частично соответствует архитектуре "электронного правительства";</w:t>
      </w:r>
    </w:p>
    <w:bookmarkEnd w:id="179"/>
    <w:bookmarkStart w:name="z203" w:id="180"/>
    <w:p>
      <w:pPr>
        <w:spacing w:after="0"/>
        <w:ind w:left="0"/>
        <w:jc w:val="both"/>
      </w:pPr>
      <w:r>
        <w:rPr>
          <w:rFonts w:ascii="Times New Roman"/>
          <w:b w:val="false"/>
          <w:i w:val="false"/>
          <w:color w:val="000000"/>
          <w:sz w:val="28"/>
        </w:rPr>
        <w:t>
      3) полностью соответствует архитектуре "электронного правительства".</w:t>
      </w:r>
    </w:p>
    <w:bookmarkEnd w:id="180"/>
    <w:bookmarkStart w:name="z204" w:id="181"/>
    <w:p>
      <w:pPr>
        <w:spacing w:after="0"/>
        <w:ind w:left="0"/>
        <w:jc w:val="both"/>
      </w:pPr>
      <w:r>
        <w:rPr>
          <w:rFonts w:ascii="Times New Roman"/>
          <w:b w:val="false"/>
          <w:i w:val="false"/>
          <w:color w:val="000000"/>
          <w:sz w:val="28"/>
        </w:rPr>
        <w:t>
      Результаты мониторинга реализации архитектуры "электронного правительства" оформляются сервисным интегратором на архитектурном портале в виде отчета о реализации за соответствующий период и предоставляются уполномоченному органу.</w:t>
      </w:r>
    </w:p>
    <w:bookmarkEnd w:id="181"/>
    <w:bookmarkStart w:name="z205" w:id="182"/>
    <w:p>
      <w:pPr>
        <w:spacing w:after="0"/>
        <w:ind w:left="0"/>
        <w:jc w:val="both"/>
      </w:pPr>
      <w:r>
        <w:rPr>
          <w:rFonts w:ascii="Times New Roman"/>
          <w:b w:val="false"/>
          <w:i w:val="false"/>
          <w:color w:val="000000"/>
          <w:sz w:val="28"/>
        </w:rPr>
        <w:t>
      37. Уполномоченный орган осуществляет координацию мониторинга реализации архитектуры "электронного правительства".</w:t>
      </w:r>
    </w:p>
    <w:bookmarkEnd w:id="182"/>
    <w:bookmarkStart w:name="z206" w:id="183"/>
    <w:p>
      <w:pPr>
        <w:spacing w:after="0"/>
        <w:ind w:left="0"/>
        <w:jc w:val="both"/>
      </w:pPr>
      <w:r>
        <w:rPr>
          <w:rFonts w:ascii="Times New Roman"/>
          <w:b w:val="false"/>
          <w:i w:val="false"/>
          <w:color w:val="000000"/>
          <w:sz w:val="28"/>
        </w:rPr>
        <w:t>
      При мониторинге реализации архитектуры "электронного правительства" применяются методы и подходы проектного управления, определенные правилами осуществления проектного управления.</w:t>
      </w:r>
    </w:p>
    <w:bookmarkEnd w:id="183"/>
    <w:bookmarkStart w:name="z207" w:id="184"/>
    <w:p>
      <w:pPr>
        <w:spacing w:after="0"/>
        <w:ind w:left="0"/>
        <w:jc w:val="both"/>
      </w:pPr>
      <w:r>
        <w:rPr>
          <w:rFonts w:ascii="Times New Roman"/>
          <w:b w:val="false"/>
          <w:i w:val="false"/>
          <w:color w:val="000000"/>
          <w:sz w:val="28"/>
        </w:rPr>
        <w:t>
      38. В целях проведения мониторинга реализации ИКТ-проектов в рамках архитектуры "электронного правительства" уполномоченный орган обеспечивает проведение оценки эффективности, результативности и рисков неисполнения ИКТ-проектов на всех этапах реализации:</w:t>
      </w:r>
    </w:p>
    <w:bookmarkEnd w:id="184"/>
    <w:bookmarkStart w:name="z208" w:id="185"/>
    <w:p>
      <w:pPr>
        <w:spacing w:after="0"/>
        <w:ind w:left="0"/>
        <w:jc w:val="both"/>
      </w:pPr>
      <w:r>
        <w:rPr>
          <w:rFonts w:ascii="Times New Roman"/>
          <w:b w:val="false"/>
          <w:i w:val="false"/>
          <w:color w:val="000000"/>
          <w:sz w:val="28"/>
        </w:rPr>
        <w:t>
      1) несвоевременное/неполноценное проведение работ;</w:t>
      </w:r>
    </w:p>
    <w:bookmarkEnd w:id="185"/>
    <w:bookmarkStart w:name="z209" w:id="186"/>
    <w:p>
      <w:pPr>
        <w:spacing w:after="0"/>
        <w:ind w:left="0"/>
        <w:jc w:val="both"/>
      </w:pPr>
      <w:r>
        <w:rPr>
          <w:rFonts w:ascii="Times New Roman"/>
          <w:b w:val="false"/>
          <w:i w:val="false"/>
          <w:color w:val="000000"/>
          <w:sz w:val="28"/>
        </w:rPr>
        <w:t>
      2) неисполнение рекомендаций;</w:t>
      </w:r>
    </w:p>
    <w:bookmarkEnd w:id="186"/>
    <w:bookmarkStart w:name="z210" w:id="187"/>
    <w:p>
      <w:pPr>
        <w:spacing w:after="0"/>
        <w:ind w:left="0"/>
        <w:jc w:val="both"/>
      </w:pPr>
      <w:r>
        <w:rPr>
          <w:rFonts w:ascii="Times New Roman"/>
          <w:b w:val="false"/>
          <w:i w:val="false"/>
          <w:color w:val="000000"/>
          <w:sz w:val="28"/>
        </w:rPr>
        <w:t>
      3) существенное превышение бюджетов;</w:t>
      </w:r>
    </w:p>
    <w:bookmarkEnd w:id="187"/>
    <w:bookmarkStart w:name="z211" w:id="188"/>
    <w:p>
      <w:pPr>
        <w:spacing w:after="0"/>
        <w:ind w:left="0"/>
        <w:jc w:val="both"/>
      </w:pPr>
      <w:r>
        <w:rPr>
          <w:rFonts w:ascii="Times New Roman"/>
          <w:b w:val="false"/>
          <w:i w:val="false"/>
          <w:color w:val="000000"/>
          <w:sz w:val="28"/>
        </w:rPr>
        <w:t>
      4) недостижение, частичное достижение целей и показателей результата;</w:t>
      </w:r>
    </w:p>
    <w:bookmarkEnd w:id="188"/>
    <w:bookmarkStart w:name="z212" w:id="189"/>
    <w:p>
      <w:pPr>
        <w:spacing w:after="0"/>
        <w:ind w:left="0"/>
        <w:jc w:val="both"/>
      </w:pPr>
      <w:r>
        <w:rPr>
          <w:rFonts w:ascii="Times New Roman"/>
          <w:b w:val="false"/>
          <w:i w:val="false"/>
          <w:color w:val="000000"/>
          <w:sz w:val="28"/>
        </w:rPr>
        <w:t>
      5) несоответствие реализованных ИКТ-проектов функциональным требованиям архитектуры электронного правительства".</w:t>
      </w:r>
    </w:p>
    <w:bookmarkEnd w:id="189"/>
    <w:bookmarkStart w:name="z213" w:id="190"/>
    <w:p>
      <w:pPr>
        <w:spacing w:after="0"/>
        <w:ind w:left="0"/>
        <w:jc w:val="both"/>
      </w:pPr>
      <w:r>
        <w:rPr>
          <w:rFonts w:ascii="Times New Roman"/>
          <w:b w:val="false"/>
          <w:i w:val="false"/>
          <w:color w:val="000000"/>
          <w:sz w:val="28"/>
        </w:rPr>
        <w:t>
      39. Результаты мониторинга реализации архитектуры "электронного правительства", оценки степени достижения результатов ИКТ-проектов уполномоченный орган отображает в заключениях по оценке эффективности деятельности ГО по применению информационно-коммуникационных технологий и оценке качества оказания государственных услуг.</w:t>
      </w:r>
    </w:p>
    <w:bookmarkEnd w:id="190"/>
    <w:bookmarkStart w:name="z214" w:id="191"/>
    <w:p>
      <w:pPr>
        <w:spacing w:after="0"/>
        <w:ind w:left="0"/>
        <w:jc w:val="both"/>
      </w:pPr>
      <w:r>
        <w:rPr>
          <w:rFonts w:ascii="Times New Roman"/>
          <w:b w:val="false"/>
          <w:i w:val="false"/>
          <w:color w:val="000000"/>
          <w:sz w:val="28"/>
        </w:rPr>
        <w:t xml:space="preserve">
      40. ГО осуществляет разработку и размещение платформенных программных продуктов на ИКП ЭП согласно Правилам реализации автоматизации государственных функций и оказания вытекающих из них государственных услуг путем разработки и размещения платформенных программных продуктов, утверждаемым в соответствии с пунктом 4 </w:t>
      </w:r>
      <w:r>
        <w:rPr>
          <w:rFonts w:ascii="Times New Roman"/>
          <w:b w:val="false"/>
          <w:i w:val="false"/>
          <w:color w:val="000000"/>
          <w:sz w:val="28"/>
        </w:rPr>
        <w:t>статьи 26</w:t>
      </w:r>
      <w:r>
        <w:rPr>
          <w:rFonts w:ascii="Times New Roman"/>
          <w:b w:val="false"/>
          <w:i w:val="false"/>
          <w:color w:val="000000"/>
          <w:sz w:val="28"/>
        </w:rPr>
        <w:t xml:space="preserve"> Закона Республики Казахстан "Об информатизации".</w:t>
      </w:r>
    </w:p>
    <w:bookmarkEnd w:id="191"/>
    <w:bookmarkStart w:name="z215" w:id="192"/>
    <w:p>
      <w:pPr>
        <w:spacing w:after="0"/>
        <w:ind w:left="0"/>
        <w:jc w:val="both"/>
      </w:pPr>
      <w:r>
        <w:rPr>
          <w:rFonts w:ascii="Times New Roman"/>
          <w:b w:val="false"/>
          <w:i w:val="false"/>
          <w:color w:val="000000"/>
          <w:sz w:val="28"/>
        </w:rPr>
        <w:t>
      41. В целях обеспечения исполнения заключения об уровне соответствия ИКТ-проекта и архитектурных компонентов соответствия, реализованных ИКТ-проектов требованиям архитектуры "электронного правительства", сервисный интегратор осуществляет мониторинг своевременного исполнения рекомендаций уполномоченного органа в области информатизации по архитектуре "электронного правительства" .</w:t>
      </w:r>
    </w:p>
    <w:bookmarkEnd w:id="192"/>
    <w:bookmarkStart w:name="z216" w:id="193"/>
    <w:p>
      <w:pPr>
        <w:spacing w:after="0"/>
        <w:ind w:left="0"/>
        <w:jc w:val="both"/>
      </w:pPr>
      <w:r>
        <w:rPr>
          <w:rFonts w:ascii="Times New Roman"/>
          <w:b w:val="false"/>
          <w:i w:val="false"/>
          <w:color w:val="000000"/>
          <w:sz w:val="28"/>
        </w:rPr>
        <w:t>
      42. В рамках мониторинга исполнения рекомендаций уполномоченного органа в области информатизации по архитектуре "электронного правительства" сервисный интегратор проводит:</w:t>
      </w:r>
    </w:p>
    <w:bookmarkEnd w:id="193"/>
    <w:bookmarkStart w:name="z217" w:id="194"/>
    <w:p>
      <w:pPr>
        <w:spacing w:after="0"/>
        <w:ind w:left="0"/>
        <w:jc w:val="both"/>
      </w:pPr>
      <w:r>
        <w:rPr>
          <w:rFonts w:ascii="Times New Roman"/>
          <w:b w:val="false"/>
          <w:i w:val="false"/>
          <w:color w:val="000000"/>
          <w:sz w:val="28"/>
        </w:rPr>
        <w:t>
      1) проверку реализации рекомендаций, сформированных в ходе оценки соответствия архитектуры "электронного правительства" на архитектурном портале;</w:t>
      </w:r>
    </w:p>
    <w:bookmarkEnd w:id="194"/>
    <w:bookmarkStart w:name="z218" w:id="195"/>
    <w:p>
      <w:pPr>
        <w:spacing w:after="0"/>
        <w:ind w:left="0"/>
        <w:jc w:val="both"/>
      </w:pPr>
      <w:r>
        <w:rPr>
          <w:rFonts w:ascii="Times New Roman"/>
          <w:b w:val="false"/>
          <w:i w:val="false"/>
          <w:color w:val="000000"/>
          <w:sz w:val="28"/>
        </w:rPr>
        <w:t>
      2) проверку реализации решений, сформированных в рамках реинжиниринга;</w:t>
      </w:r>
    </w:p>
    <w:bookmarkEnd w:id="195"/>
    <w:bookmarkStart w:name="z219" w:id="196"/>
    <w:p>
      <w:pPr>
        <w:spacing w:after="0"/>
        <w:ind w:left="0"/>
        <w:jc w:val="both"/>
      </w:pPr>
      <w:r>
        <w:rPr>
          <w:rFonts w:ascii="Times New Roman"/>
          <w:b w:val="false"/>
          <w:i w:val="false"/>
          <w:color w:val="000000"/>
          <w:sz w:val="28"/>
        </w:rPr>
        <w:t>
      3) проверку реализованных ИКТ-проектов на соответствие требованиям архитектуры "электронного правительства", по поручениям уполномоченного органа;</w:t>
      </w:r>
    </w:p>
    <w:bookmarkEnd w:id="196"/>
    <w:bookmarkStart w:name="z220" w:id="197"/>
    <w:p>
      <w:pPr>
        <w:spacing w:after="0"/>
        <w:ind w:left="0"/>
        <w:jc w:val="both"/>
      </w:pPr>
      <w:r>
        <w:rPr>
          <w:rFonts w:ascii="Times New Roman"/>
          <w:b w:val="false"/>
          <w:i w:val="false"/>
          <w:color w:val="000000"/>
          <w:sz w:val="28"/>
        </w:rPr>
        <w:t>
      4) архитектурный надзор, в рамках которого проверяется реализация принятых решений по архитектуре "электронного правительства", исправление выявленных несоответствий по корректности группировки государственных функций и государственных услуг в функциональные возможности (группы функций) домена и по описанию субъектов, объектов данных, а также их типов и атрибутов на архитектурном портале.</w:t>
      </w:r>
    </w:p>
    <w:bookmarkEnd w:id="197"/>
    <w:bookmarkStart w:name="z221" w:id="198"/>
    <w:p>
      <w:pPr>
        <w:spacing w:after="0"/>
        <w:ind w:left="0"/>
        <w:jc w:val="both"/>
      </w:pPr>
      <w:r>
        <w:rPr>
          <w:rFonts w:ascii="Times New Roman"/>
          <w:b w:val="false"/>
          <w:i w:val="false"/>
          <w:color w:val="000000"/>
          <w:sz w:val="28"/>
        </w:rPr>
        <w:t>
      Мероприятия в рамках мониторинга реализации принятых решений по архитектуре "электронного правительства" являются архитектурным надзором.</w:t>
      </w:r>
    </w:p>
    <w:bookmarkEnd w:id="198"/>
    <w:bookmarkStart w:name="z222" w:id="199"/>
    <w:p>
      <w:pPr>
        <w:spacing w:after="0"/>
        <w:ind w:left="0"/>
        <w:jc w:val="both"/>
      </w:pPr>
      <w:r>
        <w:rPr>
          <w:rFonts w:ascii="Times New Roman"/>
          <w:b w:val="false"/>
          <w:i w:val="false"/>
          <w:color w:val="000000"/>
          <w:sz w:val="28"/>
        </w:rPr>
        <w:t>
      Архитектурный надзор выполняется на регулярной основе на основании рекомендаций уполномоченного органа в области информатизации, в том числе и результатов реинжиниринга.</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формирования и мониторинга</w:t>
            </w:r>
            <w:r>
              <w:br/>
            </w:r>
            <w:r>
              <w:rPr>
                <w:rFonts w:ascii="Times New Roman"/>
                <w:b w:val="false"/>
                <w:i w:val="false"/>
                <w:color w:val="000000"/>
                <w:sz w:val="20"/>
              </w:rPr>
              <w:t>реализации архитектуры</w:t>
            </w:r>
            <w:r>
              <w:br/>
            </w:r>
            <w:r>
              <w:rPr>
                <w:rFonts w:ascii="Times New Roman"/>
                <w:b w:val="false"/>
                <w:i w:val="false"/>
                <w:color w:val="000000"/>
                <w:sz w:val="20"/>
              </w:rPr>
              <w:t>"электронного правительства"</w:t>
            </w:r>
          </w:p>
        </w:tc>
      </w:tr>
    </w:tbl>
    <w:bookmarkStart w:name="z224" w:id="200"/>
    <w:p>
      <w:pPr>
        <w:spacing w:after="0"/>
        <w:ind w:left="0"/>
        <w:jc w:val="both"/>
      </w:pPr>
      <w:r>
        <w:rPr>
          <w:rFonts w:ascii="Times New Roman"/>
          <w:b w:val="false"/>
          <w:i w:val="false"/>
          <w:color w:val="000000"/>
          <w:sz w:val="28"/>
        </w:rPr>
        <w:t>
      1. Сведения об объектах информатизации "электронного правительства", подлежащие учету на архитектурном портале</w:t>
      </w:r>
    </w:p>
    <w:bookmarkEnd w:id="200"/>
    <w:bookmarkStart w:name="z225" w:id="201"/>
    <w:p>
      <w:pPr>
        <w:spacing w:after="0"/>
        <w:ind w:left="0"/>
        <w:jc w:val="both"/>
      </w:pPr>
      <w:r>
        <w:rPr>
          <w:rFonts w:ascii="Times New Roman"/>
          <w:b w:val="false"/>
          <w:i w:val="false"/>
          <w:color w:val="000000"/>
          <w:sz w:val="28"/>
        </w:rPr>
        <w:t xml:space="preserve">
      1) Техническая документация по информационной безопасности, определенная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20 декабря 2016 года № 832 "Об утверждении единых требований в области информационно-коммуникационных технологий и обеспечения информационной безопасности";</w:t>
      </w:r>
    </w:p>
    <w:bookmarkEnd w:id="201"/>
    <w:bookmarkStart w:name="z226" w:id="202"/>
    <w:p>
      <w:pPr>
        <w:spacing w:after="0"/>
        <w:ind w:left="0"/>
        <w:jc w:val="both"/>
      </w:pPr>
      <w:r>
        <w:rPr>
          <w:rFonts w:ascii="Times New Roman"/>
          <w:b w:val="false"/>
          <w:i w:val="false"/>
          <w:color w:val="000000"/>
          <w:sz w:val="28"/>
        </w:rPr>
        <w:t xml:space="preserve">
      2) сведения о проведении испытаний на соответствие требованиям информационной безопасности объектов информатизации "электронного правительства" (протоколы испытаний на соответствие требованиям информационной безопасности),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оборонной и аэрокосмической промышленности Республики Казахстан от 3 июня 2019 года № 111/НҚ "Об утверждении методики и правил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(зарегистрирован в Реестре государственной регистрации нормативных правовых актов за № 18795);</w:t>
      </w:r>
    </w:p>
    <w:bookmarkEnd w:id="202"/>
    <w:bookmarkStart w:name="z227" w:id="203"/>
    <w:p>
      <w:pPr>
        <w:spacing w:after="0"/>
        <w:ind w:left="0"/>
        <w:jc w:val="both"/>
      </w:pPr>
      <w:r>
        <w:rPr>
          <w:rFonts w:ascii="Times New Roman"/>
          <w:b w:val="false"/>
          <w:i w:val="false"/>
          <w:color w:val="000000"/>
          <w:sz w:val="28"/>
        </w:rPr>
        <w:t>
      3) документ, подтверждающий факт постановки на бухгалтерский учет объектов информатизации "электронного правительства";</w:t>
      </w:r>
    </w:p>
    <w:bookmarkEnd w:id="203"/>
    <w:bookmarkStart w:name="z228" w:id="204"/>
    <w:p>
      <w:pPr>
        <w:spacing w:after="0"/>
        <w:ind w:left="0"/>
        <w:jc w:val="both"/>
      </w:pPr>
      <w:r>
        <w:rPr>
          <w:rFonts w:ascii="Times New Roman"/>
          <w:b w:val="false"/>
          <w:i w:val="false"/>
          <w:color w:val="000000"/>
          <w:sz w:val="28"/>
        </w:rPr>
        <w:t>
      4) документ, подтверждающий прекращение промышленной эксплуатации объекта информатизации "электронного правительства";</w:t>
      </w:r>
    </w:p>
    <w:bookmarkEnd w:id="204"/>
    <w:bookmarkStart w:name="z229" w:id="205"/>
    <w:p>
      <w:pPr>
        <w:spacing w:after="0"/>
        <w:ind w:left="0"/>
        <w:jc w:val="both"/>
      </w:pPr>
      <w:r>
        <w:rPr>
          <w:rFonts w:ascii="Times New Roman"/>
          <w:b w:val="false"/>
          <w:i w:val="false"/>
          <w:color w:val="000000"/>
          <w:sz w:val="28"/>
        </w:rPr>
        <w:t>
      5) сведения о заключении договоров о государственных закупках товаров, работ и услуг в сфере информатизации;</w:t>
      </w:r>
    </w:p>
    <w:bookmarkEnd w:id="205"/>
    <w:bookmarkStart w:name="z230" w:id="206"/>
    <w:p>
      <w:pPr>
        <w:spacing w:after="0"/>
        <w:ind w:left="0"/>
        <w:jc w:val="both"/>
      </w:pPr>
      <w:r>
        <w:rPr>
          <w:rFonts w:ascii="Times New Roman"/>
          <w:b w:val="false"/>
          <w:i w:val="false"/>
          <w:color w:val="000000"/>
          <w:sz w:val="28"/>
        </w:rPr>
        <w:t>
      6) эксплуатационные документы, в состав которых входят:</w:t>
      </w:r>
    </w:p>
    <w:bookmarkEnd w:id="206"/>
    <w:bookmarkStart w:name="z231" w:id="207"/>
    <w:p>
      <w:pPr>
        <w:spacing w:after="0"/>
        <w:ind w:left="0"/>
        <w:jc w:val="both"/>
      </w:pPr>
      <w:r>
        <w:rPr>
          <w:rFonts w:ascii="Times New Roman"/>
          <w:b w:val="false"/>
          <w:i w:val="false"/>
          <w:color w:val="000000"/>
          <w:sz w:val="28"/>
        </w:rPr>
        <w:t>
       руководство пользователя;</w:t>
      </w:r>
    </w:p>
    <w:bookmarkEnd w:id="207"/>
    <w:bookmarkStart w:name="z232" w:id="208"/>
    <w:p>
      <w:pPr>
        <w:spacing w:after="0"/>
        <w:ind w:left="0"/>
        <w:jc w:val="both"/>
      </w:pPr>
      <w:r>
        <w:rPr>
          <w:rFonts w:ascii="Times New Roman"/>
          <w:b w:val="false"/>
          <w:i w:val="false"/>
          <w:color w:val="000000"/>
          <w:sz w:val="28"/>
        </w:rPr>
        <w:t>
       руководство администратора;</w:t>
      </w:r>
    </w:p>
    <w:bookmarkEnd w:id="208"/>
    <w:bookmarkStart w:name="z233" w:id="209"/>
    <w:p>
      <w:pPr>
        <w:spacing w:after="0"/>
        <w:ind w:left="0"/>
        <w:jc w:val="both"/>
      </w:pPr>
      <w:r>
        <w:rPr>
          <w:rFonts w:ascii="Times New Roman"/>
          <w:b w:val="false"/>
          <w:i w:val="false"/>
          <w:color w:val="000000"/>
          <w:sz w:val="28"/>
        </w:rPr>
        <w:t>
      7) техно-рабочий проект, в состав которого входят:</w:t>
      </w:r>
    </w:p>
    <w:bookmarkEnd w:id="209"/>
    <w:bookmarkStart w:name="z234" w:id="210"/>
    <w:p>
      <w:pPr>
        <w:spacing w:after="0"/>
        <w:ind w:left="0"/>
        <w:jc w:val="both"/>
      </w:pPr>
      <w:r>
        <w:rPr>
          <w:rFonts w:ascii="Times New Roman"/>
          <w:b w:val="false"/>
          <w:i w:val="false"/>
          <w:color w:val="000000"/>
          <w:sz w:val="28"/>
        </w:rPr>
        <w:t>
      спецификация (ГОСТ 19.202-78 "Спецификация. Требования к содержанию и оформлению");</w:t>
      </w:r>
    </w:p>
    <w:bookmarkEnd w:id="210"/>
    <w:bookmarkStart w:name="z235" w:id="211"/>
    <w:p>
      <w:pPr>
        <w:spacing w:after="0"/>
        <w:ind w:left="0"/>
        <w:jc w:val="both"/>
      </w:pPr>
      <w:r>
        <w:rPr>
          <w:rFonts w:ascii="Times New Roman"/>
          <w:b w:val="false"/>
          <w:i w:val="false"/>
          <w:color w:val="000000"/>
          <w:sz w:val="28"/>
        </w:rPr>
        <w:t>
      описание программы (ГОСТ 19.402-78 "Описание программы. Требования к содержанию и оформлению");</w:t>
      </w:r>
    </w:p>
    <w:bookmarkEnd w:id="211"/>
    <w:bookmarkStart w:name="z236" w:id="212"/>
    <w:p>
      <w:pPr>
        <w:spacing w:after="0"/>
        <w:ind w:left="0"/>
        <w:jc w:val="both"/>
      </w:pPr>
      <w:r>
        <w:rPr>
          <w:rFonts w:ascii="Times New Roman"/>
          <w:b w:val="false"/>
          <w:i w:val="false"/>
          <w:color w:val="000000"/>
          <w:sz w:val="28"/>
        </w:rPr>
        <w:t>
      пояснительная записка (ГОСТ 19.404-79 "Пояснительная записка. Требования к содержанию и оформлению").</w:t>
      </w:r>
    </w:p>
    <w:bookmarkEnd w:id="212"/>
    <w:bookmarkStart w:name="z237" w:id="213"/>
    <w:p>
      <w:pPr>
        <w:spacing w:after="0"/>
        <w:ind w:left="0"/>
        <w:jc w:val="both"/>
      </w:pPr>
      <w:r>
        <w:rPr>
          <w:rFonts w:ascii="Times New Roman"/>
          <w:b w:val="false"/>
          <w:i w:val="false"/>
          <w:color w:val="000000"/>
          <w:sz w:val="28"/>
        </w:rPr>
        <w:t>
      8) программа и методика испытаний, протоколы испытаний (ГОСТ 34.603-92 "Информационная технология. Виды испытаний автоматизированных систем");</w:t>
      </w:r>
    </w:p>
    <w:bookmarkEnd w:id="213"/>
    <w:bookmarkStart w:name="z238" w:id="214"/>
    <w:p>
      <w:pPr>
        <w:spacing w:after="0"/>
        <w:ind w:left="0"/>
        <w:jc w:val="both"/>
      </w:pPr>
      <w:r>
        <w:rPr>
          <w:rFonts w:ascii="Times New Roman"/>
          <w:b w:val="false"/>
          <w:i w:val="false"/>
          <w:color w:val="000000"/>
          <w:sz w:val="28"/>
        </w:rPr>
        <w:t>
      9) акт ввода в опытную, промышленную эксплуатацию;</w:t>
      </w:r>
    </w:p>
    <w:bookmarkEnd w:id="214"/>
    <w:bookmarkStart w:name="z239" w:id="215"/>
    <w:p>
      <w:pPr>
        <w:spacing w:after="0"/>
        <w:ind w:left="0"/>
        <w:jc w:val="both"/>
      </w:pPr>
      <w:r>
        <w:rPr>
          <w:rFonts w:ascii="Times New Roman"/>
          <w:b w:val="false"/>
          <w:i w:val="false"/>
          <w:color w:val="000000"/>
          <w:sz w:val="28"/>
        </w:rPr>
        <w:t>
      10) сведения об утверждении и внесении изменений в техническую и проектную документацию;</w:t>
      </w:r>
    </w:p>
    <w:bookmarkEnd w:id="215"/>
    <w:bookmarkStart w:name="z240" w:id="216"/>
    <w:p>
      <w:pPr>
        <w:spacing w:after="0"/>
        <w:ind w:left="0"/>
        <w:jc w:val="both"/>
      </w:pPr>
      <w:r>
        <w:rPr>
          <w:rFonts w:ascii="Times New Roman"/>
          <w:b w:val="false"/>
          <w:i w:val="false"/>
          <w:color w:val="000000"/>
          <w:sz w:val="28"/>
        </w:rPr>
        <w:t>
      11) техническое задание (СТ РК 34.015-2002 "Информационная технология. Комплекс стандартов на автоматизированные системы. Техническое задание на создание автоматизированной системы");</w:t>
      </w:r>
    </w:p>
    <w:bookmarkEnd w:id="216"/>
    <w:bookmarkStart w:name="z241" w:id="217"/>
    <w:p>
      <w:pPr>
        <w:spacing w:after="0"/>
        <w:ind w:left="0"/>
        <w:jc w:val="both"/>
      </w:pPr>
      <w:r>
        <w:rPr>
          <w:rFonts w:ascii="Times New Roman"/>
          <w:b w:val="false"/>
          <w:i w:val="false"/>
          <w:color w:val="000000"/>
          <w:sz w:val="28"/>
        </w:rPr>
        <w:t>
      12) договора на приобретение, создание, развитие, сопровождение объекта информатизации "электронного правительства";</w:t>
      </w:r>
    </w:p>
    <w:bookmarkEnd w:id="217"/>
    <w:bookmarkStart w:name="z242" w:id="218"/>
    <w:p>
      <w:pPr>
        <w:spacing w:after="0"/>
        <w:ind w:left="0"/>
        <w:jc w:val="both"/>
      </w:pPr>
      <w:r>
        <w:rPr>
          <w:rFonts w:ascii="Times New Roman"/>
          <w:b w:val="false"/>
          <w:i w:val="false"/>
          <w:color w:val="000000"/>
          <w:sz w:val="28"/>
        </w:rPr>
        <w:t>
      13) инвентарный перечень и характеристики объекта информатизации "электронного правительства";</w:t>
      </w:r>
    </w:p>
    <w:bookmarkEnd w:id="218"/>
    <w:bookmarkStart w:name="z243" w:id="219"/>
    <w:p>
      <w:pPr>
        <w:spacing w:after="0"/>
        <w:ind w:left="0"/>
        <w:jc w:val="both"/>
      </w:pPr>
      <w:r>
        <w:rPr>
          <w:rFonts w:ascii="Times New Roman"/>
          <w:b w:val="false"/>
          <w:i w:val="false"/>
          <w:color w:val="000000"/>
          <w:sz w:val="28"/>
        </w:rPr>
        <w:t>
      14) общие сведения о создаваемом или вводимом в опытную эксплуатацию объекте информатизации "электронного правительства";</w:t>
      </w:r>
    </w:p>
    <w:bookmarkEnd w:id="219"/>
    <w:bookmarkStart w:name="z244" w:id="220"/>
    <w:p>
      <w:pPr>
        <w:spacing w:after="0"/>
        <w:ind w:left="0"/>
        <w:jc w:val="both"/>
      </w:pPr>
      <w:r>
        <w:rPr>
          <w:rFonts w:ascii="Times New Roman"/>
          <w:b w:val="false"/>
          <w:i w:val="false"/>
          <w:color w:val="000000"/>
          <w:sz w:val="28"/>
        </w:rPr>
        <w:t>
      15) сведения о хранимых данных, инсталляциях, внедрении, затратах, автоматизации, исходном коде и классификаторах.</w:t>
      </w:r>
    </w:p>
    <w:bookmarkEnd w:id="220"/>
    <w:bookmarkStart w:name="z245" w:id="221"/>
    <w:p>
      <w:pPr>
        <w:spacing w:after="0"/>
        <w:ind w:left="0"/>
        <w:jc w:val="both"/>
      </w:pPr>
      <w:r>
        <w:rPr>
          <w:rFonts w:ascii="Times New Roman"/>
          <w:b w:val="false"/>
          <w:i w:val="false"/>
          <w:color w:val="000000"/>
          <w:sz w:val="28"/>
        </w:rPr>
        <w:t>
      2. Сведения о платформенных программных продуктах, подлежащих учету на архитектурном портале</w:t>
      </w:r>
    </w:p>
    <w:bookmarkEnd w:id="221"/>
    <w:bookmarkStart w:name="z246" w:id="222"/>
    <w:p>
      <w:pPr>
        <w:spacing w:after="0"/>
        <w:ind w:left="0"/>
        <w:jc w:val="both"/>
      </w:pPr>
      <w:r>
        <w:rPr>
          <w:rFonts w:ascii="Times New Roman"/>
          <w:b w:val="false"/>
          <w:i w:val="false"/>
          <w:color w:val="000000"/>
          <w:sz w:val="28"/>
        </w:rPr>
        <w:t xml:space="preserve">
      1) Сведения о проведении испытаний на соответствие требованиям информационной безопасности платформенных программных продуктов (протоколы испытаний на соответствие требованиям информационной безопасности),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оборонной и аэрокосмической промышленности Республики Казахстан от 3 июня 2019 года № 111/НҚ "Об утверждении методики и правил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(зарегистрирован в Реестре государственной регистрации нормативных правовых актов Республики Казахстан № 18795);</w:t>
      </w:r>
    </w:p>
    <w:bookmarkEnd w:id="222"/>
    <w:bookmarkStart w:name="z247" w:id="223"/>
    <w:p>
      <w:pPr>
        <w:spacing w:after="0"/>
        <w:ind w:left="0"/>
        <w:jc w:val="both"/>
      </w:pPr>
      <w:r>
        <w:rPr>
          <w:rFonts w:ascii="Times New Roman"/>
          <w:b w:val="false"/>
          <w:i w:val="false"/>
          <w:color w:val="000000"/>
          <w:sz w:val="28"/>
        </w:rPr>
        <w:t>
      2) Документ, подтверждающий факт постановки на бухгалтерский учет платформенных программных продуктов;</w:t>
      </w:r>
    </w:p>
    <w:bookmarkEnd w:id="223"/>
    <w:bookmarkStart w:name="z248" w:id="224"/>
    <w:p>
      <w:pPr>
        <w:spacing w:after="0"/>
        <w:ind w:left="0"/>
        <w:jc w:val="both"/>
      </w:pPr>
      <w:r>
        <w:rPr>
          <w:rFonts w:ascii="Times New Roman"/>
          <w:b w:val="false"/>
          <w:i w:val="false"/>
          <w:color w:val="000000"/>
          <w:sz w:val="28"/>
        </w:rPr>
        <w:t>
      3) Документ, подтверждающий прекращение промышленной эксплуатации платформенного программного продукта;</w:t>
      </w:r>
    </w:p>
    <w:bookmarkEnd w:id="224"/>
    <w:bookmarkStart w:name="z249" w:id="225"/>
    <w:p>
      <w:pPr>
        <w:spacing w:after="0"/>
        <w:ind w:left="0"/>
        <w:jc w:val="both"/>
      </w:pPr>
      <w:r>
        <w:rPr>
          <w:rFonts w:ascii="Times New Roman"/>
          <w:b w:val="false"/>
          <w:i w:val="false"/>
          <w:color w:val="000000"/>
          <w:sz w:val="28"/>
        </w:rPr>
        <w:t>
      4) Сведения о заключении договоров о государственных закупках товаров, работ и услуг в сфере информатизации;</w:t>
      </w:r>
    </w:p>
    <w:bookmarkEnd w:id="225"/>
    <w:bookmarkStart w:name="z250" w:id="226"/>
    <w:p>
      <w:pPr>
        <w:spacing w:after="0"/>
        <w:ind w:left="0"/>
        <w:jc w:val="both"/>
      </w:pPr>
      <w:r>
        <w:rPr>
          <w:rFonts w:ascii="Times New Roman"/>
          <w:b w:val="false"/>
          <w:i w:val="false"/>
          <w:color w:val="000000"/>
          <w:sz w:val="28"/>
        </w:rPr>
        <w:t>
      5) Эксплуатационные документы, в состав которых входят:</w:t>
      </w:r>
    </w:p>
    <w:bookmarkEnd w:id="226"/>
    <w:bookmarkStart w:name="z251" w:id="227"/>
    <w:p>
      <w:pPr>
        <w:spacing w:after="0"/>
        <w:ind w:left="0"/>
        <w:jc w:val="both"/>
      </w:pPr>
      <w:r>
        <w:rPr>
          <w:rFonts w:ascii="Times New Roman"/>
          <w:b w:val="false"/>
          <w:i w:val="false"/>
          <w:color w:val="000000"/>
          <w:sz w:val="28"/>
        </w:rPr>
        <w:t>
      руководство пользователя;</w:t>
      </w:r>
    </w:p>
    <w:bookmarkEnd w:id="227"/>
    <w:bookmarkStart w:name="z252" w:id="228"/>
    <w:p>
      <w:pPr>
        <w:spacing w:after="0"/>
        <w:ind w:left="0"/>
        <w:jc w:val="both"/>
      </w:pPr>
      <w:r>
        <w:rPr>
          <w:rFonts w:ascii="Times New Roman"/>
          <w:b w:val="false"/>
          <w:i w:val="false"/>
          <w:color w:val="000000"/>
          <w:sz w:val="28"/>
        </w:rPr>
        <w:t>
      руководство администратора;</w:t>
      </w:r>
    </w:p>
    <w:bookmarkEnd w:id="228"/>
    <w:bookmarkStart w:name="z253" w:id="229"/>
    <w:p>
      <w:pPr>
        <w:spacing w:after="0"/>
        <w:ind w:left="0"/>
        <w:jc w:val="both"/>
      </w:pPr>
      <w:r>
        <w:rPr>
          <w:rFonts w:ascii="Times New Roman"/>
          <w:b w:val="false"/>
          <w:i w:val="false"/>
          <w:color w:val="000000"/>
          <w:sz w:val="28"/>
        </w:rPr>
        <w:t>
      6) Программа и методика испытаний, протоколы испытаний (ГОСТ 34.603-92 "Информационная технология. Виды испытаний автоматизированных систем");</w:t>
      </w:r>
    </w:p>
    <w:bookmarkEnd w:id="229"/>
    <w:bookmarkStart w:name="z254" w:id="230"/>
    <w:p>
      <w:pPr>
        <w:spacing w:after="0"/>
        <w:ind w:left="0"/>
        <w:jc w:val="both"/>
      </w:pPr>
      <w:r>
        <w:rPr>
          <w:rFonts w:ascii="Times New Roman"/>
          <w:b w:val="false"/>
          <w:i w:val="false"/>
          <w:color w:val="000000"/>
          <w:sz w:val="28"/>
        </w:rPr>
        <w:t>
      7) Акт ввода в опытную, промышленную эксплуатацию;</w:t>
      </w:r>
    </w:p>
    <w:bookmarkEnd w:id="230"/>
    <w:bookmarkStart w:name="z255" w:id="231"/>
    <w:p>
      <w:pPr>
        <w:spacing w:after="0"/>
        <w:ind w:left="0"/>
        <w:jc w:val="both"/>
      </w:pPr>
      <w:r>
        <w:rPr>
          <w:rFonts w:ascii="Times New Roman"/>
          <w:b w:val="false"/>
          <w:i w:val="false"/>
          <w:color w:val="000000"/>
          <w:sz w:val="28"/>
        </w:rPr>
        <w:t>
      8) Спецификация требований к платформенному программному продукту;</w:t>
      </w:r>
    </w:p>
    <w:bookmarkEnd w:id="231"/>
    <w:bookmarkStart w:name="z256" w:id="232"/>
    <w:p>
      <w:pPr>
        <w:spacing w:after="0"/>
        <w:ind w:left="0"/>
        <w:jc w:val="both"/>
      </w:pPr>
      <w:r>
        <w:rPr>
          <w:rFonts w:ascii="Times New Roman"/>
          <w:b w:val="false"/>
          <w:i w:val="false"/>
          <w:color w:val="000000"/>
          <w:sz w:val="28"/>
        </w:rPr>
        <w:t>
      9) Договора на разработку и размещение платформенного программного продукта;</w:t>
      </w:r>
    </w:p>
    <w:bookmarkEnd w:id="232"/>
    <w:bookmarkStart w:name="z257" w:id="233"/>
    <w:p>
      <w:pPr>
        <w:spacing w:after="0"/>
        <w:ind w:left="0"/>
        <w:jc w:val="both"/>
      </w:pPr>
      <w:r>
        <w:rPr>
          <w:rFonts w:ascii="Times New Roman"/>
          <w:b w:val="false"/>
          <w:i w:val="false"/>
          <w:color w:val="000000"/>
          <w:sz w:val="28"/>
        </w:rPr>
        <w:t>
      10) Инвентарный перечень и характеристики платформенного программного продукта;</w:t>
      </w:r>
    </w:p>
    <w:bookmarkEnd w:id="233"/>
    <w:bookmarkStart w:name="z258" w:id="234"/>
    <w:p>
      <w:pPr>
        <w:spacing w:after="0"/>
        <w:ind w:left="0"/>
        <w:jc w:val="both"/>
      </w:pPr>
      <w:r>
        <w:rPr>
          <w:rFonts w:ascii="Times New Roman"/>
          <w:b w:val="false"/>
          <w:i w:val="false"/>
          <w:color w:val="000000"/>
          <w:sz w:val="28"/>
        </w:rPr>
        <w:t>
      11) Общие сведения о создаваемом или вводимом в опытную эксплуатацию платформенного программного продукта;</w:t>
      </w:r>
    </w:p>
    <w:bookmarkEnd w:id="234"/>
    <w:bookmarkStart w:name="z259" w:id="235"/>
    <w:p>
      <w:pPr>
        <w:spacing w:after="0"/>
        <w:ind w:left="0"/>
        <w:jc w:val="both"/>
      </w:pPr>
      <w:r>
        <w:rPr>
          <w:rFonts w:ascii="Times New Roman"/>
          <w:b w:val="false"/>
          <w:i w:val="false"/>
          <w:color w:val="000000"/>
          <w:sz w:val="28"/>
        </w:rPr>
        <w:t>
      12) Сведения о хранимых данных, инсталляциях, внедрении, затратах, автоматизации, исходном коде и классификаторах.</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формирования и  мониторинга</w:t>
            </w:r>
            <w:r>
              <w:br/>
            </w:r>
            <w:r>
              <w:rPr>
                <w:rFonts w:ascii="Times New Roman"/>
                <w:b w:val="false"/>
                <w:i w:val="false"/>
                <w:color w:val="000000"/>
                <w:sz w:val="20"/>
              </w:rPr>
              <w:t xml:space="preserve">реализации архитектуры </w:t>
            </w:r>
            <w:r>
              <w:br/>
            </w:r>
            <w:r>
              <w:rPr>
                <w:rFonts w:ascii="Times New Roman"/>
                <w:b w:val="false"/>
                <w:i w:val="false"/>
                <w:color w:val="000000"/>
                <w:sz w:val="20"/>
              </w:rPr>
              <w:t>"электронного правительства"</w:t>
            </w:r>
          </w:p>
        </w:tc>
      </w:tr>
    </w:tbl>
    <w:bookmarkStart w:name="z261" w:id="236"/>
    <w:p>
      <w:pPr>
        <w:spacing w:after="0"/>
        <w:ind w:left="0"/>
        <w:jc w:val="left"/>
      </w:pPr>
      <w:r>
        <w:rPr>
          <w:rFonts w:ascii="Times New Roman"/>
          <w:b/>
          <w:i w:val="false"/>
          <w:color w:val="000000"/>
        </w:rPr>
        <w:t xml:space="preserve"> Заявка на предоставление учетной записи пользователя архитектурного портала</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Полное наименование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Структурное подразделение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7"/>
          <w:p>
            <w:pPr>
              <w:spacing w:after="0"/>
              <w:ind w:left="0"/>
              <w:jc w:val="both"/>
            </w:pPr>
            <w:r>
              <w:rPr>
                <w:rFonts w:ascii="Times New Roman"/>
                <w:b/>
                <w:i w:val="false"/>
                <w:color w:val="000000"/>
              </w:rPr>
              <w:t xml:space="preserve"> Фамилия, имя, отчество (при его наличии) ответственного лица</w:t>
            </w:r>
          </w:p>
          <w:bookmarkEnd w:id="2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8"/>
          <w:p>
            <w:pPr>
              <w:spacing w:after="0"/>
              <w:ind w:left="0"/>
              <w:jc w:val="both"/>
            </w:pPr>
            <w:r>
              <w:rPr>
                <w:rFonts w:ascii="Times New Roman"/>
                <w:b/>
                <w:i w:val="false"/>
                <w:color w:val="000000"/>
              </w:rPr>
              <w:t xml:space="preserve"> Контактный номер телефона; Адрес электронной рабочей почты пользователя (логин)</w:t>
            </w:r>
          </w:p>
          <w:bookmarkEnd w:id="2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9"/>
          <w:p>
            <w:pPr>
              <w:spacing w:after="0"/>
              <w:ind w:left="0"/>
              <w:jc w:val="both"/>
            </w:pPr>
            <w:r>
              <w:rPr>
                <w:rFonts w:ascii="Times New Roman"/>
                <w:b/>
                <w:i w:val="false"/>
                <w:color w:val="000000"/>
              </w:rPr>
              <w:t xml:space="preserve"> Доступ (указать для каких целей)</w:t>
            </w:r>
          </w:p>
          <w:bookmarkEnd w:id="23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