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ea3e" w14:textId="6f7e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26 сентября 2024 года № 167. Зарегистрирован в Министерстве юстиции Республики Казахстан 27 сентября 2024 года № 35147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 (зарегистрирован в Реестре государственной регистрации нормативных правовых актов под № 10876)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соответствие организатора игорного бизнеса квалификационным требованиям, утвержденного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"Для букмекерской конторы"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собственности, соответствующего санитарно-эпидемиологическим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Республики Казахстан "О гражданской защите" (далее – Закон о гражданской защите)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оборудования (с предоставлением подтверждающих документов: декларация на товары, накладная на товарно-материальные ценности, счета-фактуры, договора купли-продажи о приобретении товарно-материальных ценностей), для организации и проведения пари на праве собственности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на осуществление охранной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охранной деятельности" (далее – Закон об охранной деятельности)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букмекерской конторы, приема ставок и проводимых азартных игр и (или) пари на казахском и русском языках, разработанные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"Об игорном бизнесе" (далее – Закон об игорном бизнесе)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40 000 месячных расчетных показателей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13 Закона об игорном бизнесе при условии выдачи вклада по первому требованию (вклада до востребования)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тотализатора":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2, изложить в следующей редакции: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собственности, соответствующего санитарно-эпидемиологическим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о гражданской защите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оборудования (с предоставлением подтверждающих документов: декларация на товары, накладная на товарно-материальные ценности, счета-фактуры, договора купли-продажи о приобретении товарно-материальных ценностей), для организации и проведения пари на праве собственности по форме согласно приложению 3 к настоящему приказу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казино":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2, изложить в следующей редакции: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 (с предоставлением подтверждающего документа: свидетельство либо сертификат об аккредитации гостиничного комплекса категории не ниже трех звезд), соответствующего санитарно-эпидемиологическим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о гражданской защите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оборудования (с предоставлением подтверждающих документов: декларация на товары, накладная на товарно-материальные ценности, счета-фактуры, договора купли-продажи о приобретении товарно-материальных ценностей), для организации и проведения пари на праве собственности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зала игровых автоматов":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 (с предоставлением подтверждающего документа: свидетельство либо сертификат об аккредитации гостиничного комплекса категории не ниже трех звезд), соответствующего санитарно-эпидемиологическим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 и противопожарным нормам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о гражданской защите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оборудования (с предоставлением подтверждающих документов: декларация на товары, накладная на товарно-материальные ценности, счета-фактуры, договора купли-продажи о приобретении товарно-материальных ценностей), для организации и проведения пари на праве собственности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здания (части здания, строения, сооружения)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или ином законном основании в гостиничном комплексе</w:t>
      </w:r>
      <w:r>
        <w:br/>
      </w:r>
      <w:r>
        <w:rPr>
          <w:rFonts w:ascii="Times New Roman"/>
          <w:b/>
          <w:i w:val="false"/>
          <w:color w:val="000000"/>
        </w:rPr>
        <w:t>категории не ниже трех звезд, в котором осуществляется деятельность казино,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соответствующего санитарно-эпидемиологическим и противопожарным нормам,</w:t>
      </w:r>
      <w:r>
        <w:br/>
      </w:r>
      <w:r>
        <w:rPr>
          <w:rFonts w:ascii="Times New Roman"/>
          <w:b/>
          <w:i w:val="false"/>
          <w:color w:val="000000"/>
        </w:rPr>
        <w:t>установленным законодательством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правоустанавливающего документа на недвижимое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кассах (количество, адрес месторасположения, адрес электронной кассы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 в сферах санитарно-эпидемиологического благополучия населения и пожарной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(для объектов высокой эпидемической значимости – получение санитарно-эпидемиологического заключения, для объектов незначительной эпидемической значимости – уведомление о начале деятельности)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оборудования на праве собственности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 (для новых игровых автоматов)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(фискализатора) (при наличии)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выигрыша, технологически заложенный в игровой автомат (для игровых автоматов)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игорного заведения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