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477" w14:textId="124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приказы Министра по инвестициям и развитию Республики Казахстан от 31 марта 2015 года № 394 "Об утверждении нормативов энергопотребления" и Министра индустрии и инфраструктурного развития Республики Казахстан от 15 декабря 2022 года № 717 "Об утверждении Методики расчета нормативов энергопотребления"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25 сентября 2024 года № 332. Зарегистрирован в Министерстве юстиции Республики Казахстан 27 сентября 2024 года № 35132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394 "Об утверждении нормативов энергопотребления" (зарегистрирован в Реестре государственной регистрации нормативных правовых актов за № 11319)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 энергопотребления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декабря 2022 года № 717 "Об утверждении Методики расчета нормативов энергопотребления" (зарегистрирован в Реестре государственной регистрации нормативных правовых актов за № 31136)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нормативов энергопотребления,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законодательном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394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энергопотребления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Централизованное отопление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операции с недвижимым имуществом (бизнес-центры, офисные помещения, торгово-развлекательные центры, торговые центры, торговые дома)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творчества, искусства и развлечений (концертные залы, театральные залы, театры)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спорта, отдыха и развлечений (спортивные сооружения, стадионы, ледовые арены)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Автономное отопление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учреждения (высшие, средние и специальные)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 органов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(поликлиники, больницы)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(ясли, сад)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(библиотеки, музеи)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операции с недвижимым имуществом (бизнес-центры, офисные помещения, торгово-развлекательные центры, торговые центры, торговые дома)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творчества, искусства и развлечений (концертные залы, театральные залы, театры)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спорта, отдыха и развлечений (спортивные сооружения, стадионы, ледовые арены)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(электроэнергии)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килловат*час/метр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(уголь каменный)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(газ природный)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717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нормативов энергопотребления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нормативов энергопотребления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и применяется в целях определения нормативов энергопотребления зданий, промышленных и производственных процессов субъектов Государственного энергетического реестра.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подходы по расчету нормативов энергопотребления зданий, промышленных и производственных процессов субъектов Государственного энергетического реестра.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– некоммерческая организация, созданная государством и содержащаяся только за счет бюджета или бюджета (сметы расходов) Национального Банка Республики Казахстан, если дополнительные источники финансирования не установлены законами Республики Казахстан, для осуществления управленческих, социально-культурных или иных функций некоммерческого характера;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энергетический реестр (далее – ГЭР) – систематизированный свод информации о субъектах Государственного энергетического реестра;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ГЭР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нормативов энергопотребления зданий субъектов Государственного энергетического реестра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энергопотребления рассчитываются в отношении зданий субъектов Государственного энергетического реестра, которые распределяются по нижеуказанным видам деятельности в соответствии с "Общим классификатором видов экономической деятельности НК РК 03-2019", утвержденного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№ 68-од "О некоторых вопросах стандартизации":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и разработки;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прочая профессиональная, научная и техническая деятельность;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ветеринарная деятельность;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и оборона, обязательное социальное обеспечение;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в области здравоохранения;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 в области социального обслуживания населения с обеспечением проживания;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в области социального обслуживания населения без обеспечения проживания;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деятельность в области творчества, искусства и развлечений;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деятельность библиотек, архивов, музеев и прочая деятельность в области культуры;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деятельность в области спорта, организации отдыха и развлечений;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с недвижимым имуществом.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Нормативы энергопотребления зданий субъектов Государственного энергетического реестра рассчитываются с обязательным учетом: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критериев климатического районирования Республики Казахстан согласно Своду Правил Республики Казахстан 2.04-01-2017, утвержденного приказом Комитета по делам строительства и жилищно–коммунального хозяйства Министерства по инвестициям и развитию Республики Казахстан от 20 декабря 2017 года № 312-НҚ "Строительная климатология";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 отопления (централизованное, автономное);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 энергетического ресурса.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норматива энергопотребления зданий субъектов Государственного энергетического реестра рассчитывается удельный расход энергетических ресурсов на единицу отапливаемой площади зданий субъектов Государственного энергетического реестра.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расход энергетических ресурсов на единицу отапливаемой площади рассчитывается по следующей формуле: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= n/A,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энергетических ресурсов на единицу отапливаемой площади (соответствующая единица измерения);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объем энергетического ресурса (тепловая энергия - Гигакалорий, уголь каменный - тонна, газ природный – метр кубический, электроэнергия - киловатт-час);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отопливаемая площадь помещения (квадратный метр).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определения нормативов энергопотребления зданий субъектов Государственного энергетического реестра используются фактические данные по удельному расходу энергетических ресурсов на единицу отапливаемой площади.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анализа данных ГЭР по видам деятельности субъектов Государственного энергетического реестра, климатического районирования, типов отопления, типов энергетических ресурсов, объемов энергетических ресурсов и отопливаемых площадей помещений определяется среднее значение удельного расхода энергетических ресурсов на единицу отапливаемой площади, которое будет являться нормативом энергопотребления зданий субъектов Государственного энергетического реестра: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ormср</w:t>
      </w:r>
      <w:r>
        <w:rPr>
          <w:rFonts w:ascii="Times New Roman"/>
          <w:b w:val="false"/>
          <w:i w:val="false"/>
          <w:color w:val="000000"/>
          <w:sz w:val="28"/>
        </w:rPr>
        <w:t xml:space="preserve"> = (N</w:t>
      </w:r>
      <w:r>
        <w:rPr>
          <w:rFonts w:ascii="Times New Roman"/>
          <w:b w:val="false"/>
          <w:i w:val="false"/>
          <w:color w:val="000000"/>
          <w:vertAlign w:val="subscript"/>
        </w:rPr>
        <w:t>orm1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orm2</w:t>
      </w:r>
      <w:r>
        <w:rPr>
          <w:rFonts w:ascii="Times New Roman"/>
          <w:b w:val="false"/>
          <w:i w:val="false"/>
          <w:color w:val="000000"/>
          <w:sz w:val="28"/>
        </w:rPr>
        <w:t xml:space="preserve"> + ... N</w:t>
      </w:r>
      <w:r>
        <w:rPr>
          <w:rFonts w:ascii="Times New Roman"/>
          <w:b w:val="false"/>
          <w:i w:val="false"/>
          <w:color w:val="000000"/>
          <w:vertAlign w:val="subscript"/>
        </w:rPr>
        <w:t>ormх</w:t>
      </w:r>
      <w:r>
        <w:rPr>
          <w:rFonts w:ascii="Times New Roman"/>
          <w:b w:val="false"/>
          <w:i w:val="false"/>
          <w:color w:val="000000"/>
          <w:sz w:val="28"/>
        </w:rPr>
        <w:t xml:space="preserve"> )/N,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удельного расхода энергетических ресурсов на единицу отапливаемой площади;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orm1,2...х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энергетических ресурсов на единицу отапливаемой площади зданий субъектов Государственного энергетического реестра;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 Государственного энергетического реестра.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нормативов энергопотребления для промышленных и производственных процессов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Нормативы энергопотребления рассчитываются для промышленных и производственных процессов, которые распределяются по нижеуказанным видам деятельности в соответствии с "Общим классификатором видов экономической деятельности НК РК 03-2019" утвержденного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№ 68-од "О некоторых вопросах стандартизации":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промышленность и разработка карьеров: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сырой нефти и природного газа;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прочих полезных ископаемых;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кокса и продуктов нефтепереработки: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нефтепереработки);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промышленных газов;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основных неорганических химических веществ;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удобрений и азотосодержащих соединений;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удобрений;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азотосодержащих соединений;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 в первичных формах;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красок, лаков и аналогичных покрытий, типографской краски и мастик;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других химических продуктов;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искусственных и синтетических волокон;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прочей не металлической минеральной продукции: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стекла и изделий из стекла;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огнеупорных изделий;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цемента;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извести и строительного гипса;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сборных железобетонных и бетонных конструкций и изделий;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силикатного кирпича;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изделий из асбестоцемента и волокнистого цемента;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металлургическое производство: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чугуна, стали и ферросплавов;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труб, трубок, полых профилей, фитингов из стали;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благородных (драгоценных) металлов;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алюминия;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свинца, цинка и олова;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меди;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цветных металлов;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сурьмы и ртути);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прочего электрического оборудования;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электроэнергии: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тепловыми электростанциями;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прочими электростанциями;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паром, горячей водой и кондиционированным воздухом;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сухопутного и трубопроводного транспорта: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нормативов энергопотребления промышленных и производственных процессов принимается удельный расход топливно-энергетических ресурсов на производство единицы продукции, за исключением следующих видов экономической деятельности: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электроэнергии: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тепловыми электростанциями;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прочими электростанциями;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гидроэлектростанциями);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паром, горячей водой и кондиционированным воздухом;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сухопутного и трубопроводного транспорта;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Удельный расход топливно-энергетических ресурсов на производство единицы продукции рассчитывается по следующей формуле: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= n/ВП,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топливно-энергетических ресурсов на производство единицы продукции;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объем топливно-энергетических ресурсов (тонн условного топлива);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количество выпущенной продукции (тонна/ метр кубический).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электроэнергии: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тепловыми электростанциями;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прочими электростанциями;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принимается максимальная нагрузка (мощность/расход) собственных нужд (СН) электростанции от суммарной нагрузки (от установленной мощности/расхода станции).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нагрузка собственных нужд электростанции рассчитывается одним из двух способов: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медианное почасовых значений за период при наличии системы учета потребления электроэнергии;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формуле путем суммирования установленной мощности отдельных приемников собственных нужд, умноженной на коэффициенты спроса: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Sс.н.max=S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S2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+…+S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Sс.н.max – сумма установленной мощности отдельных приемников собственных нужд, умноженной на коэффициенты спроса;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…S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приемники собственных нужд электростанции;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с1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с2</w:t>
      </w:r>
      <w:r>
        <w:rPr>
          <w:rFonts w:ascii="Times New Roman"/>
          <w:b w:val="false"/>
          <w:i w:val="false"/>
          <w:color w:val="000000"/>
          <w:sz w:val="28"/>
        </w:rPr>
        <w:t>…К</w:t>
      </w:r>
      <w:r>
        <w:rPr>
          <w:rFonts w:ascii="Times New Roman"/>
          <w:b w:val="false"/>
          <w:i w:val="false"/>
          <w:color w:val="000000"/>
          <w:vertAlign w:val="subscript"/>
        </w:rPr>
        <w:t>сn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спроса приемников собственных нужд, учитывающий использование установленной мощности и одновременность их работы.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спроса приемников собственных нужд (К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приемника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открытое распределительное устройство (ОРУ):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нескольких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трансформаторов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Зарядно-подзарядные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 выключателей и электроотопление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электроэнергии на собственные нужды тепловых электростанций зависит от типа и единичной мощности агрегатов, установленных на электростанции, а также от типа топлива и способа его сжигания.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снабжение паром, горячей водой и кондиционированным воздухом: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принимаются нормативы часовых тепловых потерь (плотности теплового потока) через тепловую изоляцию для тепловых сетей.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часовых тепловых потерь при среднегодовых условиях работы тепловой сети по нормам тепловых потерь осуществляется раздельно для подземного и надземного способа прокладки трасс по подающему (1) и обратному (2) трубопроводам для каждого из участков по формулам: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2019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тепловые потери при среднегодовых условиях работы тепловой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7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усредненный расход сетевой воды в подающей линии на выходе из теплоподготовительной установки, килограмм/секунду (тонна/час)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620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усредненный расход подпиточной воды, килограмм/секунду (тонна/час);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270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усредненные температуры воды в начале и конце подающего трубопровода на участке,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270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усредненные температуры воды в начале и конце обратного трубопровода на участке,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удельная теплоемкость сетевой воды, принимается равной 4,19×103 Джоуль/( килограмм × градусов Цельсия) или 1 килокалорий/( килограмм × градусов Цельсия).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сухопутного и трубопроводного транспорта: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принимается расход электроэнергии на основное, вспомогательное оборудование и собственные нужды, участвующее в транспортировке нефти с учетом производительности нефтеперекачивающей станции.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непосредственно на работу основного оборудования на одну нефтеперекачивающую станцию, рассчитывается по следующей формуле: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74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расход электроэнергии непосредственно на работу насосных агрегатов нефтеперекачивающей станции, тысяч киловатт *час/год;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заданная часовая производительность нефтепровода, метр кубический/час;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потери напора на перекачку нефти по магистральному нефтепроводу, при расчетном диаметре Др, метр;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потери напора на перекачку нефти по подводящим трубопроводам и в коммуникациях нефтеперекачивающих станций, метр;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К=1,03 - коэффициент запаса, учитывающий потери напора на дросселирование потока нефти по нефтепроводу, включая потери при переходных процессах;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плотность нефти, тонна/ метр кубический;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ускорение свободного падения;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ƞ н - коэффициент полезного действия насосов;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ƞ э - коэффициент полезного действия электродвигателей.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на нужды вспомогательного производства и собственные нужды нефтеперекачивающей станции, рассчитывается по следующей формуле: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*N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*t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* N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*t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 электроэнергии на нужды вспомогательного производства и собственные нужды нефтеперекачивающей станции;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загрузки оборудования;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мощность одновременно работающего оборудования, кВт;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работы оборудования, часы.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