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ab6f" w14:textId="517a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региональной комиссии по противодействию торговле людьми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24 сентября 2024 года № 718 и Министра труда и социальной защиты населения Республики Казахстан от 25 сентября 2024 года № 386. Зарегистрирован в Министерстве юстиции Республики Казахстан 25 сентября 2024 года № 35115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торговле людьми"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региональной комиссии по противодействию торговле людьми.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организованной преступностью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совместного приказа в Министерстве юстиции Республики Казахстан уведомление Юридического департамента Министерства внутренних дел Республики Казахстан об исполнении мероприятия, предусмотренного подпунктом 1) настоящего пункта.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заместителя министра внутренних дел Республики Казахстан и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 №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 718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региональной комиссии по противодействию торговле людьми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региональной комиссии по противодействию торговле людьми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торговле людьми".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Региональная комиссия по противодействию торговле людьми (далее – Комиссия) является консультативно-совещательным органом при местных исполнительных органах областей, городов республиканского значения и столицы (далее – МИО).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Комиссии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Комиссии: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существующей ситуации в сфере противодействия торговле людьми;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и рекомендаций по: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вопросам борьбы с незаконным вывозом, ввозом, торговлей людьми и оказания помощи жертвам торговли людьми;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информированию населения о ситуации с торговлей людьми и опасности данного явления, существующих в указанной сфере правозащитных мерах и возможностях обращения за помощью;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законодательства Республики Казахстан в соответствии с принятыми международными правовыми документами в области предупреждения и пресечения торговли людьми, а также защиты жертв торговли людьми и оказания им помощи;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эффективности работы, направленной на выявление и устранение причин и условий, способствующих торговле людьми, и оказание им помощи.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Функции Комиссии: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запроса субъектам противодействия торговле людьми для получения требуемой информации;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приглашение на заседание и заслушивание субъектов противодействия торговле людьми о проводимой ими работе, а также выработка предложений по совершенствованию их деятельности;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независимых экспертов, специалистов и ученых;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государственными органами, общественными объединениями и организациями, а также средствами массовой информации в решении проблем в сфере противодействия торговле людьми и оказания помощи жертвам торговли людьми;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разработке соответствующих программ и планов по противодействию торговле людьми.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Состав, организация и порядок деятельности Комиссии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Комиссии утверждается распоряжением акима области, города республиканского значения и столицы в порядке, установленном Законом Республики Казахстан "О местном государственном управлении и самоуправлении в Республике Казахстан".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состоит из председателя, заместителя председателя, членов комиссии и секретаря. Секретарь Комиссии определяется из числа сотрудников рабочего органа Комиссии и не является ее членом.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включаются представители МИО в сфере социальной защиты и занятости населения, здравоохранения, образования, культуры и информации, туризма и спорта, внутренней политики, территориальных органов полиции, прокуратуры, юстиции, подразделений Пограничной службы Комитета национальной безопасности Республики Казахстан и некоммерческих организаций.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Председателем Комиссии является заместитель акима области, города республиканского значения и столицы.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рабочего органа возлагаются на соответствующее структурное подразделение МИО.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Комиссии проводит председатель Комиссии, а в его отсутствие заместитель председателя.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Работа Комиссии осуществляется на основе годового плана.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 проводятся по мере необходимости, но не реже одного раза в полугодие, и считаются правомочными, если на них присутствует не менее двух третей от общего числа членов Комиссии.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носит рекомендательный характер.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Координация деятельности Комиссии осуществляется Межведомственной комиссией по противодействию торговле людьми.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проведения заседания Комиссии секретарь Комиссии оформляет протокол.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настоящему Положению. В случае равенства голосов, принятым считается решение, за которое проголосовал председатель.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выражения, должно быть изложено в письменном виде и приложено к письму-отчету Комиссии, предусмотренному согласно приложению к настоящему Положению.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 Комиссии.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региональной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торговле людьми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  <w:r>
        <w:br/>
      </w:r>
      <w:r>
        <w:rPr>
          <w:rFonts w:ascii="Times New Roman"/>
          <w:b/>
          <w:i w:val="false"/>
          <w:color w:val="000000"/>
        </w:rPr>
        <w:t>членов комиссии/рабочей группы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Ф.И.О., должность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№_____ дата_____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комиссии/рабочей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снять с повестки дня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(не заполняется, если решение поддерживается)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непосредственно на заседании комиссии/рабочей группы и передается сотрудникам рабочего органа для учета результатов голосования.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