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81b7" w14:textId="c0b8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26 декабря 2018 года № 918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19 сентября 2024 года № 331-нқ. Зарегистрирован в Министерстве юстиции Республики Казахстан 20 сентября 2024 года № 35093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918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стандартизации" (зарегистрирован в Реестре государственной регистрации нормативных правовых актов под № 18075)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Документы по стандартизации в зависимости от объекта стандартизации направляются разработчиком на согласование следующим лицам: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заказчику разработки (при наличии);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заинтересованным государственным органам в пределах их компетенции;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Национальной палате предпринимателей Республики Казахстан "Атамекен";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пользователям документов по стандартизации, в организационно-правовой форме юридического лица;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отраслевым объединениям юридических лиц в форме ассоциаций (союзов) (согласно направлению деятельности);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субъектам аккредитации (согласно области аккредитации);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научно-исследовательским институтам и/или исследовательским лабораториям (при наличии).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национальных стандартов осуществляется по согласованию с уполномоченным органом.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национальных классификаторов технико-экономической информации осуществляется по согласованию с уполномоченным органом и уполномоченным органом в области государственной статистики.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заинтересованные субъекты национальной системы стандартизации рассматривают проекты документов по стандартизации в информационной системе технического регулирования или на интернет-ресурсе НОС.".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