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edb8" w14:textId="fd8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18 сентября 2024 года № 77. Зарегистрирован в Министерстве юстиции Республики Казахстан 18 сентября 2024 года № 35077.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2023 года № 90 "Об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Казахстан" (зарегистрирован в Реестре государственной регистрации нормативных правовых актов за № 32634)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Средства, поступившие от передачи в конкурентную среду активов группы Фонда, в размере 100 % (сто процентов) перечисляются в Национальный фонд в виде распределения чистого дохода, за исключением: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Фонде национального благосостояния" (далее – Закон), которые не могут превышать 50 % (пятьдесят процентов) от поступивших средств в Фонд;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направляемых Фондом на выплату дивидендов на государственный пакет акций, находящихся в республиканской собственности;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средств, направляемых Фондом на финансирование проектов, реализуемых местными исполнительными органами.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целевое использование средств Фонда, направляемых в соответствии с настоящим пунктом,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перечисляемых в Национальный фонд за счет средств от 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направление в Национальный фонд средств, поступивших от передачи в конкурентную среду активов группы Фонда, составляет 100% (сто процентов) от суммы поступлений. Размер средств, перечисляемых группой Фонда в Национальный фонд, может быть уменьшен до 50 % (пятьдесят процентов) на сумму: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направляемых Фондом на выплату дивидендов на государственный пакет акций, находящихся в республиканской собственности;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средств, направляемых Фондом на финансирование проектов, реализуемых местными исполнительными органами.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целевое использование средств Фонда, направляемых в соответствии с настоящим пунктом,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Размер средств, перечисляемых в Национальный фонд за счет средств от 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