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2b2e" w14:textId="53b2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20 января 2015 года № 29 "Об утверждении квалификационных требований, предъявляемых при лицензировании деятельности в области телерадиовещания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11 сентября 2024 года № 423-НҚ. Зарегистрирован в Министерстве юстиции Республики Казахстан 13 сентября 2024 года № 35064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20 января 2015 года № 29 "Об утверждении квалификационных требований, предъявляемых при лицензировании деятельности в области телерадиовещания и перечня документов, подтверждающих соответствие им" (зарегистрирован в Реестре государственной регистрации нормативных правовых актов № 10357)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при лицензировании деятельности телерадиовещания и перечня документов, подтверждающих соответствие им";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квалификационные требования, предъявляемые при лицензировании деятельности телерадиовещания и перечня документов, подтверждающих соответствие им.";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при лицензировании деятельности в области телерадиовещания и перечня документов, подтверждающих соответствие им,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"Квалификационные требования, предъявляемые при лицензировании деятельности телерадиовещания и перечня документов, подтверждающих соответствие им";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обеспечению технического качества передачи теле-, радиоканалов в соответствии с действующими национальными стандартами телерадиовещания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обязательство по обеспечению технического качества передачи теле-, радиоканалов в соответствии с действующими национальными стандартами телерадиовещания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возможности для организации сети телерадиовещания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схема организации сети телерадиовещания (для эфирной/кабельной/спутниковой сетей);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трансмиссионные планы, используемые в сети приемо-передающих спутниковых станций, представленных спутниковым оператором (в случае использования каналов спутниковой связи);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форма сведений, содержащих информацию о: наименовании создаваемой сети (эфирное, кабельное, спутниковое, по сети телекоммуникаций);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охвата вещанием; типе сети, используемых национальных стандартах телерадиовещания; распространяемых теле-, радиоканалах по этапам развития (перечень и краткие характеристики);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условного доступа (в случае их использования);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занимаемой полосе частот, размере используемого спутникового ресурса (в случае использования каналов спутниковой связи);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информационной скорости на канал (в случае использования каналов спутниковой связи);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 характеристиках спутниковой системы (в случае использования каналов спутниковой связи)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Схема составленная в произвольной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План выдаваемый владельцем спутникового космического аппарата на используемый спутниковый ресурс.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Квалификационным требованиям, предъявляемым при лицензировании деятельности в области телерадиовещания и перечня документов, подтверждающих соответствие им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предъявляемые при лицензировании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телерадиовещания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перечня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4" w:id="19"/>
      <w:r>
        <w:rPr>
          <w:rFonts w:ascii="Times New Roman"/>
          <w:b w:val="false"/>
          <w:i w:val="false"/>
          <w:color w:val="000000"/>
          <w:sz w:val="28"/>
        </w:rPr>
        <w:t>
      Формы сведений о соответствии квалификационным требованиям,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предъявляемые при лицензировании деятельности телерадиовещания и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подтверждающих соответствие им:</w:t>
      </w:r>
    </w:p>
    <w:p>
      <w:pPr>
        <w:spacing w:after="0"/>
        <w:ind w:left="0"/>
        <w:jc w:val="both"/>
      </w:pPr>
      <w:bookmarkStart w:name="z35" w:id="20"/>
      <w:r>
        <w:rPr>
          <w:rFonts w:ascii="Times New Roman"/>
          <w:b w:val="false"/>
          <w:i w:val="false"/>
          <w:color w:val="000000"/>
          <w:sz w:val="28"/>
        </w:rPr>
        <w:t>
      1. Количество сотрудников: инженерно-технических специалистов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специальности: до 1 года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года _______________________________________________________.</w:t>
      </w:r>
    </w:p>
    <w:p>
      <w:pPr>
        <w:spacing w:after="0"/>
        <w:ind w:left="0"/>
        <w:jc w:val="both"/>
      </w:pPr>
      <w:bookmarkStart w:name="z36" w:id="21"/>
      <w:r>
        <w:rPr>
          <w:rFonts w:ascii="Times New Roman"/>
          <w:b w:val="false"/>
          <w:i w:val="false"/>
          <w:color w:val="000000"/>
          <w:sz w:val="28"/>
        </w:rPr>
        <w:t>
      2. Обязательства по обеспечению: технического качества трансляции: да/нет;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оповещения населения в случае чрезвычайных ситуаций: да/нет.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сведения:</w:t>
      </w:r>
    </w:p>
    <w:bookmarkEnd w:id="22"/>
    <w:p>
      <w:pPr>
        <w:spacing w:after="0"/>
        <w:ind w:left="0"/>
        <w:jc w:val="both"/>
      </w:pPr>
      <w:bookmarkStart w:name="z38" w:id="23"/>
      <w:r>
        <w:rPr>
          <w:rFonts w:ascii="Times New Roman"/>
          <w:b w:val="false"/>
          <w:i w:val="false"/>
          <w:color w:val="000000"/>
          <w:sz w:val="28"/>
        </w:rPr>
        <w:t>
      1) наименование создаваемой сети: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эфирное/кабельное/спутниковое/ по сети телекоммуникаций;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территория охвата вещанием _____________________________________;</w:t>
      </w:r>
    </w:p>
    <w:bookmarkEnd w:id="24"/>
    <w:p>
      <w:pPr>
        <w:spacing w:after="0"/>
        <w:ind w:left="0"/>
        <w:jc w:val="both"/>
      </w:pPr>
      <w:bookmarkStart w:name="z40" w:id="25"/>
      <w:r>
        <w:rPr>
          <w:rFonts w:ascii="Times New Roman"/>
          <w:b w:val="false"/>
          <w:i w:val="false"/>
          <w:color w:val="000000"/>
          <w:sz w:val="28"/>
        </w:rPr>
        <w:t>
      3) тип сети _______________________________________________________;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национального стандарта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национального стандарта телерадиовещания _____________________;</w:t>
      </w:r>
    </w:p>
    <w:p>
      <w:pPr>
        <w:spacing w:after="0"/>
        <w:ind w:left="0"/>
        <w:jc w:val="both"/>
      </w:pPr>
      <w:bookmarkStart w:name="z41" w:id="26"/>
      <w:r>
        <w:rPr>
          <w:rFonts w:ascii="Times New Roman"/>
          <w:b w:val="false"/>
          <w:i w:val="false"/>
          <w:color w:val="000000"/>
          <w:sz w:val="28"/>
        </w:rPr>
        <w:t>
      4) список распространяемых теле-, радиоканалов _______________________;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по этапам развития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_____________________________________________;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условного доступа, в случае использования ___________________;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принципы организации системы управления и эксплуатации сети _______;</w:t>
      </w:r>
    </w:p>
    <w:bookmarkEnd w:id="28"/>
    <w:p>
      <w:pPr>
        <w:spacing w:after="0"/>
        <w:ind w:left="0"/>
        <w:jc w:val="both"/>
      </w:pPr>
      <w:bookmarkStart w:name="z44" w:id="29"/>
      <w:r>
        <w:rPr>
          <w:rFonts w:ascii="Times New Roman"/>
          <w:b w:val="false"/>
          <w:i w:val="false"/>
          <w:color w:val="000000"/>
          <w:sz w:val="28"/>
        </w:rPr>
        <w:t>
      7) емкость сети и/или количество подписчиков: объем МГц ______________;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подписчиков ____________________________________________;</w:t>
      </w:r>
    </w:p>
    <w:p>
      <w:pPr>
        <w:spacing w:after="0"/>
        <w:ind w:left="0"/>
        <w:jc w:val="both"/>
      </w:pPr>
      <w:bookmarkStart w:name="z45" w:id="30"/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другими сетями телерадиовещания и связи: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прием сигнала телеканалов от других ТВ операторов);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bookmarkStart w:name="z46" w:id="31"/>
      <w:r>
        <w:rPr>
          <w:rFonts w:ascii="Times New Roman"/>
          <w:b w:val="false"/>
          <w:i w:val="false"/>
          <w:color w:val="000000"/>
          <w:sz w:val="28"/>
        </w:rPr>
        <w:t>
      9) способ организации межстанционных соединений с указанием конкретных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средств: по собственным техническим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арендованным каналам других сетей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bookmarkStart w:name="z47" w:id="32"/>
      <w:r>
        <w:rPr>
          <w:rFonts w:ascii="Times New Roman"/>
          <w:b w:val="false"/>
          <w:i w:val="false"/>
          <w:color w:val="000000"/>
          <w:sz w:val="28"/>
        </w:rPr>
        <w:t>
      10) способ организации выхода сети заявителя на сети других операторов: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______________; дата заключения договора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bookmarkStart w:name="z48" w:id="33"/>
      <w:r>
        <w:rPr>
          <w:rFonts w:ascii="Times New Roman"/>
          <w:b w:val="false"/>
          <w:i w:val="false"/>
          <w:color w:val="000000"/>
          <w:sz w:val="28"/>
        </w:rPr>
        <w:t>
      11) наименование оборудования на которое необходимо получить частотные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присвоения (для эфирной/кабельной/спутниковой сетей); ________________</w:t>
      </w:r>
    </w:p>
    <w:p>
      <w:pPr>
        <w:spacing w:after="0"/>
        <w:ind w:left="0"/>
        <w:jc w:val="both"/>
      </w:pPr>
      <w:bookmarkStart w:name="z49" w:id="34"/>
      <w:r>
        <w:rPr>
          <w:rFonts w:ascii="Times New Roman"/>
          <w:b w:val="false"/>
          <w:i w:val="false"/>
          <w:color w:val="000000"/>
          <w:sz w:val="28"/>
        </w:rPr>
        <w:t>
      12) источник и способ доставки распространяемых телерадиоканалов на головную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станцию: местонахождение студии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используемой сети _____________________________________________;</w:t>
      </w:r>
    </w:p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13) искусственные спутники земли (в случае использования каналов спутниковой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связи) (для эфирной/кабельной/спутниковой сетей):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принадлежность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расположения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зона обслуживания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полоса частот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канала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энергетическая характеристика спутниковой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bookmarkStart w:name="z51" w:id="36"/>
      <w:r>
        <w:rPr>
          <w:rFonts w:ascii="Times New Roman"/>
          <w:b w:val="false"/>
          <w:i w:val="false"/>
          <w:color w:val="000000"/>
          <w:sz w:val="28"/>
        </w:rPr>
        <w:t>
      4. Наличие предварительных договоров на ретрансляцию: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и физического лица) ______________________.</w:t>
      </w:r>
    </w:p>
    <w:p>
      <w:pPr>
        <w:spacing w:after="0"/>
        <w:ind w:left="0"/>
        <w:jc w:val="both"/>
      </w:pPr>
      <w:bookmarkStart w:name="z52" w:id="37"/>
      <w:r>
        <w:rPr>
          <w:rFonts w:ascii="Times New Roman"/>
          <w:b w:val="false"/>
          <w:i w:val="false"/>
          <w:color w:val="000000"/>
          <w:sz w:val="28"/>
        </w:rPr>
        <w:t>
      5. Наличие помещений и площадей: собственные площади _______________;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площади _____________; арендованные площади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площади _____________; номер договора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__________; с кем заключен договор 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