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6d6" w14:textId="b4c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22 апреля 2024 года № 18 "Об утверждении Правил компенсации имущественных потерь, причиненных субъектам малого и среднего предпринимательства в результате последствий паводков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13 сентября 2024 года № 73. Зарегистрирован в Министерстве юстиции Республики Казахстан 13 сентября 2024 года № 35062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22 апреля 2024 года № 18 "Об утверждении Правил компенсации имущественных потерь, причиненных субъектам малого и среднего предпринимательства в результате последствий паводков 2024 года" (зарегистрирован в Реестре государственной регистрации нормативных правовых актов за № 34285)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 и распространяется на правоотношения, возникшие с 1 марта 2024 года и действует по 20 декабря 2024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имущественных потерь, причиненных субъектам малого и среднего предпринимательства в результате последствий паводков 2024 года,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настоящих Правил не распространяется на компенсацию имущественных потерь, причиненных в результате последствий паводков 2024 года субъектам предпринимательства агропромышленного комплекса, за исключением потерь по недвижимому имуществу.";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о компенсации от владельца имущества осуществляется Региональной комиссией и (или) Комиссией Фонда в срок до 10 декабря 2024 года включительно.".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