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e8cd4" w14:textId="20e8c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по инвестициям и развитию Республики Казахстан от 12 декабря 2014 года № 264 "Об утверждении механизма оценки деятельности местных исполнительных органов по вопросам энергосбережения и повышения энергоэффективности" и в приказ Министра индустрии и инфраструктурного развития Республики Казахстан от 5 декабря 2022 года № 684 "Об утверждении Правил мониторинга энергопотребления государственных учреждений"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промышленности и строительства Республики Казахстан от 10 сентября 2024 года № 323. Зарегистрирован в Министерстве юстиции Республики Казахстан 12 сентября 2024 года № 35049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12 декабря 2014 года № 264 "Об утверждении механизма оценки деятельности местных исполнительных органов по вопросам энергосбережения и повышения энергоэффективности" (зарегистрирован в Реестре государственной регистрации нормативных правовых актов за № 10160)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 и подпунктом 6-5)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энергосбережении и повышении энергоэффективности",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Механизме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местных исполнительных органов по вопросам энергосбережения и повышения энергоэффективности, утвержденном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от 5 декабря 2022 года № 684 "Об утверждении Правил мониторинга энергопотребления государственных учреждений" (зарегистрирован в Реестре государственной регистрации нормативных правовых актов за № 31071) следующее изменение: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 и подпунктом 6-16)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энергосбережении и повышении энергоэффективности",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мониторинга энергопотребления государственных учреждений: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промышленности Министерства промышленности и строительства Республики Казахстан в установленном законодательном порядке обеспечить: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промышленности и строительства Республики Казахстан.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промышленности и строительства Республики Казахстан.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промышленности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строительства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Бейспеков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1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Бюро национальной статистики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Агентства по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планированию и реформам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2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сентября 2024 года № 323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механизму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местных 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вопросам энергосбережения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повышения энергоэффективности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p>
      <w:pPr>
        <w:spacing w:after="0"/>
        <w:ind w:left="0"/>
        <w:jc w:val="both"/>
      </w:pPr>
      <w:bookmarkStart w:name="z26" w:id="14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Министерство промышленности и строительства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интернет-ресурсе: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промышленности и строительства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(https://www.gov.kz/memleket/entities/mps?lang=kk).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формы административных данных: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 о деятельности по вопросам энергосбережения и повышения энергоэффективности.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Индекс формы административных данных: 1-ОДЭПЭ.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годовая.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период: ________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информацию: Местные исполнительные органы областей,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городов республиканского значения и столицы.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 формы административных данных: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ежегодно, до 30 января года, следующего за отчетным периодом.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мероприятия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Мероприятия/общее количество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(штук, %)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выполненной работе за отчетный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отчетный период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и задач в области энергосбережения и повышения энергоэффективности в дорожной карте и в пределах своей компетенции, государственной политики от намеченных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за соблюдением нормативов энергопотребления государственными учреждениями от общего числа государственных учреждений в пределах своей компетенции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энергоаудитов государственных учреждений от общего количества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термомодернизации государственных учреждений от общего количества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приборов учета энергетических ресурсов для государственных учреждений от общего количества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автоматических систем регулирования теплопотребления для государственных учреждений от общего количества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 паркового и уличного освещения с учетом использования энергосберегающих ламп от общего количества паркового и уличного освещения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Утилизация ртутьсодержащих энергосберегающих ламп, бывших в употреблении у населения от запланированного объема за отчетный период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7" w:id="15"/>
      <w:r>
        <w:rPr>
          <w:rFonts w:ascii="Times New Roman"/>
          <w:b w:val="false"/>
          <w:i w:val="false"/>
          <w:color w:val="000000"/>
          <w:sz w:val="28"/>
        </w:rPr>
        <w:t>
      Примечание: Пояснение по заполнению формы приведено в приложении к настоящей форме.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_____________________ Адрес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______________________________________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Руководители местных исполнительных органов областей, городов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республиканского значения и столицы или лица, уполномоченные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подписание отчета, и ответственное лицо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(за исключением лиц, являющихся субъектами частного предпринимательства)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"Отчет о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вопросам энергосбережения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повышения энергоэффективности"</w:t>
            </w:r>
          </w:p>
        </w:tc>
      </w:tr>
    </w:tbl>
    <w:bookmarkStart w:name="z2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"Отчет о деятельности по вопросам энергосбережения и повышения энергоэффективности"</w:t>
      </w:r>
      <w:r>
        <w:br/>
      </w:r>
      <w:r>
        <w:rPr>
          <w:rFonts w:ascii="Times New Roman"/>
          <w:b/>
          <w:i w:val="false"/>
          <w:color w:val="000000"/>
        </w:rPr>
        <w:t>(1-ОДЭПЭ, годовая)</w:t>
      </w:r>
    </w:p>
    <w:bookmarkEnd w:id="16"/>
    <w:bookmarkStart w:name="z3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7"/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(далее – Пояснение) определяет единый порядок по заполнению формы, предназначенной для сбора административных данных "Отчет о деятельности по вопросам энергосбережения и повышения энергоэффективности" (далее – форма).</w:t>
      </w:r>
    </w:p>
    <w:bookmarkEnd w:id="18"/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c подпунктом 6-5)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энергосбережении и повышении энергоэффективности".</w:t>
      </w:r>
    </w:p>
    <w:bookmarkEnd w:id="19"/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представляется ежегодно не позднее 30 января года, следующего за отчетным годом, уполномоченному органу на электронных носителях.</w:t>
      </w:r>
    </w:p>
    <w:bookmarkEnd w:id="20"/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Форму подписывают руководители местных исполнительных органов областей, городов республиканского значения и столицы или лица, уполномоченные на подписание отчета, и ответственное лицо.</w:t>
      </w:r>
    </w:p>
    <w:bookmarkEnd w:id="21"/>
    <w:bookmarkStart w:name="z3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22"/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графе "1" заполняется номер по порядку "№";</w:t>
      </w:r>
    </w:p>
    <w:bookmarkEnd w:id="23"/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графе "2" заполняется наименование мероприятий;</w:t>
      </w:r>
    </w:p>
    <w:bookmarkEnd w:id="24"/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графе "3" указываются:</w:t>
      </w:r>
    </w:p>
    <w:bookmarkEnd w:id="25"/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 строке "1" - те или иные мероприятия;</w:t>
      </w:r>
    </w:p>
    <w:bookmarkEnd w:id="26"/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 строке "2" - процентный охват мониторинга за соблюдением нормативов энергопотребления государственными учреждениями;</w:t>
      </w:r>
    </w:p>
    <w:bookmarkEnd w:id="27"/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 строке "3" - количество проведенных энергоаудитов государственных учреждений;</w:t>
      </w:r>
    </w:p>
    <w:bookmarkEnd w:id="28"/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 строке "4" - количество проведенных термомодернизации государственных учреждений;</w:t>
      </w:r>
    </w:p>
    <w:bookmarkEnd w:id="29"/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 строке "5" - количество установленных приборов учета энергетических ресурсов для государственных учреждений;</w:t>
      </w:r>
    </w:p>
    <w:bookmarkEnd w:id="30"/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 строке "6" - количество установленных автоматических систем регулирования теплопотребления для государственных учреждений;</w:t>
      </w:r>
    </w:p>
    <w:bookmarkEnd w:id="31"/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 строке "7" - доля модернизированного паркового и уличного освещения с учетом использования энергосберегающих ламп;</w:t>
      </w:r>
    </w:p>
    <w:bookmarkEnd w:id="32"/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 строке "8" - доля утилизированных ртутьсодержащих энергосберегающих ламп, бывших в употреблении у населения;</w:t>
      </w:r>
    </w:p>
    <w:bookmarkEnd w:id="33"/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графе "4-5" - указывается количество государственных учреждений административно-территориальной единицы, имеющих на праве собственности недвижимое имущество и фактические данные по соответствующим показателям;</w:t>
      </w:r>
    </w:p>
    <w:bookmarkEnd w:id="34"/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графе "6" заполняется информация о выполненной работе за отчетный период;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 энергопотребления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учреждений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p>
      <w:pPr>
        <w:spacing w:after="0"/>
        <w:ind w:left="0"/>
        <w:jc w:val="both"/>
      </w:pPr>
      <w:bookmarkStart w:name="z52" w:id="36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Министерство промышленности и строительства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интернет-ресурсе: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промышленности и строительства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(https://www.gov.kz/memleket/entities/mps?lang=kk).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формы административных данных: Информация о фактическом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удельном энергопотреблении на один квадратный метр отапливаемой площади.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Индекс формы административных данных: 1-ФУЭОП.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Периодичность: годовая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период: ________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информацию: Акционерное общество "Институт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электроэнергетики и энергосбережения (Казахэнергоэкспертиза)".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 формы административных данных: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ежегодно, до 1 августа года, следующего за отчетным периодом.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государственного учреждения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государственного учреждения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энергопотребление на 1 квадратный 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энергопотребления на 1 квадратный метр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Пояснение по заполнению формы приведено в приложении к настоящей форме.</w:t>
      </w:r>
    </w:p>
    <w:bookmarkEnd w:id="37"/>
    <w:p>
      <w:pPr>
        <w:spacing w:after="0"/>
        <w:ind w:left="0"/>
        <w:jc w:val="both"/>
      </w:pPr>
      <w:bookmarkStart w:name="z54" w:id="38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 Адрес __________________________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______________________________________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Руководители местных исполнительных органов областей, городов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республиканского значения и столицы или лица, уполномоченные на подписание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отчета, и ответственное лицо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(за исключением лиц, являющихся субъектами частного предпринимательства)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"Информация о фактическом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удельном энергопотреблении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один квадратный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отапливаемой площади"</w:t>
            </w:r>
          </w:p>
        </w:tc>
      </w:tr>
    </w:tbl>
    <w:bookmarkStart w:name="z56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"Информация о фактическом удельном энергопотреблении на один квадратный метр отапливаемой площади"</w:t>
      </w:r>
      <w:r>
        <w:br/>
      </w:r>
      <w:r>
        <w:rPr>
          <w:rFonts w:ascii="Times New Roman"/>
          <w:b/>
          <w:i w:val="false"/>
          <w:color w:val="000000"/>
        </w:rPr>
        <w:t>(1–ФУЭОП, годовая)</w:t>
      </w:r>
    </w:p>
    <w:bookmarkEnd w:id="39"/>
    <w:bookmarkStart w:name="z57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0"/>
    <w:bookmarkStart w:name="z5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(далее – Пояснение) определяет единый порядок по заполнению формы, предназначенной для сбора административных данных "Информация о фактическом удельном энергопотреблении на один квадратный метр отапливаемой площади" (далее – форма).</w:t>
      </w:r>
    </w:p>
    <w:bookmarkEnd w:id="41"/>
    <w:bookmarkStart w:name="z5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подпунктом 6-16)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энергосбережении и повышении энергоэффективности".</w:t>
      </w:r>
    </w:p>
    <w:bookmarkEnd w:id="42"/>
    <w:bookmarkStart w:name="z6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представляется ежегодно до 1 августа.</w:t>
      </w:r>
    </w:p>
    <w:bookmarkEnd w:id="43"/>
    <w:bookmarkStart w:name="z6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Форму подписывает первый руководитель или лица, уполномоченные на подписание отчета, и ответственное лицо.</w:t>
      </w:r>
    </w:p>
    <w:bookmarkEnd w:id="44"/>
    <w:bookmarkStart w:name="z6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Глава 2. Пояснение по заполнению формы</w:t>
      </w:r>
    </w:p>
    <w:bookmarkEnd w:id="45"/>
    <w:bookmarkStart w:name="z6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графе "1" заполняется номер по порядку "№";</w:t>
      </w:r>
    </w:p>
    <w:bookmarkEnd w:id="46"/>
    <w:bookmarkStart w:name="z6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графе "2" указывается наименование государственного учреждения;</w:t>
      </w:r>
    </w:p>
    <w:bookmarkEnd w:id="47"/>
    <w:bookmarkStart w:name="z6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графе "3" указывается адрес государственного учреждения;</w:t>
      </w:r>
    </w:p>
    <w:bookmarkEnd w:id="48"/>
    <w:bookmarkStart w:name="z6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графе "4" указывается единица измерения;</w:t>
      </w:r>
    </w:p>
    <w:bookmarkEnd w:id="49"/>
    <w:bookmarkStart w:name="z6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графе "5" указывается фактическое энергопотребление на 1 квадратный метр;</w:t>
      </w:r>
    </w:p>
    <w:bookmarkEnd w:id="50"/>
    <w:bookmarkStart w:name="z6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 графе "6" укажите норматив энергопотребления на 1 квадратный метр,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31 марта 2015 года № 394 "Об утверждении нормативов энергопотребления" (зарегистрирован в Реестре государственной регистрации нормативных правовых актов за № 11319);</w:t>
      </w:r>
    </w:p>
    <w:bookmarkEnd w:id="51"/>
    <w:bookmarkStart w:name="z6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графе "7" указывается примечание в случае необходимости.</w:t>
      </w:r>
    </w:p>
    <w:bookmarkEnd w:id="5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