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ddc6" w14:textId="7c6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экологии, геологии и природных ресурсов Республики Казахстан от 10 марта 2021 года № 63 "Об утверждении Методики определения нормативов эмиссий в окружающую среду"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 сентября 2024 года № 199. Зарегистрирован в Министерстве юстиции Республики Казахстан 3 сентября 2024 года № 35022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10 марта 2021 года № 63 "Об утверждении Методики определения нормативов эмиссий в окружающую среду" (зарегистрирован в Реестре государственной регистрации нормативных правовых актов за № 22317)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 определения нормативов эмиссий в окружающую среду";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определения нормативов эмиссий в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расчета выбросов загрязняющих веществ от факельных установок газохимических комплексов согласно приложения 1-1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63";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 РК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 № 63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выбросов загрязняющих веществ от факельных установок газохимических комплексов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расчета выбросов загрязняющих веществ от факельных установок газохимических комплексов (далее – Методика) устанавливает порядок расчета параметров выбросов и валовых выбросов загрязняющих веществ от высотных факельных установок, распространяется на общие факельные установки, эксплуатируемые в соответствии с проектными нормами (с учетом работы дежурных горелок факельных установок).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применяются следующие основные термины и определения, сокращения и аббревиатуры: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M – мощность выброса загрязняющего вещества, грамм/секунды;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Mi – мощность выброса i-гo загрязняющего вещества, грамм/секунды;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ТГ – температура горения газовой смеси, °С (градусов Цельсия);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V1 – расход выбрасываемой в атмосферу газовоздушной смеси, кубические метры/секунды;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 – высота источника выброса загрязняющих веществ в атмосферу над уровнем земли, метры;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W0 – средняя скорость поступления в атмосферу факельного газа из источника выброса, метры/секунды;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Wист – скорость истечения сжигаемой смеси, метры/секунды;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Wзв – скорость распространения звука в сжигаемой смеси, метры/секунды;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Пi – валовый выброс i-гo загрязняющего вещества, тонн/год;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F – коэффициент удельных выбросов загрязняющих веществ, килограмм/килокалорий;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G – массовый расход факельного газа, килограмм/секунды;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NHV – удельная теплота сгорания факельного газа, килокалорий/килограм;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xi – содержание i-гo вещества в смеси, % (процентов) по объему (по результатам лабораторного анализа);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NHVi – удельная теплота сгорания i-гo вещества в смеси, килокалорий/килограмм;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факельного газа, килограмм/кубические метры;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d – диаметр выходного сопла факела, метры;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n – полнота сгорания факельного газа;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y1 и у2 – число атомов углерода и водорода в одной молекуле i-го вещества сжигаемой смеси, соответственно (например, для С2Н6 y1=2, у2=6);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m – молярная масса сжигаемой факельного газа, килограм/киломоль;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mi – молярная масса i-гo вещества в смеси, килограм/киломоль;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wH2S – содержание сероводорода в факельном газе принимающиеся по данным лабораторного анализа, % (процент) по массе;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wRSH – содержание меркаптанов в факельном газе принимающиеся по данным лабораторного анализа, % (процент) по массе;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wS – содержание общей серы в факельном газе принимающиеся по данным лабораторного анализа, % (процент) по массе;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Т0 – температура факельного газа, °С (градусов Цельсия);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QH – низшая теплота сгорания факельного газа, килокалорий/ кубические метры;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e – доля энергии, теряемая за счет излучения;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спс – теплоемкость продуктов сгорания, килограмм/кубические метры· °С (градусов Цельсия);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Vпс – объем газовоздушной смеси, полученный при сжигании 1 (одного) кубического метра факельного газа, кубические метры/ кубические метры;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избытка воздуха;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V0 – стехиометрическое количество воздуха для сжигания 1 (одного) кубического метра факельного газа, кубические метры/ кубические метры;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B – объемный расход факельного газа, кубические метры/секунды;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Lф – длина факела, метры;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hв – высота факельной установки от уровня земли, метры;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Dф – диаметр факела, метры;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Ar – приведенный критерий Архимеда;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Lсх – стехиометрическая длина факела, метры;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продолжительность работы факельной установки, час/год;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k – показатель адиабаты;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57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выражения от i равного 1 до n, где i – это нижний предел суммы равный 1, n - верхний предел суммы, равный целому числу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высотная факельная установка – техническое устройство для сжигания в атмосфере факельных газов, транспортируемых под давлением в зону горения по вертикальному факельному стволу высотой 4 (четыре) метра и более;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газохимический комплекс – комплексное производственное сооружение по глубокой переработке многокомпонентных углеводородных газов с целью производства и полимеризации этилена, пропилена, бутилена, олефинов;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объект газохимического комплекса – устройства, оборудования, строения, здания и сооружения, связанные в единый технологический процесс газохимического комплекса;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установки газохимического комплекса – технологические агрегаты и оборудования, эксплуатируемые в составе газохимического комплекса;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факельные газы – отходящие газы с технологических установок, которые поступают в общую факельную систему предприятия, в том числе и природный газ, используемый на нужды факела;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факельные установки газохимического комплекса – установки, предназначенные для сброса и последующего сжигания углеводородов с целью обеспечения безопасности при проведении газохимических процессов.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разработана для получения исходных данных для оценки влияния на качество атмосферного воздуха выбросов загрязняющих веществ от факельных установок сжигания углеводородных смесей, образующихся при эксплуатации объектов газохимического комплекса, а именно производства и полимеризации этилена, пропилена, бутилена, олефинов.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Полученные по настоящей Методике результаты используются при: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расчете загрязнения атмосферного воздуха выбросами факельных установок;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установлении нормативов допустимых выбросов;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инвентаризации выбросов загрязняющих веществ;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оценке воздействия на состояние окружающей среды проектируемых факельных установок.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Выделяемые в атмосферу от факельных установок загрязняющие вещества представляют собой газовоздушную смесь продуктов сгорания и несгоревших компонентов сжигаемого факельного газа. Качественная и количественная характеристика выбросов загрязняющих веществ определяется составом сжигаемой смеси, типом и параметрами факельной установки.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Методика предусматривает выполнение расчетов мощности выброса и валовых выбросов загрязняющего вещества для оценки максимальных значений приземных концентраций в атмосферном воздухе загрязняющих веществ, выбрасываемых от факельных установок при эксплуатации объектов газохимического комплекса.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расчеты таких параметров как температура выбрасываемой в атмосферу газовоздушной смеси, расход выбрасываемой в атмосферу газовоздушной смеси, высота источника выброса над уровнем земли, средняя скорость поступления в атмосферу газовоздушной смеси из источника выброса производятся по требованим норм настоящей Методики.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Необходимые для выполнения расчетов экспериментальные данные получают с соблюдением требований Закона Республики Казахстан "Об обеспечении единства измерений" с применением аттестованных методик выполнения измерений и средств поверки измерений.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параметров выбросов загрязняющих веществ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Мощность выброса М (грамм/секунды) углеводородов в пересчете на метан, оксида углерода, окислов азота и сажи от факельных установок сжигания углеводородных смесей, образующихся при эксплуатации объектов газохимического комплекса, а именно производства и полимеризации этилена, пропилена, бутилена, олефинов рассчитывается по формуле: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= 1000 * F * G * NHV, где: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удельных выбросов загрязняющих веществ, килограмм/килокалорий;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массовый расход факельного газа, килограмм/секунды;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NHV – Удельная теплота сгорания факельного газа, килокалорий/килограмм.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удельных выбросов загрязняющих веществ на единицу тепла сжигаемой смеси принимается по таблице согласно приложению 1 к настоящей Методике.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Удельная теплота сгорания факельного газа определяется по формуле: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3530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i-гo вещества в смеси, % (процент) по объему (по результатам лабораторного анализа);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NHV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удельная теплота сгорания i-гo вещества в смеси, килокалорий/килограмм. Данная величина является справочной, значения приведены в таблице согласно приложению 4 к настоящей Методике.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Массовый расход факельного газа принимается из материального баланса предприятия. При отсутствии показателя массовый расход сжигаемого факельного газа G (килограмм/секунды) рассчитывается по формуле: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 = B *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объемный расход факельного газа, кубические метры/секунды;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факельного газа, килограмм/кубические метры.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Плотность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объемный расход B факельного газа, сжигаемого на высотных факельных установках, принимаются по результатам измерений либо по материальному балансу предприятия. В отсутствие данных объемный расход B факельного газа рассчитывается по формуле: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0,785 ·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· d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скорость истечения сжигаемого факельного газа, метры/секунды;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выходного сопла факела, метры.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скорости истечения сжигаемого факельного газа производится по формуле пункте 32 настоящей Методики.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факельных газов, содержащих сернистые соединения наряду с мощностью выбросов загрязняющих веществ, рассчитываются мощность выбросов (грамм/секунды) общей серы S (M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), сероводорода H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 (M</w:t>
      </w:r>
      <w:r>
        <w:rPr>
          <w:rFonts w:ascii="Times New Roman"/>
          <w:b w:val="false"/>
          <w:i w:val="false"/>
          <w:color w:val="000000"/>
          <w:vertAlign w:val="subscript"/>
        </w:rPr>
        <w:t>H2S</w:t>
      </w:r>
      <w:r>
        <w:rPr>
          <w:rFonts w:ascii="Times New Roman"/>
          <w:b w:val="false"/>
          <w:i w:val="false"/>
          <w:color w:val="000000"/>
          <w:sz w:val="28"/>
        </w:rPr>
        <w:t>) и меркаптанов RSH (M</w:t>
      </w:r>
      <w:r>
        <w:rPr>
          <w:rFonts w:ascii="Times New Roman"/>
          <w:b w:val="false"/>
          <w:i w:val="false"/>
          <w:color w:val="000000"/>
          <w:vertAlign w:val="subscript"/>
        </w:rPr>
        <w:t>RSH</w:t>
      </w:r>
      <w:r>
        <w:rPr>
          <w:rFonts w:ascii="Times New Roman"/>
          <w:b w:val="false"/>
          <w:i w:val="false"/>
          <w:color w:val="000000"/>
          <w:sz w:val="28"/>
        </w:rPr>
        <w:t>) по следующим формулам: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= 20 * w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* G * n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H2S</w:t>
      </w:r>
      <w:r>
        <w:rPr>
          <w:rFonts w:ascii="Times New Roman"/>
          <w:b w:val="false"/>
          <w:i w:val="false"/>
          <w:color w:val="000000"/>
          <w:sz w:val="28"/>
        </w:rPr>
        <w:t xml:space="preserve"> = 10 * w</w:t>
      </w:r>
      <w:r>
        <w:rPr>
          <w:rFonts w:ascii="Times New Roman"/>
          <w:b w:val="false"/>
          <w:i w:val="false"/>
          <w:color w:val="000000"/>
          <w:vertAlign w:val="subscript"/>
        </w:rPr>
        <w:t>H2S</w:t>
      </w:r>
      <w:r>
        <w:rPr>
          <w:rFonts w:ascii="Times New Roman"/>
          <w:b w:val="false"/>
          <w:i w:val="false"/>
          <w:color w:val="000000"/>
          <w:sz w:val="28"/>
        </w:rPr>
        <w:t xml:space="preserve"> * G * (1 - n)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RSH</w:t>
      </w:r>
      <w:r>
        <w:rPr>
          <w:rFonts w:ascii="Times New Roman"/>
          <w:b w:val="false"/>
          <w:i w:val="false"/>
          <w:color w:val="000000"/>
          <w:sz w:val="28"/>
        </w:rPr>
        <w:t xml:space="preserve"> = 10 * w</w:t>
      </w:r>
      <w:r>
        <w:rPr>
          <w:rFonts w:ascii="Times New Roman"/>
          <w:b w:val="false"/>
          <w:i w:val="false"/>
          <w:color w:val="000000"/>
          <w:vertAlign w:val="subscript"/>
        </w:rPr>
        <w:t>RSH</w:t>
      </w:r>
      <w:r>
        <w:rPr>
          <w:rFonts w:ascii="Times New Roman"/>
          <w:b w:val="false"/>
          <w:i w:val="false"/>
          <w:color w:val="000000"/>
          <w:sz w:val="28"/>
        </w:rPr>
        <w:t xml:space="preserve"> * G *(1 – n), где: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общей серы в факельном газе принимающиеся по данным лабораторного анализа, % (процент) по массе;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H2S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сероводорода в факельном газе принимающиеся по данным лабораторного анализа, % (процент) по массе;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RSH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меркаптанов в факельном газе принимающиеся по данным лабораторного анализа, % (процент) по массе;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полнота сгорания факельного газа, установленная на основе экспериментальных исследований, составляет 0,9984 – для газовых и газоконденсатных смесей.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Валовый выброс i-гo загрязняющего вещества Пi (тонн/год) от факельных установок сжигания факельного газа, образующихся при эксплуатации объектов газохимического комплекса, а именно производства и полимеризации этилена, пропилена, бутилена, олефинов, рассчитывается по формуле: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0,0036 *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мощность выброса i–го загрязняющего вещества, грамм/секунды;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продолжительность работы факельной установки, часы/год.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Температура горения ТГ (°С (градусов Цельсия)) газовой смеси вычисляется по формуле: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3276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факельного газа, °С (градусов Цельсия);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низшая теплота сгорания факельного газа, килокалорий/кубические метры;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доля энергии, теряемая за счет излучения;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спс – теплоемкость продуктов сгорания, килограмм/кубические метры· °С (градусов Цельсия);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газовоздушной смеси, полученный при сжигании 1 кубического метра факельного газа, кубические метры/кубические метры.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Температура факельного газа (Т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результатам лабораторных измерений.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Низшая теплота сгорания газовых смесей (Q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результатам лабораторных измерений или рассчитывается по эмпирической формуле для факельных газов: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= 25,8x</w:t>
      </w:r>
      <w:r>
        <w:rPr>
          <w:rFonts w:ascii="Times New Roman"/>
          <w:b w:val="false"/>
          <w:i w:val="false"/>
          <w:color w:val="000000"/>
          <w:vertAlign w:val="subscript"/>
        </w:rPr>
        <w:t>H2</w:t>
      </w:r>
      <w:r>
        <w:rPr>
          <w:rFonts w:ascii="Times New Roman"/>
          <w:b w:val="false"/>
          <w:i w:val="false"/>
          <w:color w:val="000000"/>
          <w:sz w:val="28"/>
        </w:rPr>
        <w:t xml:space="preserve"> + 30,2x</w:t>
      </w:r>
      <w:r>
        <w:rPr>
          <w:rFonts w:ascii="Times New Roman"/>
          <w:b w:val="false"/>
          <w:i w:val="false"/>
          <w:color w:val="000000"/>
          <w:vertAlign w:val="subscript"/>
        </w:rPr>
        <w:t>CO</w:t>
      </w:r>
      <w:r>
        <w:rPr>
          <w:rFonts w:ascii="Times New Roman"/>
          <w:b w:val="false"/>
          <w:i w:val="false"/>
          <w:color w:val="000000"/>
          <w:sz w:val="28"/>
        </w:rPr>
        <w:t xml:space="preserve"> + 85,6x</w:t>
      </w:r>
      <w:r>
        <w:rPr>
          <w:rFonts w:ascii="Times New Roman"/>
          <w:b w:val="false"/>
          <w:i w:val="false"/>
          <w:color w:val="000000"/>
          <w:vertAlign w:val="subscript"/>
        </w:rPr>
        <w:t>CH4</w:t>
      </w:r>
      <w:r>
        <w:rPr>
          <w:rFonts w:ascii="Times New Roman"/>
          <w:b w:val="false"/>
          <w:i w:val="false"/>
          <w:color w:val="000000"/>
          <w:sz w:val="28"/>
        </w:rPr>
        <w:t xml:space="preserve"> + 152,3x</w:t>
      </w:r>
      <w:r>
        <w:rPr>
          <w:rFonts w:ascii="Times New Roman"/>
          <w:b w:val="false"/>
          <w:i w:val="false"/>
          <w:color w:val="000000"/>
          <w:vertAlign w:val="subscript"/>
        </w:rPr>
        <w:t>C2H6</w:t>
      </w:r>
      <w:r>
        <w:rPr>
          <w:rFonts w:ascii="Times New Roman"/>
          <w:b w:val="false"/>
          <w:i w:val="false"/>
          <w:color w:val="000000"/>
          <w:sz w:val="28"/>
        </w:rPr>
        <w:t xml:space="preserve"> + 218,0x</w:t>
      </w:r>
      <w:r>
        <w:rPr>
          <w:rFonts w:ascii="Times New Roman"/>
          <w:b w:val="false"/>
          <w:i w:val="false"/>
          <w:color w:val="000000"/>
          <w:vertAlign w:val="subscript"/>
        </w:rPr>
        <w:t>C3H8</w:t>
      </w:r>
      <w:r>
        <w:rPr>
          <w:rFonts w:ascii="Times New Roman"/>
          <w:b w:val="false"/>
          <w:i w:val="false"/>
          <w:color w:val="000000"/>
          <w:sz w:val="28"/>
        </w:rPr>
        <w:t xml:space="preserve"> +283,4x</w:t>
      </w:r>
      <w:r>
        <w:rPr>
          <w:rFonts w:ascii="Times New Roman"/>
          <w:b w:val="false"/>
          <w:i w:val="false"/>
          <w:color w:val="000000"/>
          <w:vertAlign w:val="subscript"/>
        </w:rPr>
        <w:t>C4H10</w:t>
      </w:r>
      <w:r>
        <w:rPr>
          <w:rFonts w:ascii="Times New Roman"/>
          <w:b w:val="false"/>
          <w:i w:val="false"/>
          <w:color w:val="000000"/>
          <w:sz w:val="28"/>
        </w:rPr>
        <w:t xml:space="preserve"> + 348,9x</w:t>
      </w:r>
      <w:r>
        <w:rPr>
          <w:rFonts w:ascii="Times New Roman"/>
          <w:b w:val="false"/>
          <w:i w:val="false"/>
          <w:color w:val="000000"/>
          <w:vertAlign w:val="subscript"/>
        </w:rPr>
        <w:t>C5H12</w:t>
      </w:r>
      <w:r>
        <w:rPr>
          <w:rFonts w:ascii="Times New Roman"/>
          <w:b w:val="false"/>
          <w:i w:val="false"/>
          <w:color w:val="000000"/>
          <w:sz w:val="28"/>
        </w:rPr>
        <w:t xml:space="preserve"> + 133,8x</w:t>
      </w:r>
      <w:r>
        <w:rPr>
          <w:rFonts w:ascii="Times New Roman"/>
          <w:b w:val="false"/>
          <w:i w:val="false"/>
          <w:color w:val="000000"/>
          <w:vertAlign w:val="subscript"/>
        </w:rPr>
        <w:t>C2H2</w:t>
      </w:r>
      <w:r>
        <w:rPr>
          <w:rFonts w:ascii="Times New Roman"/>
          <w:b w:val="false"/>
          <w:i w:val="false"/>
          <w:color w:val="000000"/>
          <w:sz w:val="28"/>
        </w:rPr>
        <w:t>+ 141,1x</w:t>
      </w:r>
      <w:r>
        <w:rPr>
          <w:rFonts w:ascii="Times New Roman"/>
          <w:b w:val="false"/>
          <w:i w:val="false"/>
          <w:color w:val="000000"/>
          <w:vertAlign w:val="subscript"/>
        </w:rPr>
        <w:t>C2H4</w:t>
      </w:r>
      <w:r>
        <w:rPr>
          <w:rFonts w:ascii="Times New Roman"/>
          <w:b w:val="false"/>
          <w:i w:val="false"/>
          <w:color w:val="000000"/>
          <w:sz w:val="28"/>
        </w:rPr>
        <w:t xml:space="preserve"> + 205,4x</w:t>
      </w:r>
      <w:r>
        <w:rPr>
          <w:rFonts w:ascii="Times New Roman"/>
          <w:b w:val="false"/>
          <w:i w:val="false"/>
          <w:color w:val="000000"/>
          <w:vertAlign w:val="subscript"/>
        </w:rPr>
        <w:t>C3H6</w:t>
      </w:r>
      <w:r>
        <w:rPr>
          <w:rFonts w:ascii="Times New Roman"/>
          <w:b w:val="false"/>
          <w:i w:val="false"/>
          <w:color w:val="000000"/>
          <w:sz w:val="28"/>
        </w:rPr>
        <w:t xml:space="preserve"> + 271,1x</w:t>
      </w:r>
      <w:r>
        <w:rPr>
          <w:rFonts w:ascii="Times New Roman"/>
          <w:b w:val="false"/>
          <w:i w:val="false"/>
          <w:color w:val="000000"/>
          <w:vertAlign w:val="subscript"/>
        </w:rPr>
        <w:t>C4H8</w:t>
      </w:r>
      <w:r>
        <w:rPr>
          <w:rFonts w:ascii="Times New Roman"/>
          <w:b w:val="false"/>
          <w:i w:val="false"/>
          <w:color w:val="000000"/>
          <w:sz w:val="28"/>
        </w:rPr>
        <w:t xml:space="preserve"> + 330,6x</w:t>
      </w:r>
      <w:r>
        <w:rPr>
          <w:rFonts w:ascii="Times New Roman"/>
          <w:b w:val="false"/>
          <w:i w:val="false"/>
          <w:color w:val="000000"/>
          <w:vertAlign w:val="subscript"/>
        </w:rPr>
        <w:t>C5H10</w:t>
      </w:r>
      <w:r>
        <w:rPr>
          <w:rFonts w:ascii="Times New Roman"/>
          <w:b w:val="false"/>
          <w:i w:val="false"/>
          <w:color w:val="000000"/>
          <w:sz w:val="28"/>
        </w:rPr>
        <w:t xml:space="preserve"> + 335,3x</w:t>
      </w:r>
      <w:r>
        <w:rPr>
          <w:rFonts w:ascii="Times New Roman"/>
          <w:b w:val="false"/>
          <w:i w:val="false"/>
          <w:color w:val="000000"/>
          <w:vertAlign w:val="subscript"/>
        </w:rPr>
        <w:t>C6H6</w:t>
      </w:r>
      <w:r>
        <w:rPr>
          <w:rFonts w:ascii="Times New Roman"/>
          <w:b w:val="false"/>
          <w:i w:val="false"/>
          <w:color w:val="000000"/>
          <w:sz w:val="28"/>
        </w:rPr>
        <w:t xml:space="preserve"> + 55,9x</w:t>
      </w:r>
      <w:r>
        <w:rPr>
          <w:rFonts w:ascii="Times New Roman"/>
          <w:b w:val="false"/>
          <w:i w:val="false"/>
          <w:color w:val="000000"/>
          <w:vertAlign w:val="subscript"/>
        </w:rPr>
        <w:t>H2S</w:t>
      </w:r>
      <w:r>
        <w:rPr>
          <w:rFonts w:ascii="Times New Roman"/>
          <w:b w:val="false"/>
          <w:i w:val="false"/>
          <w:color w:val="000000"/>
          <w:sz w:val="28"/>
        </w:rPr>
        <w:t xml:space="preserve"> , килокалорий/кубические метры, где: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i-гo вещества в смеси, % (процент) по объему.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Доля энергии е, теряемая за счет излучения, принимается для факельного газа по формуле: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2209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– молярная масса сжигаемой смеси, килограмм/киломоль.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Молярную массу сжигаемой смеси m (килограмм/киломоль) рассчитывают по формуле: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2997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i-гo вещества в смеси, % (процент) по объему (по результатам лабораторного анализа);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молярная масса i-гo вещества в смеси, килограмм/киломоль (справочная величина).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газовоздушной смеси, полученный при сжигании 1 (одного) кубического метра факельного газа V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(кубические метры/кубические метры), рассчитывается по формуле: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* V0, где: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избытка воздуха (принят равным 1);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стехиометрическое количество воздуха для сжигания 1 (одного) кубического метра факельного газа, кубические метры/кубические метры.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Параметр V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вычисляется по формуле: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6502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содержание i-гo вещества в смеси, % (процентов) по объему;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y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атомов углерода и водорода в одной молекуле i-го вещества сжигаемой смеси, соответственно (например, для 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=2, у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=6).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теплоемкости газовоздушной смеси (продуктов сгорания) для газовой смеси спс =0,4 (килокалорий/кубические метры·°С (градусов Цельсия)) рассчитывается ориентировочное значение температуры горения факельного газа (Т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). Используя данные из таблицы 1, уточняется величина теплоемкости газовоздушной смеси и рассчитывается окончательная величина Т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135"/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величины теплоемкости газовоздушной смеси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продуктов сгорания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°С (градусов Цельсия)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Теплоемкость продуктов сгорания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килокалорий/(кубические метры°С (градусов Цельсия))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Расход выбрасываемой в атмосферу газовоздушной смеси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(кубические метры/секунды) рассчитывается по формуле: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2667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объемный расход факельного газа, кубические метры/секунды;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VПС – объем газовоздушной смеси, полученный при сжигании 1 (одного) кубического метра факельного газа, кубические метры/кубические метры;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горения газовоздушной смеси, °С (градусов Цельсия).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Высота источника выброса H (метры) загрязняющих веществ в атмосферу от высотных факельных установок сжигания факельного газа рассчитывается по следующей формуле: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+ h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факела, метры;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факельной установки от уровня земли, метры.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Высота источника выброса (Н) загрязняющих веществ в атмосферу от факельных установок сжигания природного газа, поступающего на дежурные горелки и факельный ствол высотной установки, при расчетах принимается равной высота факельной установки от уровня земли (hв).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Высота факельной трубы (h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) принимается по проектным данным для эксплуатируемого объекта газохимического комплекса.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Длина факела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(метры) для высотных факельных установок при (W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>/W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≥ 0,2) рассчитывается по формуле: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3822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Ar – приведенный критерий Архимеда;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сх</w:t>
      </w:r>
      <w:r>
        <w:rPr>
          <w:rFonts w:ascii="Times New Roman"/>
          <w:b w:val="false"/>
          <w:i w:val="false"/>
          <w:color w:val="000000"/>
          <w:sz w:val="28"/>
        </w:rPr>
        <w:t>/d – отношение стехиометрической длины факела к диаметру выходного сопла. Параметр (Lсх/d) устанавливается по номограмме, приведенной в приложении 2;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выходного сопла факела, метры.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Длина факела (L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) для высотных факельных установок при (W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>/W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0,2) принимается равной 15d.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Диаметр выходного сопла (d) трубы подачи, сжигаемой факельного газа, устанавливается по проектным данным факельной установки.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Приведенный критерий Архимеда (Ar), учитывающий действие подъемной силы факела, вычисляется по выражению: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2133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факельного газа, килограмм/кубические метры;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скорость истечения сжигаемой факельного газа, метры/секунды;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выходного сопла факела, метры.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Скорость истечения сжигаемого факельного газа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(метры/секунды) рассчитывается по формуле: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1892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объемный расход факельного газа, кубические метры/секунды;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выходного сопла факела, метры.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Диаметр (d) выходного сопла принимается по проектным данным высотной факельной установки; объемный расход (B) сжигаемой смеси – по результатам измерений. При отсутствии данных об объемном расходе смеси, сжигаемой на высотных факельных установках, скорость истечения принимается: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постоянных сбросах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= 0,2 * 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>, метры/секунды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периодических и аварийных сбросах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* 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>, метры/секунды, где: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скорость звука в сжигаемой смеси, метры/секунды.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Расчет скорости звука в сжигаемой смеси приведен в приложении 3.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Средняя скорость поступления в атмосферу газовоздушной смеси W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(метры/секунды) для высотных факельных установок рассчитывается как: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181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 выбрасываемой в атмосферу газовоздушной смеси, кубические метры/секунды;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диаметр факела, метры.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Диаметр факела D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(метры) при сжигании факельного газа на высотных факельных установках вычисляется по формуле: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= 0,14 *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+ 0,49 * d, где: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факела, метры;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выходного сопла факела, метры.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факельных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газохимических комплексов</w:t>
            </w:r>
          </w:p>
        </w:tc>
      </w:tr>
    </w:tbl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удельных выбросов загрязняющих веществ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ниже приведены коэффициенты удельных выбросов загрязняющих веществ для объектов газохимического комплекса, при производстве бутилена, этилена, пропилена, олефинов.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удельных выбросов загрязняющих веществ 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выбросов в килограмм/килокалорий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в пересчете на метан 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</w:tbl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Сажа не выделяется при соблюдении следующего условия – отношение скорости истечения сжигаемой смеси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скорости распространения звука в этой смеси 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быть более 0,2. Расчет приведен в приложении 3.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выполнения условия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>/W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0,2, мощность выброса рассчитывается по формуле: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M(сажи) = 1000 * F(сажи) * В, где: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 (сажи) – мощность выброса сажи, грамм/секунды; 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(сажи) – коэффициент удельного выброса сажи, килограмм/кубические метры;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объемный расход факельного газа, кубические метры/секунды.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удельного выброса сажи (F) определяется по уровню непрозрачности дыма на основании паспорта факельной установки: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непрозрачности дыма 0-20%, недымящие факела: 0 килограмм/кубические метры;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непрозрачности дыма 20-40%, слабодымящие: 40*10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килограмм/кубические метры;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непрозрачности дыма 40-60%, среднедымящие: 177*10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килограмм/кубические метры;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непрозрачности дыма 60-100%, сильнодымящие: 274*10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килограмм/кубические метры.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факельных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газохимических комплексов</w:t>
            </w:r>
          </w:p>
        </w:tc>
      </w:tr>
    </w:tbl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Номограмма (L/D)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Номограмма для нахождения отношения стехиометрической длины факела к диаметру выходного сопла (L</w:t>
      </w:r>
      <w:r>
        <w:rPr>
          <w:rFonts w:ascii="Times New Roman"/>
          <w:b w:val="false"/>
          <w:i w:val="false"/>
          <w:color w:val="000000"/>
          <w:vertAlign w:val="subscript"/>
        </w:rPr>
        <w:t>сх</w:t>
      </w:r>
      <w:r>
        <w:rPr>
          <w:rFonts w:ascii="Times New Roman"/>
          <w:b w:val="false"/>
          <w:i w:val="false"/>
          <w:color w:val="000000"/>
          <w:sz w:val="28"/>
        </w:rPr>
        <w:t>/d) при заданных значениях плотности сжигаемой смеси (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и теоретического удельного расхода воздуха (V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факельных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газохимических комплексов</w:t>
            </w:r>
          </w:p>
        </w:tc>
      </w:tr>
    </w:tbl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условий бессажевого горения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 условий бессажевого горения рассчитываются следующие параметры: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истечения сжигаемой смеси (W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>) по формуле: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1498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метры/секунды,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объемный расход факельного газа, кубические метры/секунды;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выходного сопла факела, метры.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распространения звука в сжигаемой смеси (W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>) пo формуле: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794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метры/секунды,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показатель адиабаты;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факельного газа, ֯C (градусов Цельсия);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молярная масса, килограмм/киломоль.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адиабаты для газовых смесей принимается равным 1,3.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сжигаемой смеси (Т0) определяется по результатам лабораторных измерений.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Сажа при горении не образуется, если соблюдается условие 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/ 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&gt;0,2.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факельных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газохимических комплексов</w:t>
            </w:r>
          </w:p>
        </w:tc>
      </w:tr>
    </w:tbl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Удельная теплота сгорания веществ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Компонентный состав сжигаемого газа: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теплота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килокалорий/килограмм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н-Гептан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н-Пентан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н-Октан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н-Нонан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н-Декан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C4H8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Пропадиен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CH₃OH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факельных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газохимических комплексов</w:t>
            </w:r>
          </w:p>
        </w:tc>
      </w:tr>
    </w:tbl>
    <w:bookmarkStart w:name="z2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расчетов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данные для определения основных параметров для расчета выбросов загрязняющих веществ от факельных установок газохимических комплексов даны в таблице ниже. Это компонентный состав факельного газа, содержание, удельная теплота сгорания и молекулярная масса компонентов. А также известны плотность газа 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(1,21 килограмм/кубические метры), время работы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(8760 часы/год), массовый расход G (0,278 килограмм/секунды) и полнота горения факельного газа n (0,9984), объемный расход В (0,23 кубические метры/секунды), диаметр выходного сопла факела d (1,12 метры). В таблице ниже представлен компонентный состав сжигаемого газа, применяемый в примере расчета.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Компонентный состав сжигаемого газа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сжигаемого газа на факела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Компонентный состав сжигаемого газа: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теплота сгорания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килокалорий/килограмм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килограмм/киломоль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(процент) по объему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(процент) по массе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свойства газа не являются общеприменимыми, представлены в качестве примера расчета для объектов газохимических производств.</w:t>
            </w:r>
          </w:p>
        </w:tc>
      </w:tr>
    </w:tbl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теплота сгорания факельного газа рассчитывается как: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785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выброса углеводородов в пересчете на метан, оксида углерода, окислов азота и сажи (коэффициент непрозрачности дыма 0-20%) М (грамм/секунды) от факельных установок сжигания факельного газа определяется как: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(метан) = 1000 * F * G * NHV = 1000 * 0,25 *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* 0,278 * 171,97 = 0,0119 грамм/секунды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М(окислы азота) = 1000 * F * G * NHV = 1000 * 0,12 *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* 0,278 * 171,97 = 0,0057 грамм/секунды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М(оксид углерода) = 1000 * F * G * NHV = 1000 * 0,56 * 10</w:t>
      </w:r>
      <w:r>
        <w:rPr>
          <w:rFonts w:ascii="Times New Roman"/>
          <w:b w:val="false"/>
          <w:i w:val="false"/>
          <w:color w:val="000000"/>
          <w:vertAlign w:val="superscript"/>
        </w:rPr>
        <w:t>-6</w:t>
      </w:r>
      <w:r>
        <w:rPr>
          <w:rFonts w:ascii="Times New Roman"/>
          <w:b w:val="false"/>
          <w:i w:val="false"/>
          <w:color w:val="000000"/>
          <w:sz w:val="28"/>
        </w:rPr>
        <w:t xml:space="preserve"> * 0,278 * 171,97 = 0,0268 грамм/секунды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(сажи) = 1000 * F(сажи)*V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1000 * 0 * 0,23 = 0 грамм/секунды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Валовый выброс i-гo загрязняющего вещества 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(тонн/год) от факельных установок сжигания факельного газа выражается как: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(метан) = 0,0036 *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0,0036 * 8760 * 0,0119 = 0,377 тонн/год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(окислы азота) = 0,0036 *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0,0036 * 8760 * 0,0057 = 0,181 тонн/год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(оксид углерода) = 0,0036 *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0,0036 * 8760 * 0,0268 = 0,844 тонн/год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(сажи) = 0,0036 *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М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0,0036 * 8760 * 0 = 0 тонн/год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Молярная масса факельного газа определяется по выражению: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Низшая теплота сгорания газовых и газоконденсатных смесей (Q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результатам лабораторных измерений или рассчитывается по эмпирической формуле для углеводородных газов: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= 25,8x</w:t>
      </w:r>
      <w:r>
        <w:rPr>
          <w:rFonts w:ascii="Times New Roman"/>
          <w:b w:val="false"/>
          <w:i w:val="false"/>
          <w:color w:val="000000"/>
          <w:vertAlign w:val="subscript"/>
        </w:rPr>
        <w:t>H2</w:t>
      </w:r>
      <w:r>
        <w:rPr>
          <w:rFonts w:ascii="Times New Roman"/>
          <w:b w:val="false"/>
          <w:i w:val="false"/>
          <w:color w:val="000000"/>
          <w:sz w:val="28"/>
        </w:rPr>
        <w:t xml:space="preserve"> + 30,2x</w:t>
      </w:r>
      <w:r>
        <w:rPr>
          <w:rFonts w:ascii="Times New Roman"/>
          <w:b w:val="false"/>
          <w:i w:val="false"/>
          <w:color w:val="000000"/>
          <w:vertAlign w:val="subscript"/>
        </w:rPr>
        <w:t>CO</w:t>
      </w:r>
      <w:r>
        <w:rPr>
          <w:rFonts w:ascii="Times New Roman"/>
          <w:b w:val="false"/>
          <w:i w:val="false"/>
          <w:color w:val="000000"/>
          <w:sz w:val="28"/>
        </w:rPr>
        <w:t xml:space="preserve"> + 85,6x</w:t>
      </w:r>
      <w:r>
        <w:rPr>
          <w:rFonts w:ascii="Times New Roman"/>
          <w:b w:val="false"/>
          <w:i w:val="false"/>
          <w:color w:val="000000"/>
          <w:vertAlign w:val="subscript"/>
        </w:rPr>
        <w:t>CH4</w:t>
      </w:r>
      <w:r>
        <w:rPr>
          <w:rFonts w:ascii="Times New Roman"/>
          <w:b w:val="false"/>
          <w:i w:val="false"/>
          <w:color w:val="000000"/>
          <w:sz w:val="28"/>
        </w:rPr>
        <w:t xml:space="preserve"> + 152,3x</w:t>
      </w:r>
      <w:r>
        <w:rPr>
          <w:rFonts w:ascii="Times New Roman"/>
          <w:b w:val="false"/>
          <w:i w:val="false"/>
          <w:color w:val="000000"/>
          <w:vertAlign w:val="subscript"/>
        </w:rPr>
        <w:t>C2H6</w:t>
      </w:r>
      <w:r>
        <w:rPr>
          <w:rFonts w:ascii="Times New Roman"/>
          <w:b w:val="false"/>
          <w:i w:val="false"/>
          <w:color w:val="000000"/>
          <w:sz w:val="28"/>
        </w:rPr>
        <w:t xml:space="preserve"> + 218,0x</w:t>
      </w:r>
      <w:r>
        <w:rPr>
          <w:rFonts w:ascii="Times New Roman"/>
          <w:b w:val="false"/>
          <w:i w:val="false"/>
          <w:color w:val="000000"/>
          <w:vertAlign w:val="subscript"/>
        </w:rPr>
        <w:t>C3H8</w:t>
      </w:r>
      <w:r>
        <w:rPr>
          <w:rFonts w:ascii="Times New Roman"/>
          <w:b w:val="false"/>
          <w:i w:val="false"/>
          <w:color w:val="000000"/>
          <w:sz w:val="28"/>
        </w:rPr>
        <w:t xml:space="preserve"> + 283,4x</w:t>
      </w:r>
      <w:r>
        <w:rPr>
          <w:rFonts w:ascii="Times New Roman"/>
          <w:b w:val="false"/>
          <w:i w:val="false"/>
          <w:color w:val="000000"/>
          <w:vertAlign w:val="subscript"/>
        </w:rPr>
        <w:t>C4H10</w:t>
      </w:r>
      <w:r>
        <w:rPr>
          <w:rFonts w:ascii="Times New Roman"/>
          <w:b w:val="false"/>
          <w:i w:val="false"/>
          <w:color w:val="000000"/>
          <w:sz w:val="28"/>
        </w:rPr>
        <w:t xml:space="preserve"> + 348,9x</w:t>
      </w:r>
      <w:r>
        <w:rPr>
          <w:rFonts w:ascii="Times New Roman"/>
          <w:b w:val="false"/>
          <w:i w:val="false"/>
          <w:color w:val="000000"/>
          <w:vertAlign w:val="subscript"/>
        </w:rPr>
        <w:t>C5H12</w:t>
      </w:r>
      <w:r>
        <w:rPr>
          <w:rFonts w:ascii="Times New Roman"/>
          <w:b w:val="false"/>
          <w:i w:val="false"/>
          <w:color w:val="000000"/>
          <w:sz w:val="28"/>
        </w:rPr>
        <w:t xml:space="preserve"> + 133,8x</w:t>
      </w:r>
      <w:r>
        <w:rPr>
          <w:rFonts w:ascii="Times New Roman"/>
          <w:b w:val="false"/>
          <w:i w:val="false"/>
          <w:color w:val="000000"/>
          <w:vertAlign w:val="subscript"/>
        </w:rPr>
        <w:t>C2H2</w:t>
      </w:r>
      <w:r>
        <w:rPr>
          <w:rFonts w:ascii="Times New Roman"/>
          <w:b w:val="false"/>
          <w:i w:val="false"/>
          <w:color w:val="000000"/>
          <w:sz w:val="28"/>
        </w:rPr>
        <w:t>+ 141,1x</w:t>
      </w:r>
      <w:r>
        <w:rPr>
          <w:rFonts w:ascii="Times New Roman"/>
          <w:b w:val="false"/>
          <w:i w:val="false"/>
          <w:color w:val="000000"/>
          <w:vertAlign w:val="subscript"/>
        </w:rPr>
        <w:t>C2H4</w:t>
      </w:r>
      <w:r>
        <w:rPr>
          <w:rFonts w:ascii="Times New Roman"/>
          <w:b w:val="false"/>
          <w:i w:val="false"/>
          <w:color w:val="000000"/>
          <w:sz w:val="28"/>
        </w:rPr>
        <w:t xml:space="preserve"> + 205,4x</w:t>
      </w:r>
      <w:r>
        <w:rPr>
          <w:rFonts w:ascii="Times New Roman"/>
          <w:b w:val="false"/>
          <w:i w:val="false"/>
          <w:color w:val="000000"/>
          <w:vertAlign w:val="subscript"/>
        </w:rPr>
        <w:t>C3H6</w:t>
      </w:r>
      <w:r>
        <w:rPr>
          <w:rFonts w:ascii="Times New Roman"/>
          <w:b w:val="false"/>
          <w:i w:val="false"/>
          <w:color w:val="000000"/>
          <w:sz w:val="28"/>
        </w:rPr>
        <w:t xml:space="preserve"> + 271,1x</w:t>
      </w:r>
      <w:r>
        <w:rPr>
          <w:rFonts w:ascii="Times New Roman"/>
          <w:b w:val="false"/>
          <w:i w:val="false"/>
          <w:color w:val="000000"/>
          <w:vertAlign w:val="subscript"/>
        </w:rPr>
        <w:t>C4H8</w:t>
      </w:r>
      <w:r>
        <w:rPr>
          <w:rFonts w:ascii="Times New Roman"/>
          <w:b w:val="false"/>
          <w:i w:val="false"/>
          <w:color w:val="000000"/>
          <w:sz w:val="28"/>
        </w:rPr>
        <w:t xml:space="preserve"> + 330,6x</w:t>
      </w:r>
      <w:r>
        <w:rPr>
          <w:rFonts w:ascii="Times New Roman"/>
          <w:b w:val="false"/>
          <w:i w:val="false"/>
          <w:color w:val="000000"/>
          <w:vertAlign w:val="subscript"/>
        </w:rPr>
        <w:t>C5H10</w:t>
      </w:r>
      <w:r>
        <w:rPr>
          <w:rFonts w:ascii="Times New Roman"/>
          <w:b w:val="false"/>
          <w:i w:val="false"/>
          <w:color w:val="000000"/>
          <w:sz w:val="28"/>
        </w:rPr>
        <w:t xml:space="preserve"> + 335,3x</w:t>
      </w:r>
      <w:r>
        <w:rPr>
          <w:rFonts w:ascii="Times New Roman"/>
          <w:b w:val="false"/>
          <w:i w:val="false"/>
          <w:color w:val="000000"/>
          <w:vertAlign w:val="subscript"/>
        </w:rPr>
        <w:t>C6H6</w:t>
      </w:r>
      <w:r>
        <w:rPr>
          <w:rFonts w:ascii="Times New Roman"/>
          <w:b w:val="false"/>
          <w:i w:val="false"/>
          <w:color w:val="000000"/>
          <w:sz w:val="28"/>
        </w:rPr>
        <w:t xml:space="preserve"> + 55,9x</w:t>
      </w:r>
      <w:r>
        <w:rPr>
          <w:rFonts w:ascii="Times New Roman"/>
          <w:b w:val="false"/>
          <w:i w:val="false"/>
          <w:color w:val="000000"/>
          <w:vertAlign w:val="subscript"/>
        </w:rPr>
        <w:t>H2S</w:t>
      </w:r>
      <w:r>
        <w:rPr>
          <w:rFonts w:ascii="Times New Roman"/>
          <w:b w:val="false"/>
          <w:i w:val="false"/>
          <w:color w:val="000000"/>
          <w:sz w:val="28"/>
        </w:rPr>
        <w:t xml:space="preserve"> = 205,4*2,35+0 = 482,69 килокалорий/кубические метры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энергии е, теряемая за счет излучения, принимается для природного газа, газовых и газоконденсатных смесей по формуле: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4660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 V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вычисляется по формуле: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6477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газовоздушной смеси, полученное при сжигании 1 кубического метра факельного газа кубические метры/кубические метры, рассчитывается по формуле: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5803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теплоемкости газовоздушной смеси (продуктов сгорания) для газовой смеси с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=0,4 (килокалорий/кубические метры ·°С (градусов Цельсия)), ориентировочная температура горения Т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(°С (градусов Цельсия)) смеси вычисляется по формуле: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51689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данные из таблицы 1, можно сделать вывод о том, что ориентировочная теплоемкость газа была выбрана неправильно, так как ориентировочная температура продуктов сгорания не входит в диапазон, указанный в таблице для с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0,4. В этом случае выбирается новое ориентировочное значение для теплоемкости продуктов сгорания (0,35 для температуры смеси 691,76°С (градусов Цельсия)) и расчет повторяется.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5803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можно сделать вывод о том, что ориентировочная теплоемкость газа была выбрана правильно, так как ориентировочная температура продуктов сгорания (787,73°С (градусов Цельсия)) входит в диапазон, указанный в таблице для с</w:t>
      </w:r>
      <w:r>
        <w:rPr>
          <w:rFonts w:ascii="Times New Roman"/>
          <w:b w:val="false"/>
          <w:i w:val="false"/>
          <w:color w:val="000000"/>
          <w:vertAlign w:val="subscript"/>
        </w:rPr>
        <w:t>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=0,35.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выбрасываемой в атмосферу газовоздушной смеси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(кубические метры/секунды) рассчитывается по формуле: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5562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истечения сжигаемого факельного газа рассчитывается как: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59944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факела (L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) для высотных факельных установок при (W</w:t>
      </w:r>
      <w:r>
        <w:rPr>
          <w:rFonts w:ascii="Times New Roman"/>
          <w:b w:val="false"/>
          <w:i w:val="false"/>
          <w:color w:val="000000"/>
          <w:vertAlign w:val="subscript"/>
        </w:rPr>
        <w:t>ист</w:t>
      </w:r>
      <w:r>
        <w:rPr>
          <w:rFonts w:ascii="Times New Roman"/>
          <w:b w:val="false"/>
          <w:i w:val="false"/>
          <w:color w:val="000000"/>
          <w:sz w:val="28"/>
        </w:rPr>
        <w:t>/W</w:t>
      </w:r>
      <w:r>
        <w:rPr>
          <w:rFonts w:ascii="Times New Roman"/>
          <w:b w:val="false"/>
          <w:i w:val="false"/>
          <w:color w:val="000000"/>
          <w:vertAlign w:val="subscript"/>
        </w:rPr>
        <w:t>зв</w:t>
      </w:r>
      <w:r>
        <w:rPr>
          <w:rFonts w:ascii="Times New Roman"/>
          <w:b w:val="false"/>
          <w:i w:val="false"/>
          <w:color w:val="000000"/>
          <w:sz w:val="28"/>
        </w:rPr>
        <w:t xml:space="preserve"> &lt;0,2) принимается равной 15d.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= 15d = 15 * 1,12 = 16,8 метры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источника выброса загрязняющих веществ в атмосферу от высотных факельных установок сжигания факельного газа рассчитывается как: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+ h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16,8 + 95 = 111,8 метры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факела (D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) при сжигании факельного газа на высотных факельных установках вычисляется по формуле: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= 0,14 * L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+ 0,49 * d = 0,14 * 16,8 + 0,49 * 1,12 = 2,9 метры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скорость поступления в атмосферу газовоздушной смеси (W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 метры/секунды для высотных факельных установок рассчитывается как: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5549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