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4f9a" w14:textId="4bc4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1 августа 2024 года № 323. Зарегистрирован в Министерстве юстиции Республики Казахстан 23 августа 2024 года № 34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за № 1266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чебные программы по развитию общих и специальных профессиональных компетенций ответственных работников разрабатываются учебными центрами и (или) на основе учебной программы, рекомендуемой Республиканской трехсторонней комиссией по социальному партнерству и регулированию социальных и трудовых отношений и утверждаются руководителями учебных центр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ассоциации работодателей вносят предложения по учебным программам по развитию специальных профессиональных компетенций с учетом степени профессионального риска (по травмоопасным отраслям) в Республиканскую трехстороннюю комиссию по социальному партнерству и регулированию социальных и трудовых отношений для рассмотрения и рекоменд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Республиканской трехсторонней комиссией по социальному партнерству и регулированию социальных и трудовых отношений размещаются на интернет-ресурсе уполномоченного государственного органа по труду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