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cd6f" w14:textId="9e2c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распределения полос частот, радиочастот (радиочастотных каналов) для целей телерадиовещания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20 августа 2024 года № 364-НҚ. Зарегистрировано в Министерстве юстиции Республики Казахстан 20 августа 2024 года № 34964.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20.08.2024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"О масс-медиа"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распределения полос частот, радиочастот (радиочастотных каналов) для целей телерадиовещания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20 августа 2024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2024 года № 364-НҚ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полос частот, радиочастот (радиочастотных каналов) для целей телерадиовещания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полос частот, радиочастот (радиочастотных каналов) для целей телерадиовещания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"О масс-медиа" и определяют порядок распределения полос частот, радиочастот (радиочастотных каналов) для целей телерадиовещания.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Распределение полос, частот, радиочастот (радиочастотных каналов) для целей телерадиовещания осуществляется среди физических и юридических лиц (далее – претенденты).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Распределение полос, частот, радиочастот (радиочастотных каналов) для целей телерадиовещания осуществляется на конкурсной основе.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конкурса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Рассмотрение заявок на участие в конкурсе по распределению полос частот, радиочастот (радиочастотных каналов) для целей телерадиовещания (далее – заявка) и разработка рекомендаций по определению победителей осуществляется Комиссией по вопросам развития телерадиовещания (далее – Комиссия), созданной при уполномоченном органе в области масс-медиа (далее – уполномоченный орган).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Организатором проведения конкурса выступает уполномоченный орган, являющийся рабочим органом Комиссии (далее – Организатор).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Информационное сообщение о проведении конкурса (далее – информационное сообщение) публикуется в официальных средствах массовой информации и на официальном интернет-ресурсе Организатора не менее чем за двадцать календарных дней до дня окончательного приема заявок.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Информационное сообщение включает в себя следующие сведения: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время, дату и место проведения конкурса;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о полосах частот, радиочастот (радиочастотных каналов), выделяемых для целей телерадиовещания, и условиях их использования с указанием наименования населенных пунктов (территории);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приема заявок и получения документов, технических, финансовых и иных условий по использованию конкретного номинала частоты и другой дополнительной информации о конкурсе, сроки начала и окончания приема заявок и перечень документов, необходимых для участия в конкурсе.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участию в конкурсе допускаются претенденты, своевременно подавшие заявку и представившие документы в соответствии с настоящими Правилами.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отзыва зарегистрированной заявки претендент направляет письменное уведомление Организатору.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Подача заявки представителем претендента осуществляется при предъявлении доверенности, оформленной в соответствии с Гражданским кодексом Республики Казахстан.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Заявки и прилагаемый к ним перечень документов, поступившие после истечения срока приема заявок, указанного в информационном сообщении, не принимаются.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об отказе в принятии заявки с указанием его причины проводится лицом, осуществляющим прием документов, на представленных документах.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Организатор принимает меры по обеспечению сохранности представленных претендентами заявок и прилагаемого к ним перечня документов, а также конфиденциальности сведений о лицах, подавших заявки, и содержания представленных ими документов.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участия в конкурсе претендент представляет Организатору заявку на участие в конкурсе по распределению полос частот, радиочастот (радиочастотных каналов) для целей телерадиовещания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 заявке прилагается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Заявка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представляется претендентом в прошитом виде с пронумерованными страницами, и последняя страница заверяется его подписью и печатью (при наличии) в запечатанном конверте,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лицевой стороне запечатанного конверта с заявкой претендент указывает полное наименование и почтовый адрес Организатора и претендента;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осуществляющее прием документов, вносит в журнал регистрации заявки претендентов, представивших до истечения установленного срока конверты с заявками.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Комиссия вскрывает конверты с заявками в сроки и месте, указанные в информационном сообщении, в присутствии претендентов или их представителей.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начала заседания Комиссии секретарь Комиссии проверяет документально оформленные полномочия представителей претендентов на представление интересов претендентов при осуществлении процедуры вскрытия конвертов с заявками.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вскрытии каждого конверта с заявкой секретарь Комиссии оглашает информацию о перечне документов, содержащихся в конверте.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вскрытии конвертов с заявками производится аудио и/или видео фиксация процедуры проверки наличия и правильности оформления конкурсной заявки и оформляется протокол вскрытия конвертов с заявками.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вскрытия конвертов с заявками подписывается председателем, присутствующими членами и секретарем Комиссии и визируется полистно секретарем Комиссии в течение двух рабочих дней и содержит следующие сведения: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дату, время и место проведения заседания Комиссии;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количественный состав Комиссии, наличие кворума;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полное наименование, адреса претендентов, предоставивших заявки в установленные сроки, с указанием даты и времени предоставления заявок;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информацию о представленных документах (заявка и перечень документов), в том числе соответствие (несоответствие) их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несоответствия заявки форме, а также не представления претендентами перечня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Комиссия в течение трех рабочих дней со дня вскрытия конвертов с заявкой направляет претенденту на электронный адрес, указанный в заявке уведомление с приложением протокола вскрытия конвертов с заявками, а также Организатор опубликовывает на своем интернет-ресурсе результаты процедуры вскрытия конвертов с заявками.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со дня вскрытия конвертов с заявками Организатор опубликовывает на своем интернет-ресурсе протокол вскрытия конвертов с заявками.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со дня получения уведомления с протоколом вскрытия конвертов с заявками претендент представляет Комиссии приведенные в соответствие заявку и перечень документов.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Приведенные в соответствие заявку и перечень документов Комиссия рассматривает в течение двух рабочих дней со дня представления претендентом.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приведения в соответствие заявки форме, а также не представления претендентами перечня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срок указанный в уведомлении Комиссия отклоняет заявку претендента.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Комиссия в срок не более пятнадцати рабочих дней со дня вскрытия конвертов: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на предмет полноты и надлежащего оформления пакета документов претендентов, в том числе приведенные в соответствие заявки и перечень документов;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отклоняет заявки, согласно пункту 17 настоящих Правил;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определяет победителей конкурса согласно пункту 23 настоящих Правил.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Отклоненные заявки претендентов указываются в протоколе об итогах конкурса.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 допускается отклонение заявки по причине отсутствия претендента и/или его уполномоченного представителя на заседаниях Комиссии.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Рассмотрение заявок претендентов, а также разработка рекомендаций по определению победителя конкурса осуществляются по каждой полосе частот, радиочастоте (радиочастотному каналу) для целей телерадиовещания, указанных в информационном сообщении.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Конкурс признается состоявшимся, если к участию допущено не менее 1 (одного) претендента на каждую отдельную полосу частот, радиочастот (радиочастотных каналов) для целей телерадиовещания.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не признает победителем конкурса допущенного единственного претендента в случае несоответствия заявки и перечня документов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Решения по конкурсу принимаются открытым голосованием и считаются принятыми большинством голосов от общего количества присутствующих членов Комиссии. В случае равенства голосов, голос председательствующего считается решающим.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не является членом Комиссии.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Определение победителей конкурса осуществляется исходя из: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финансовых предложений (наличие предполагаемых источников финансирования, положительный баланс планируемых затрат и доходов);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технических предложений (наличие оборудования, соответствующего техническим условиям по использованию конкретного номинала частоты, указанным в информационном сообщении, позволяющего охватить наибольшее количество населения);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творческих предложений (количество ретранслируемых теле-, радиоканалов, разнообразие их тематической направленности).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Итоги конкурса оформляются протоколом об итогах конкурса с указанием победителей конкурса и претендентов, не прошедших конкурс с указанием причин.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Претенденту направляется уведомление с приложением проекта протокола об итогах конкурса не позднее, чем за три рабочих дня до его подписания.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Претендентом предоставляется возражение к предварительному проекту протокола об итогах конкурса на электронный адрес Комиссии k.kense@mki.gov.kz в срок не позднее двух рабочих дней со дня получения уведомления с проектом протокола об итогах конкурса.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возражений, в случае их поступления, председателем и членами Комиссии подписывается протокол конкурса.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протоколе об итогах конкурса содержится следующая информация: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месте и времени подведения итогов;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заявках претендентов, допущенных к участию в конкурсе;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итогах конкурса с указанием победителя конкурса;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претендентах, не прошедших конкурс, с указанием причин;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наличии или отсутствии поступивших возражений претендентов к предварительному проекту протокола, а также результатах их рассмотрения.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информационное сообщение об итогах конкурса размещается на официальном интернет-ресурсе Организатора.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 частот, радиочастот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(радиочастотных каналов)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целей телерадиовещания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телерадиовещания</w:t>
            </w:r>
          </w:p>
        </w:tc>
      </w:tr>
    </w:tbl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конкурсе по распределению полос частот, радиочастот (радиочастотных каналов) для целей телерадиовещания</w:t>
      </w:r>
    </w:p>
    <w:bookmarkEnd w:id="72"/>
    <w:p>
      <w:pPr>
        <w:spacing w:after="0"/>
        <w:ind w:left="0"/>
        <w:jc w:val="both"/>
      </w:pPr>
      <w:bookmarkStart w:name="z84" w:id="73"/>
      <w:r>
        <w:rPr>
          <w:rFonts w:ascii="Times New Roman"/>
          <w:b w:val="false"/>
          <w:i w:val="false"/>
          <w:color w:val="000000"/>
          <w:sz w:val="28"/>
        </w:rPr>
        <w:t>
      Общие сведения: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Полное наименование радиоканала в соответствии со свидетельством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постановке на учет: ___________________________________________</w:t>
      </w:r>
    </w:p>
    <w:p>
      <w:pPr>
        <w:spacing w:after="0"/>
        <w:ind w:left="0"/>
        <w:jc w:val="both"/>
      </w:pPr>
      <w:bookmarkStart w:name="z85" w:id="74"/>
      <w:r>
        <w:rPr>
          <w:rFonts w:ascii="Times New Roman"/>
          <w:b w:val="false"/>
          <w:i w:val="false"/>
          <w:color w:val="000000"/>
          <w:sz w:val="28"/>
        </w:rPr>
        <w:t>
      2. Полное наименование юридического лица/ фамилия, имя, отчество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физического лица: ______________________________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Юридический адрес: __________________________________________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Контактные номера телефонов, электронный адрес: ________________</w:t>
      </w:r>
    </w:p>
    <w:bookmarkEnd w:id="76"/>
    <w:p>
      <w:pPr>
        <w:spacing w:after="0"/>
        <w:ind w:left="0"/>
        <w:jc w:val="both"/>
      </w:pPr>
      <w:bookmarkStart w:name="z88" w:id="77"/>
      <w:r>
        <w:rPr>
          <w:rFonts w:ascii="Times New Roman"/>
          <w:b w:val="false"/>
          <w:i w:val="false"/>
          <w:color w:val="000000"/>
          <w:sz w:val="28"/>
        </w:rPr>
        <w:t>
      5. Планируемый к использованию номинал частоты (МГц) в соответствии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конкурсным объявлением: ______________________________________</w:t>
      </w:r>
    </w:p>
    <w:p>
      <w:pPr>
        <w:spacing w:after="0"/>
        <w:ind w:left="0"/>
        <w:jc w:val="both"/>
      </w:pPr>
      <w:bookmarkStart w:name="z89" w:id="78"/>
      <w:r>
        <w:rPr>
          <w:rFonts w:ascii="Times New Roman"/>
          <w:b w:val="false"/>
          <w:i w:val="false"/>
          <w:color w:val="000000"/>
          <w:sz w:val="28"/>
        </w:rPr>
        <w:t>
      6. Мощность передающей станции в соответствии с конкурсным объявлением,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Ватт: __________________________________________________________</w:t>
      </w:r>
    </w:p>
    <w:p>
      <w:pPr>
        <w:spacing w:after="0"/>
        <w:ind w:left="0"/>
        <w:jc w:val="both"/>
      </w:pPr>
      <w:bookmarkStart w:name="z90" w:id="79"/>
      <w:r>
        <w:rPr>
          <w:rFonts w:ascii="Times New Roman"/>
          <w:b w:val="false"/>
          <w:i w:val="false"/>
          <w:color w:val="000000"/>
          <w:sz w:val="28"/>
        </w:rPr>
        <w:t>
      7. Пункт установки передающей станции (наименование населенного пункта,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где установлена радиотелевизионная станция):_______________________</w:t>
      </w:r>
    </w:p>
    <w:p>
      <w:pPr>
        <w:spacing w:after="0"/>
        <w:ind w:left="0"/>
        <w:jc w:val="both"/>
      </w:pPr>
      <w:bookmarkStart w:name="z91" w:id="80"/>
      <w:r>
        <w:rPr>
          <w:rFonts w:ascii="Times New Roman"/>
          <w:b w:val="false"/>
          <w:i w:val="false"/>
          <w:color w:val="000000"/>
          <w:sz w:val="28"/>
        </w:rPr>
        <w:t>
      8. Наименование планируемого перечня ретранслируемых телеканалов: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92" w:id="81"/>
      <w:r>
        <w:rPr>
          <w:rFonts w:ascii="Times New Roman"/>
          <w:b w:val="false"/>
          <w:i w:val="false"/>
          <w:color w:val="000000"/>
          <w:sz w:val="28"/>
        </w:rPr>
        <w:t>
      9. Планируемый охват населения теле-, радиоканалами: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bookmarkStart w:name="z93" w:id="82"/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первого руководителя/индивидуального предпринимателя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 частот, радиочастот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(радиочастотных каналов)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целей телерадиовещания</w:t>
            </w:r>
          </w:p>
        </w:tc>
      </w:tr>
    </w:tbl>
    <w:bookmarkStart w:name="z9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содержит следующие разделы: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Творческие предложения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 представляет: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сетку вещания радиоканала (на последующий месяц);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информацию, содержащую следующие сведения: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тематическая направленность радиоканала;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языковое соотношение вещания, время трансляции радиопрограмм на казахском языке;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соотношение собственных радиопрограмм, покупных радиопрограмм и ретрансляции;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среднесуточное время вещания;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кадровый потенциал творческих и технических работников в количественном выражении.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предложения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 представляет: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карта местности предполагаемой территории обслуживания с нанесенными границами зон покрытия теле-, радиоканалов и указанием места установки радиопередающего оборудования;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пояснительная записка, в которой отражаются следующие сведения: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звукового сопровождения телевизионного сигнала (одноречевое, многоречевое);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наличии, характеристиках, состоянии и типе оборудования, планируемого для распространения теле-, радиоканалов.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обязательства о выполнении стандарта распространения теле-, радиоканалов;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обязательство о поддержании средней информационной скорости на канал и планируемых стандартах качества вещания;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организации сети телерадиовещания или однопрограммного вещания;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использования каналов спутниковой связи дополнительно: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расположение и принадлежность (спутниковый оператор) используемых искусственных спутников земли, их точка стояния, зона обслуживания;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трансмиссионных планов, используемых в сети приемо-передающих спутниковых станций, предоставленной спутниковым оператором;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занимаемая полоса частот (размер используемого спутникового ресурса).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обязательство по обеспечению доставки радиоканала и присоединению технических средств претендента к сети национального оператора в течение шести месяцев со дня утверждения перечня полос частот, радиочастот (радиочастотных каналов).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и финансовые предложения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платежеспособность и финансовую стабильность, в том числе: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выписка (и) об остатках и движении денег по счетам претендента в банках второго уровня Республики Казахстан;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финансовая отчетность претендента, составленная в соответствии с законодательством Республики Казахстан о бухгалтерском учете и финансовой отчетности за предыдущий календарный год, предшествующий дате подачи заявки на участие в конкурсе, а для претендентов, участвующим в конкурсе для распространения на территории Республики Казахстан, финансовая отчетность, подтвержденная аудиторским отчетом, составленным в соответствии с законодательством Республики Казахстан об аудиторской деятельности;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органа государственных доходов об отсутствии у претендента налоговой задолженности, а также задолженности по обязательным платежам, выданные не ранее даты публикации информационного сообщения о проведении конкурса;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об отсутствии просроченной задолженности национальному оператору телерадиовещания за распространение теле-, радиоканала по сети цифрового эфирного и спутникового телерадиовещания, длящейся более одного месяца, предшествующих дате выдачи справки национальным оператором телерадиовещания.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2024 года № 364-НҚ</w:t>
            </w:r>
          </w:p>
        </w:tc>
      </w:tr>
    </w:tbl>
    <w:bookmarkStart w:name="z12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апреля 2015 года № 489 "Об утверждении Правил распределения полос частот, радиочастот (радиочастотных каналов) для целей телерадиовещания" (зарегистрирован в Реестре государственной регистрации нормативных правовых актов № 11264).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нормативных правовых приказов в сфере информации и коммуникаций, в которые вносятся изменения, утвержденного приказом Министра информации и коммуникаций Республики Казахстан от 17 августа 2017 года № 309 "О внесении изменений в некоторые нормативные правовые приказы в сфере информации и коммуникаций" (зарегистрирован в Реестре государственной регистрации нормативных правовых актов № 15831).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15 января 2019 года № 10 "О внесении изменений и дополнения в приказ Министра по инвестициям и развитию Республики Казахстан от 24 апреля 2015 года № 489 "Об утверждении Правил распределения полос частот, радиочастот, (радиочастотных каналов) для целей телерадиовещания" (зарегистрирован в Реестре государственной регистрации нормативных правовых актов № 18196).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по инвестициям и развитию Республики Казахстан, в которые вносятся изменения, утвержденного приказом Министра информации и общественного развития Республики Казахстан от 17 января 2020 года № 14 "О внесении изменений в некоторые приказы Министра по инвестициям и развитию Республики Казахстан" (зарегистрирован в Реестре государственной регистрации нормативных правовых актов № 19901).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по инвестициям и развитию Республики Казахстан, в которые вносятся изменения и дополнения, утвержденного приказом Министра информации и общественного развития Республики Казахстан от 11 июля 2020 года № 226 "О внесении изменений в некоторые приказы Министра по инвестициям и развитию Республики Казахстан" (зарегистрирован в Реестре государственной регистрации нормативных правовых актов № 20960).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приказов, в которые вносятся изменения и дополнения, утвержденного приказом Министра информации и общественного развития Республики Казахстан от 30 декабря 2021 года № 425 "О внесении изменений и дополнений в некоторые приказы" (зарегистрирован в Реестре государственной регистрации нормативных правовых актов № 26378).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