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bdfb" w14:textId="f25b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избрания, досрочного прекращения и осуществления деятельности банковского омбудсмана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августа 2024 года № 53. Зарегистрировано в Министерстве юстиции Республики Казахстан 20 августа 2024 года № 34955.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Вводится в действие с 21.12.2024.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40-1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избрания, досрочного прекращения и осуществления деятельности банковского омбудсмана.</w:t>
      </w:r>
    </w:p>
    <w:bookmarkEnd w:id="1"/>
    <w:bookmarkStart w:name="z7"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21 декабря 2024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 по</w:t>
            </w:r>
            <w:r>
              <w:br/>
            </w:r>
            <w:r>
              <w:rPr>
                <w:rFonts w:ascii="Times New Roman"/>
                <w:b w:val="false"/>
                <w:i/>
                <w:color w:val="000000"/>
                <w:sz w:val="20"/>
              </w:rPr>
              <w:t>регулированию и развитию</w:t>
            </w:r>
            <w:r>
              <w:br/>
            </w: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августа 2024 года № 53</w:t>
            </w:r>
          </w:p>
        </w:tc>
      </w:tr>
    </w:tbl>
    <w:bookmarkStart w:name="z15" w:id="8"/>
    <w:p>
      <w:pPr>
        <w:spacing w:after="0"/>
        <w:ind w:left="0"/>
        <w:jc w:val="left"/>
      </w:pPr>
      <w:r>
        <w:rPr>
          <w:rFonts w:ascii="Times New Roman"/>
          <w:b/>
          <w:i w:val="false"/>
          <w:color w:val="000000"/>
        </w:rPr>
        <w:t xml:space="preserve"> Правила</w:t>
      </w:r>
      <w:r>
        <w:br/>
      </w:r>
      <w:r>
        <w:rPr>
          <w:rFonts w:ascii="Times New Roman"/>
          <w:b/>
          <w:i w:val="false"/>
          <w:color w:val="000000"/>
        </w:rPr>
        <w:t>избрания, досрочного прекращения и осуществления деятельности банковского омбудсмана</w:t>
      </w:r>
    </w:p>
    <w:bookmarkEnd w:id="8"/>
    <w:bookmarkStart w:name="z16" w:id="9"/>
    <w:p>
      <w:pPr>
        <w:spacing w:after="0"/>
        <w:ind w:left="0"/>
        <w:jc w:val="both"/>
      </w:pPr>
      <w:r>
        <w:rPr>
          <w:rFonts w:ascii="Times New Roman"/>
          <w:b w:val="false"/>
          <w:i w:val="false"/>
          <w:color w:val="000000"/>
          <w:sz w:val="28"/>
        </w:rPr>
        <w:t xml:space="preserve">
      Настоящие Правила избрания, досрочного прекращения и осуществления деятельности банковского омбудсмана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40-1 Закона Республики Казахстан "О банках и банковской деятельности в Республике Казахстан" (далее – Закон) и определяют порядок избрания, досрочного прекращения и осуществления деятельности банковского омбудсмана.</w:t>
      </w:r>
    </w:p>
    <w:bookmarkEnd w:id="9"/>
    <w:bookmarkStart w:name="z17" w:id="10"/>
    <w:p>
      <w:pPr>
        <w:spacing w:after="0"/>
        <w:ind w:left="0"/>
        <w:jc w:val="left"/>
      </w:pPr>
      <w:r>
        <w:rPr>
          <w:rFonts w:ascii="Times New Roman"/>
          <w:b/>
          <w:i w:val="false"/>
          <w:color w:val="000000"/>
        </w:rPr>
        <w:t xml:space="preserve"> Глава 1. Порядок избрания банковского омбудсмана</w:t>
      </w:r>
    </w:p>
    <w:bookmarkEnd w:id="10"/>
    <w:bookmarkStart w:name="z18" w:id="11"/>
    <w:p>
      <w:pPr>
        <w:spacing w:after="0"/>
        <w:ind w:left="0"/>
        <w:jc w:val="both"/>
      </w:pPr>
      <w:r>
        <w:rPr>
          <w:rFonts w:ascii="Times New Roman"/>
          <w:b w:val="false"/>
          <w:i w:val="false"/>
          <w:color w:val="000000"/>
          <w:sz w:val="28"/>
        </w:rPr>
        <w:t xml:space="preserve">
      1. Банковский омбудсман избирается советом представителей банковского омбудсмана, сформированным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40-1 Закона (далее – Совет представителей), на три года из числа кандидатов, согласованных уполномоченным органом по регулированию, контролю и надзору финансового рынка и финансовых организаций (далее – уполномоченный орган), на соответствие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40-2 Закона.</w:t>
      </w:r>
    </w:p>
    <w:bookmarkEnd w:id="11"/>
    <w:bookmarkStart w:name="z19" w:id="12"/>
    <w:p>
      <w:pPr>
        <w:spacing w:after="0"/>
        <w:ind w:left="0"/>
        <w:jc w:val="both"/>
      </w:pPr>
      <w:r>
        <w:rPr>
          <w:rFonts w:ascii="Times New Roman"/>
          <w:b w:val="false"/>
          <w:i w:val="false"/>
          <w:color w:val="000000"/>
          <w:sz w:val="28"/>
        </w:rPr>
        <w:t xml:space="preserve">
      2. Предложение кандидатур для избрания банковским омбудсманом осуществляется Советом представителей на основании подпункта 1) </w:t>
      </w:r>
      <w:r>
        <w:rPr>
          <w:rFonts w:ascii="Times New Roman"/>
          <w:b w:val="false"/>
          <w:i w:val="false"/>
          <w:color w:val="000000"/>
          <w:sz w:val="28"/>
        </w:rPr>
        <w:t>пункта 5</w:t>
      </w:r>
      <w:r>
        <w:rPr>
          <w:rFonts w:ascii="Times New Roman"/>
          <w:b w:val="false"/>
          <w:i w:val="false"/>
          <w:color w:val="000000"/>
          <w:sz w:val="28"/>
        </w:rPr>
        <w:t xml:space="preserve"> статьи 40-1 Закона.</w:t>
      </w:r>
    </w:p>
    <w:bookmarkEnd w:id="12"/>
    <w:bookmarkStart w:name="z20" w:id="13"/>
    <w:p>
      <w:pPr>
        <w:spacing w:after="0"/>
        <w:ind w:left="0"/>
        <w:jc w:val="both"/>
      </w:pPr>
      <w:r>
        <w:rPr>
          <w:rFonts w:ascii="Times New Roman"/>
          <w:b w:val="false"/>
          <w:i w:val="false"/>
          <w:color w:val="000000"/>
          <w:sz w:val="28"/>
        </w:rPr>
        <w:t>
      3. Избрание банковского омбудсмана проводится при предложении Советом представителей двух и более кандидатов для избрания банковским омбудсманом.</w:t>
      </w:r>
    </w:p>
    <w:bookmarkEnd w:id="13"/>
    <w:bookmarkStart w:name="z21" w:id="14"/>
    <w:p>
      <w:pPr>
        <w:spacing w:after="0"/>
        <w:ind w:left="0"/>
        <w:jc w:val="both"/>
      </w:pPr>
      <w:r>
        <w:rPr>
          <w:rFonts w:ascii="Times New Roman"/>
          <w:b w:val="false"/>
          <w:i w:val="false"/>
          <w:color w:val="000000"/>
          <w:sz w:val="28"/>
        </w:rPr>
        <w:t xml:space="preserve">
      4. По каждому кандидату для избрания банковским омбудсманом формируются следующие сведения и документы: </w:t>
      </w:r>
    </w:p>
    <w:bookmarkEnd w:id="14"/>
    <w:bookmarkStart w:name="z22" w:id="15"/>
    <w:p>
      <w:pPr>
        <w:spacing w:after="0"/>
        <w:ind w:left="0"/>
        <w:jc w:val="both"/>
      </w:pPr>
      <w:r>
        <w:rPr>
          <w:rFonts w:ascii="Times New Roman"/>
          <w:b w:val="false"/>
          <w:i w:val="false"/>
          <w:color w:val="000000"/>
          <w:sz w:val="28"/>
        </w:rPr>
        <w:t xml:space="preserve">
      сведения о кандидате на должность банковского омбудсмана по форме согласно приложению к Правилам; </w:t>
      </w:r>
    </w:p>
    <w:bookmarkEnd w:id="15"/>
    <w:bookmarkStart w:name="z23" w:id="16"/>
    <w:p>
      <w:pPr>
        <w:spacing w:after="0"/>
        <w:ind w:left="0"/>
        <w:jc w:val="both"/>
      </w:pPr>
      <w:r>
        <w:rPr>
          <w:rFonts w:ascii="Times New Roman"/>
          <w:b w:val="false"/>
          <w:i w:val="false"/>
          <w:color w:val="000000"/>
          <w:sz w:val="28"/>
        </w:rPr>
        <w:t xml:space="preserve">
      копии документов, подтверждающих соответствие кандидата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40-2 Закона; </w:t>
      </w:r>
    </w:p>
    <w:bookmarkEnd w:id="16"/>
    <w:bookmarkStart w:name="z24" w:id="17"/>
    <w:p>
      <w:pPr>
        <w:spacing w:after="0"/>
        <w:ind w:left="0"/>
        <w:jc w:val="both"/>
      </w:pPr>
      <w:r>
        <w:rPr>
          <w:rFonts w:ascii="Times New Roman"/>
          <w:b w:val="false"/>
          <w:i w:val="false"/>
          <w:color w:val="000000"/>
          <w:sz w:val="28"/>
        </w:rPr>
        <w:t>
      заявление кандидата о согласии на выдвижение его кандидатуры на должность банковского омбудсмана.</w:t>
      </w:r>
    </w:p>
    <w:bookmarkEnd w:id="17"/>
    <w:bookmarkStart w:name="z25" w:id="18"/>
    <w:p>
      <w:pPr>
        <w:spacing w:after="0"/>
        <w:ind w:left="0"/>
        <w:jc w:val="both"/>
      </w:pPr>
      <w:r>
        <w:rPr>
          <w:rFonts w:ascii="Times New Roman"/>
          <w:b w:val="false"/>
          <w:i w:val="false"/>
          <w:color w:val="000000"/>
          <w:sz w:val="28"/>
        </w:rPr>
        <w:t>
      5.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18"/>
    <w:bookmarkStart w:name="z26" w:id="19"/>
    <w:p>
      <w:pPr>
        <w:spacing w:after="0"/>
        <w:ind w:left="0"/>
        <w:jc w:val="both"/>
      </w:pPr>
      <w:r>
        <w:rPr>
          <w:rFonts w:ascii="Times New Roman"/>
          <w:b w:val="false"/>
          <w:i w:val="false"/>
          <w:color w:val="000000"/>
          <w:sz w:val="28"/>
        </w:rPr>
        <w:t>
      6. Банковский омбудсман избирается большинством голосов членов Совета представителей, присутствовавших на заседании Совета представителей.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19"/>
    <w:bookmarkStart w:name="z27" w:id="20"/>
    <w:p>
      <w:pPr>
        <w:spacing w:after="0"/>
        <w:ind w:left="0"/>
        <w:jc w:val="both"/>
      </w:pPr>
      <w:r>
        <w:rPr>
          <w:rFonts w:ascii="Times New Roman"/>
          <w:b w:val="false"/>
          <w:i w:val="false"/>
          <w:color w:val="000000"/>
          <w:sz w:val="28"/>
        </w:rPr>
        <w:t>
      Голосование по вопросу избрания банковского омбудсмана осуществляется тайным способом, порядок проведения которого определяется Советом представителей.</w:t>
      </w:r>
    </w:p>
    <w:bookmarkEnd w:id="20"/>
    <w:bookmarkStart w:name="z28" w:id="21"/>
    <w:p>
      <w:pPr>
        <w:spacing w:after="0"/>
        <w:ind w:left="0"/>
        <w:jc w:val="both"/>
      </w:pPr>
      <w:r>
        <w:rPr>
          <w:rFonts w:ascii="Times New Roman"/>
          <w:b w:val="false"/>
          <w:i w:val="false"/>
          <w:color w:val="000000"/>
          <w:sz w:val="28"/>
        </w:rPr>
        <w:t>
      7. Информация об избрании банковского омбудсмана размещается на интернет-ресурсе уполномоченного органа в течение 2 (двух) рабочих дней после его избрания Советом представителей с указанием даты вступления его в должность.</w:t>
      </w:r>
    </w:p>
    <w:bookmarkEnd w:id="21"/>
    <w:bookmarkStart w:name="z29" w:id="22"/>
    <w:p>
      <w:pPr>
        <w:spacing w:after="0"/>
        <w:ind w:left="0"/>
        <w:jc w:val="left"/>
      </w:pPr>
      <w:r>
        <w:rPr>
          <w:rFonts w:ascii="Times New Roman"/>
          <w:b/>
          <w:i w:val="false"/>
          <w:color w:val="000000"/>
        </w:rPr>
        <w:t xml:space="preserve"> Глава 2. Порядок избрания банковского омбудсмана по истечении его полномочий</w:t>
      </w:r>
    </w:p>
    <w:bookmarkEnd w:id="22"/>
    <w:bookmarkStart w:name="z30" w:id="23"/>
    <w:p>
      <w:pPr>
        <w:spacing w:after="0"/>
        <w:ind w:left="0"/>
        <w:jc w:val="both"/>
      </w:pPr>
      <w:r>
        <w:rPr>
          <w:rFonts w:ascii="Times New Roman"/>
          <w:b w:val="false"/>
          <w:i w:val="false"/>
          <w:color w:val="000000"/>
          <w:sz w:val="28"/>
        </w:rPr>
        <w:t>
      8. Офис банковского омбудсмана не позднее 1 (одного) календарного месяца до даты истечения полномочий банковского омбудсмана предоставляет в уполномоченный орган утвержденный Советом представителей список кандидатов на должность банковского омбудсмана с приложением сведений и документов, указанных в пункте 4 Правил по предлагаемым кандидатам для избрания банковским омбудсманом.</w:t>
      </w:r>
    </w:p>
    <w:bookmarkEnd w:id="23"/>
    <w:bookmarkStart w:name="z31" w:id="24"/>
    <w:p>
      <w:pPr>
        <w:spacing w:after="0"/>
        <w:ind w:left="0"/>
        <w:jc w:val="both"/>
      </w:pPr>
      <w:r>
        <w:rPr>
          <w:rFonts w:ascii="Times New Roman"/>
          <w:b w:val="false"/>
          <w:i w:val="false"/>
          <w:color w:val="000000"/>
          <w:sz w:val="28"/>
        </w:rPr>
        <w:t>
      9. Уполномоченный орган в течение 15 (пятнадцати) календарных дней со дня поступления сведений и документов, указанных в пункте 8 Правил, принимает решение о согласовании либо отказе в согласовании кандидата для избрания банковским омбудсманом.</w:t>
      </w:r>
    </w:p>
    <w:bookmarkEnd w:id="24"/>
    <w:bookmarkStart w:name="z32" w:id="25"/>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банковским омбудсманом в случае его несоответствия одному или нескольким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40-2 Закона.</w:t>
      </w:r>
    </w:p>
    <w:bookmarkEnd w:id="25"/>
    <w:bookmarkStart w:name="z33" w:id="26"/>
    <w:p>
      <w:pPr>
        <w:spacing w:after="0"/>
        <w:ind w:left="0"/>
        <w:jc w:val="both"/>
      </w:pPr>
      <w:r>
        <w:rPr>
          <w:rFonts w:ascii="Times New Roman"/>
          <w:b w:val="false"/>
          <w:i w:val="false"/>
          <w:color w:val="000000"/>
          <w:sz w:val="28"/>
        </w:rPr>
        <w:t>
      10. Заседание Совета представителей об избрании банковского омбудсмана проводится не позднее 10 (десяти) рабочих дней со дня получения офисом банковского омбудсмана согласованного уполномоченным органом списка кандидатов для избрания банковским омбудсманом.</w:t>
      </w:r>
    </w:p>
    <w:bookmarkEnd w:id="26"/>
    <w:bookmarkStart w:name="z34" w:id="27"/>
    <w:p>
      <w:pPr>
        <w:spacing w:after="0"/>
        <w:ind w:left="0"/>
        <w:jc w:val="left"/>
      </w:pPr>
      <w:r>
        <w:rPr>
          <w:rFonts w:ascii="Times New Roman"/>
          <w:b/>
          <w:i w:val="false"/>
          <w:color w:val="000000"/>
        </w:rPr>
        <w:t xml:space="preserve"> Глава 3. Порядок избрания банковского омбудсмана при досрочном прекращении его деятельности</w:t>
      </w:r>
    </w:p>
    <w:bookmarkEnd w:id="27"/>
    <w:bookmarkStart w:name="z35" w:id="28"/>
    <w:p>
      <w:pPr>
        <w:spacing w:after="0"/>
        <w:ind w:left="0"/>
        <w:jc w:val="both"/>
      </w:pPr>
      <w:r>
        <w:rPr>
          <w:rFonts w:ascii="Times New Roman"/>
          <w:b w:val="false"/>
          <w:i w:val="false"/>
          <w:color w:val="000000"/>
          <w:sz w:val="28"/>
        </w:rPr>
        <w:t xml:space="preserve">
      11. Полномочия банковского омбудсмана прекращаются досрочно по основаниям, предусмотренным пунктом 7 </w:t>
      </w:r>
      <w:r>
        <w:rPr>
          <w:rFonts w:ascii="Times New Roman"/>
          <w:b w:val="false"/>
          <w:i w:val="false"/>
          <w:color w:val="000000"/>
          <w:sz w:val="28"/>
        </w:rPr>
        <w:t>статьи 40-1</w:t>
      </w:r>
      <w:r>
        <w:rPr>
          <w:rFonts w:ascii="Times New Roman"/>
          <w:b w:val="false"/>
          <w:i w:val="false"/>
          <w:color w:val="000000"/>
          <w:sz w:val="28"/>
        </w:rPr>
        <w:t xml:space="preserve"> Закона.</w:t>
      </w:r>
    </w:p>
    <w:bookmarkEnd w:id="28"/>
    <w:bookmarkStart w:name="z36" w:id="29"/>
    <w:p>
      <w:pPr>
        <w:spacing w:after="0"/>
        <w:ind w:left="0"/>
        <w:jc w:val="left"/>
      </w:pPr>
      <w:r>
        <w:rPr>
          <w:rFonts w:ascii="Times New Roman"/>
          <w:b/>
          <w:i w:val="false"/>
          <w:color w:val="000000"/>
        </w:rPr>
        <w:t xml:space="preserve"> Параграф 1. Порядок досрочного избрания банковского омбудсмана при досрочном прекращении его деятельности по инициативе Совета представителей</w:t>
      </w:r>
    </w:p>
    <w:bookmarkEnd w:id="29"/>
    <w:bookmarkStart w:name="z37" w:id="30"/>
    <w:p>
      <w:pPr>
        <w:spacing w:after="0"/>
        <w:ind w:left="0"/>
        <w:jc w:val="both"/>
      </w:pPr>
      <w:r>
        <w:rPr>
          <w:rFonts w:ascii="Times New Roman"/>
          <w:b w:val="false"/>
          <w:i w:val="false"/>
          <w:color w:val="000000"/>
          <w:sz w:val="28"/>
        </w:rPr>
        <w:t xml:space="preserve">
      12. В случае выявления оснований, предусмотренных подпунктами 1), 2) и 3) части первой пункта 7 </w:t>
      </w:r>
      <w:r>
        <w:rPr>
          <w:rFonts w:ascii="Times New Roman"/>
          <w:b w:val="false"/>
          <w:i w:val="false"/>
          <w:color w:val="000000"/>
          <w:sz w:val="28"/>
        </w:rPr>
        <w:t>статьи 40-1</w:t>
      </w:r>
      <w:r>
        <w:rPr>
          <w:rFonts w:ascii="Times New Roman"/>
          <w:b w:val="false"/>
          <w:i w:val="false"/>
          <w:color w:val="000000"/>
          <w:sz w:val="28"/>
        </w:rPr>
        <w:t xml:space="preserve"> Закона, член Совета представителей извещает остальных членов Совета представителей о созыве внеочередного заседания Совета представителей по вопросу прекращения полномочий банковского омбудсмана, не позднее чем за 5 (пять) рабочих дней до проведения внеочередного заседания Совета представителей. В извещении указывается место и время проведения заседания Совета представителей.</w:t>
      </w:r>
    </w:p>
    <w:bookmarkEnd w:id="30"/>
    <w:bookmarkStart w:name="z38" w:id="31"/>
    <w:p>
      <w:pPr>
        <w:spacing w:after="0"/>
        <w:ind w:left="0"/>
        <w:jc w:val="both"/>
      </w:pPr>
      <w:r>
        <w:rPr>
          <w:rFonts w:ascii="Times New Roman"/>
          <w:b w:val="false"/>
          <w:i w:val="false"/>
          <w:color w:val="000000"/>
          <w:sz w:val="28"/>
        </w:rPr>
        <w:t xml:space="preserve">
      13. Совет представителей после рассмотрения ходатайства члена Совета представителей о досрочном прекращении полномочий банковского омбудсмана и подтверждения факта наличия одного или нескольких оснований, предусмотренных подпунктами 1), 2) и 3) части первой пункта 7 </w:t>
      </w:r>
      <w:r>
        <w:rPr>
          <w:rFonts w:ascii="Times New Roman"/>
          <w:b w:val="false"/>
          <w:i w:val="false"/>
          <w:color w:val="000000"/>
          <w:sz w:val="28"/>
        </w:rPr>
        <w:t>статьи 40-1</w:t>
      </w:r>
      <w:r>
        <w:rPr>
          <w:rFonts w:ascii="Times New Roman"/>
          <w:b w:val="false"/>
          <w:i w:val="false"/>
          <w:color w:val="000000"/>
          <w:sz w:val="28"/>
        </w:rPr>
        <w:t xml:space="preserve"> Закона, принимает решение о досрочном прекращении полномочий банковского омбудсмана, дате прекращения полномочий банковского омбудсмана, и лице, исполняющего обязанность банковского омбудсмана на период избрания банковского омбудсмана.</w:t>
      </w:r>
    </w:p>
    <w:bookmarkEnd w:id="31"/>
    <w:bookmarkStart w:name="z39" w:id="32"/>
    <w:p>
      <w:pPr>
        <w:spacing w:after="0"/>
        <w:ind w:left="0"/>
        <w:jc w:val="both"/>
      </w:pPr>
      <w:r>
        <w:rPr>
          <w:rFonts w:ascii="Times New Roman"/>
          <w:b w:val="false"/>
          <w:i w:val="false"/>
          <w:color w:val="000000"/>
          <w:sz w:val="28"/>
        </w:rPr>
        <w:t xml:space="preserve">
      14. Офис банковского омбудсмана в течение 10 (десяти) календарных дней после принятия Советом представителей решения о досрочном прекращении полномочий банковского омбудсмана направляет в уполномоченный орган утвержденный Советом представителей список кандидатов на должность банковского омбудсмана с приложением сведений и документов, указанных в пункте 4 Правил, по предлагаемым кандидатам для избрания банковским омбудсманом. </w:t>
      </w:r>
    </w:p>
    <w:bookmarkEnd w:id="32"/>
    <w:bookmarkStart w:name="z40" w:id="33"/>
    <w:p>
      <w:pPr>
        <w:spacing w:after="0"/>
        <w:ind w:left="0"/>
        <w:jc w:val="both"/>
      </w:pPr>
      <w:r>
        <w:rPr>
          <w:rFonts w:ascii="Times New Roman"/>
          <w:b w:val="false"/>
          <w:i w:val="false"/>
          <w:color w:val="000000"/>
          <w:sz w:val="28"/>
        </w:rPr>
        <w:t>
      15. Уполномоченный орган в течение 10 (десяти) календарных дней со дня поступления сведений и документов, указанных в пункте 14 Правил, принимает решение о согласовании либо отказе в согласовании кандидатов для избрания банковским омбудсманом.</w:t>
      </w:r>
    </w:p>
    <w:bookmarkEnd w:id="33"/>
    <w:bookmarkStart w:name="z41" w:id="34"/>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банковским омбудсманом в случае его несоответствия одному или нескольким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40-2 Закона;</w:t>
      </w:r>
    </w:p>
    <w:bookmarkEnd w:id="34"/>
    <w:bookmarkStart w:name="z42" w:id="35"/>
    <w:p>
      <w:pPr>
        <w:spacing w:after="0"/>
        <w:ind w:left="0"/>
        <w:jc w:val="both"/>
      </w:pPr>
      <w:r>
        <w:rPr>
          <w:rFonts w:ascii="Times New Roman"/>
          <w:b w:val="false"/>
          <w:i w:val="false"/>
          <w:color w:val="000000"/>
          <w:sz w:val="28"/>
        </w:rPr>
        <w:t>
      16. Заседание Совета представителей об избрании банковского омбудсмана проводится не позднее 10 (десяти) календарных дней со дня получения офисом банковского омбудсмана согласованного уполномоченным органом списка кандидатов для избрания банковским омбудсманом.</w:t>
      </w:r>
    </w:p>
    <w:bookmarkEnd w:id="35"/>
    <w:bookmarkStart w:name="z43" w:id="36"/>
    <w:p>
      <w:pPr>
        <w:spacing w:after="0"/>
        <w:ind w:left="0"/>
        <w:jc w:val="left"/>
      </w:pPr>
      <w:r>
        <w:rPr>
          <w:rFonts w:ascii="Times New Roman"/>
          <w:b/>
          <w:i w:val="false"/>
          <w:color w:val="000000"/>
        </w:rPr>
        <w:t xml:space="preserve"> Параграф 2. Порядок досрочного избрания банковского омбудсмана при досрочном прекращении его деятельности по инициативе банковского омбудсмана</w:t>
      </w:r>
    </w:p>
    <w:bookmarkEnd w:id="36"/>
    <w:bookmarkStart w:name="z44" w:id="37"/>
    <w:p>
      <w:pPr>
        <w:spacing w:after="0"/>
        <w:ind w:left="0"/>
        <w:jc w:val="both"/>
      </w:pPr>
      <w:r>
        <w:rPr>
          <w:rFonts w:ascii="Times New Roman"/>
          <w:b w:val="false"/>
          <w:i w:val="false"/>
          <w:color w:val="000000"/>
          <w:sz w:val="28"/>
        </w:rPr>
        <w:t>
      17. Банковский омбудсман за месяц до прекращения полномочий по своей инициативе направляет письменное уведомление членам Совета представителей о решении досрочного прекращения своих полномочий.</w:t>
      </w:r>
    </w:p>
    <w:bookmarkEnd w:id="37"/>
    <w:bookmarkStart w:name="z45" w:id="38"/>
    <w:p>
      <w:pPr>
        <w:spacing w:after="0"/>
        <w:ind w:left="0"/>
        <w:jc w:val="both"/>
      </w:pPr>
      <w:r>
        <w:rPr>
          <w:rFonts w:ascii="Times New Roman"/>
          <w:b w:val="false"/>
          <w:i w:val="false"/>
          <w:color w:val="000000"/>
          <w:sz w:val="28"/>
        </w:rPr>
        <w:t xml:space="preserve">
      18. Офис банковского омбудсмана не позднее 20 (двадцати) календарных дней до даты прекращения полномочий банковского омбудсмана направляет в уполномоченный орган утвержденный Советом представителей список кандидатов на должность банковского омбудсмана с приложением сведений и документов, указанных в пункте 4 Правил по предлагаемым кандидатам для избрания банковским омбудсманом. </w:t>
      </w:r>
    </w:p>
    <w:bookmarkEnd w:id="38"/>
    <w:bookmarkStart w:name="z46" w:id="39"/>
    <w:p>
      <w:pPr>
        <w:spacing w:after="0"/>
        <w:ind w:left="0"/>
        <w:jc w:val="both"/>
      </w:pPr>
      <w:r>
        <w:rPr>
          <w:rFonts w:ascii="Times New Roman"/>
          <w:b w:val="false"/>
          <w:i w:val="false"/>
          <w:color w:val="000000"/>
          <w:sz w:val="28"/>
        </w:rPr>
        <w:t>
      19. Уполномоченный орган в течение 10 (десяти) календарных дней со дня поступления сведений и документов, указанных в пункте 18 Правил, принимает решение о согласовании либо отказе в согласовании кандидатов для избрания банковским омбудсманом.</w:t>
      </w:r>
    </w:p>
    <w:bookmarkEnd w:id="39"/>
    <w:bookmarkStart w:name="z47" w:id="40"/>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банковским омбудсманом в случае его несоответствия одному или нескольким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40-2 Закона.</w:t>
      </w:r>
    </w:p>
    <w:bookmarkEnd w:id="40"/>
    <w:bookmarkStart w:name="z48" w:id="41"/>
    <w:p>
      <w:pPr>
        <w:spacing w:after="0"/>
        <w:ind w:left="0"/>
        <w:jc w:val="both"/>
      </w:pPr>
      <w:r>
        <w:rPr>
          <w:rFonts w:ascii="Times New Roman"/>
          <w:b w:val="false"/>
          <w:i w:val="false"/>
          <w:color w:val="000000"/>
          <w:sz w:val="28"/>
        </w:rPr>
        <w:t>
      20. Заседание Совета представителей об избрании банковского омбудсмана проводится не позднее 10 (десяти) календарных дней со дня получения офисом банковского омбудсмана согласованного уполномоченным органом списка кандидатов для избрания банковским омбудсманом.</w:t>
      </w:r>
    </w:p>
    <w:bookmarkEnd w:id="41"/>
    <w:bookmarkStart w:name="z49" w:id="42"/>
    <w:p>
      <w:pPr>
        <w:spacing w:after="0"/>
        <w:ind w:left="0"/>
        <w:jc w:val="left"/>
      </w:pPr>
      <w:r>
        <w:rPr>
          <w:rFonts w:ascii="Times New Roman"/>
          <w:b/>
          <w:i w:val="false"/>
          <w:color w:val="000000"/>
        </w:rPr>
        <w:t xml:space="preserve"> Глава 4. Порядок осуществления деятельности банковского омбудсмана</w:t>
      </w:r>
    </w:p>
    <w:bookmarkEnd w:id="42"/>
    <w:bookmarkStart w:name="z50" w:id="43"/>
    <w:p>
      <w:pPr>
        <w:spacing w:after="0"/>
        <w:ind w:left="0"/>
        <w:jc w:val="both"/>
      </w:pPr>
      <w:r>
        <w:rPr>
          <w:rFonts w:ascii="Times New Roman"/>
          <w:b w:val="false"/>
          <w:i w:val="false"/>
          <w:color w:val="000000"/>
          <w:sz w:val="28"/>
        </w:rPr>
        <w:t xml:space="preserve">
      21. Банковским омбудсманом на безвозмездной основе осуществляется урегулирование разногласий, возникающих из договора банковского займа, заключенного между банком, организацией, осуществляющей отдельные виды банковских операций и физическим лицом по его обращению, с целью достижения согласия об удовлетворении прав и охраняемых законом интересов физического лица и банка, организации, осуществляющей отдельные виды банковских операций, а также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40-1 Закона. </w:t>
      </w:r>
    </w:p>
    <w:bookmarkEnd w:id="43"/>
    <w:bookmarkStart w:name="z51" w:id="44"/>
    <w:p>
      <w:pPr>
        <w:spacing w:after="0"/>
        <w:ind w:left="0"/>
        <w:jc w:val="both"/>
      </w:pPr>
      <w:r>
        <w:rPr>
          <w:rFonts w:ascii="Times New Roman"/>
          <w:b w:val="false"/>
          <w:i w:val="false"/>
          <w:color w:val="000000"/>
          <w:sz w:val="28"/>
        </w:rPr>
        <w:t>
      22. Деятельность банковского омбудсмана, в том числе порядок и сроки рассмотрения обращений по разрешению споров и принятию решений, осуществляется на основании внутренних правил банковского омбудсмана.</w:t>
      </w:r>
    </w:p>
    <w:bookmarkEnd w:id="44"/>
    <w:bookmarkStart w:name="z52" w:id="45"/>
    <w:p>
      <w:pPr>
        <w:spacing w:after="0"/>
        <w:ind w:left="0"/>
        <w:jc w:val="both"/>
      </w:pPr>
      <w:r>
        <w:rPr>
          <w:rFonts w:ascii="Times New Roman"/>
          <w:b w:val="false"/>
          <w:i w:val="false"/>
          <w:color w:val="000000"/>
          <w:sz w:val="28"/>
        </w:rPr>
        <w:t>
      23. Банковский омбудсман по запросу уполномоченного органа предоставляет информацию о поступивших и рассмотренных обращениях по разрешению споров физических лиц, принятых решениях и их исполнении банками, организациями, осуществляющими отдельные виды банковских операций, и коллекторскими агентствами.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августа 2024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избрания, досрочного</w:t>
            </w:r>
            <w:r>
              <w:br/>
            </w:r>
            <w:r>
              <w:rPr>
                <w:rFonts w:ascii="Times New Roman"/>
                <w:b w:val="false"/>
                <w:i w:val="false"/>
                <w:color w:val="000000"/>
                <w:sz w:val="20"/>
              </w:rPr>
              <w:t>прекращения и осуществления</w:t>
            </w:r>
            <w:r>
              <w:br/>
            </w:r>
            <w:r>
              <w:rPr>
                <w:rFonts w:ascii="Times New Roman"/>
                <w:b w:val="false"/>
                <w:i w:val="false"/>
                <w:color w:val="000000"/>
                <w:sz w:val="20"/>
              </w:rPr>
              <w:t>деятельности банковского</w:t>
            </w:r>
            <w:r>
              <w:br/>
            </w:r>
            <w:r>
              <w:rPr>
                <w:rFonts w:ascii="Times New Roman"/>
                <w:b w:val="false"/>
                <w:i w:val="false"/>
                <w:color w:val="000000"/>
                <w:sz w:val="20"/>
              </w:rPr>
              <w:t>омбудсмана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46"/>
    <w:p>
      <w:pPr>
        <w:spacing w:after="0"/>
        <w:ind w:left="0"/>
        <w:jc w:val="left"/>
      </w:pPr>
      <w:r>
        <w:rPr>
          <w:rFonts w:ascii="Times New Roman"/>
          <w:b/>
          <w:i w:val="false"/>
          <w:color w:val="000000"/>
        </w:rPr>
        <w:t xml:space="preserve"> Сведения о кандидате на должность банковского омбудсмана</w:t>
      </w:r>
    </w:p>
    <w:bookmarkEnd w:id="46"/>
    <w:p>
      <w:pPr>
        <w:spacing w:after="0"/>
        <w:ind w:left="0"/>
        <w:jc w:val="both"/>
      </w:pPr>
      <w:r>
        <w:rPr>
          <w:rFonts w:ascii="Times New Roman"/>
          <w:b w:val="false"/>
          <w:i w:val="false"/>
          <w:color w:val="ff0000"/>
          <w:sz w:val="28"/>
        </w:rPr>
        <w:t xml:space="preserve">
      Сноска. Приложение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7" w:id="47"/>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(фамилия, имя, отчество (если оно указано в документе,</w:t>
      </w:r>
      <w:r>
        <w:br/>
      </w:r>
      <w:r>
        <w:rPr>
          <w:rFonts w:ascii="Times New Roman"/>
          <w:b w:val="false"/>
          <w:i w:val="false"/>
          <w:color w:val="000000"/>
          <w:sz w:val="28"/>
        </w:rPr>
        <w:t>удостоверяющем личность), должность)</w:t>
      </w:r>
    </w:p>
    <w:bookmarkEnd w:id="47"/>
    <w:bookmarkStart w:name="z58" w:id="48"/>
    <w:p>
      <w:pPr>
        <w:spacing w:after="0"/>
        <w:ind w:left="0"/>
        <w:jc w:val="both"/>
      </w:pPr>
      <w:r>
        <w:rPr>
          <w:rFonts w:ascii="Times New Roman"/>
          <w:b w:val="false"/>
          <w:i w:val="false"/>
          <w:color w:val="000000"/>
          <w:sz w:val="28"/>
        </w:rPr>
        <w:t>
      1. Общие сведения: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(если указано в документе, удостоверяющем личность)</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9"/>
    <w:p>
      <w:pPr>
        <w:spacing w:after="0"/>
        <w:ind w:left="0"/>
        <w:jc w:val="both"/>
      </w:pPr>
      <w:r>
        <w:rPr>
          <w:rFonts w:ascii="Times New Roman"/>
          <w:b w:val="false"/>
          <w:i w:val="false"/>
          <w:color w:val="000000"/>
          <w:sz w:val="28"/>
        </w:rPr>
        <w:t>
      2. Образование: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0"/>
    <w:p>
      <w:pPr>
        <w:spacing w:after="0"/>
        <w:ind w:left="0"/>
        <w:jc w:val="both"/>
      </w:pPr>
      <w:r>
        <w:rPr>
          <w:rFonts w:ascii="Times New Roman"/>
          <w:b w:val="false"/>
          <w:i w:val="false"/>
          <w:color w:val="000000"/>
          <w:sz w:val="28"/>
        </w:rPr>
        <w:t>
      3. Сведения о супруге, близких родственниках (родители, дети, усыновители (удочерители), усыновленные (удочеренные), полнородные и неполнородные братья и сестры, дедушка, бабушка, внуки) и свойственниках (родители, дети, усыновители (удочерители), усыновленные (удочеренные), полнородные и неполнородные братья и сестры, дедушка, бабушка, внуки супруга (супруги):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6318"/>
        <w:gridCol w:w="1398"/>
        <w:gridCol w:w="1398"/>
        <w:gridCol w:w="1788"/>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(если оно указано в документе, удостоверяющем личность)</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1"/>
    <w:p>
      <w:pPr>
        <w:spacing w:after="0"/>
        <w:ind w:left="0"/>
        <w:jc w:val="both"/>
      </w:pPr>
      <w:r>
        <w:rPr>
          <w:rFonts w:ascii="Times New Roman"/>
          <w:b w:val="false"/>
          <w:i w:val="false"/>
          <w:color w:val="000000"/>
          <w:sz w:val="28"/>
        </w:rPr>
        <w:t>
      4. Сведения о трудовой деятельности: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70"/>
        <w:gridCol w:w="1570"/>
        <w:gridCol w:w="1570"/>
        <w:gridCol w:w="1570"/>
        <w:gridCol w:w="2879"/>
        <w:gridCol w:w="1571"/>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52"/>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в том числе с момента окончания высшего учебного заведения, с указанием должности, а также период, в течение которого кандидатом трудовая деятельность не осуществлялась.</w:t>
      </w:r>
    </w:p>
    <w:bookmarkEnd w:id="52"/>
    <w:bookmarkStart w:name="z72" w:id="53"/>
    <w:p>
      <w:pPr>
        <w:spacing w:after="0"/>
        <w:ind w:left="0"/>
        <w:jc w:val="both"/>
      </w:pPr>
      <w:r>
        <w:rPr>
          <w:rFonts w:ascii="Times New Roman"/>
          <w:b w:val="false"/>
          <w:i w:val="false"/>
          <w:color w:val="000000"/>
          <w:sz w:val="28"/>
        </w:rPr>
        <w:t>
      4-1. Сведения о владении кандидата государственным языком подтверждается справкой диагностического тестирования по системе оценки уровня владения казахским языком КАЗТЕСТ Национального центра тестирования Министерства науки и высшего образования Республики Казахстан на уровне не ниже уровня В2 либо официальным сертификатом Qazaq Resmi Test о сдаче экзамена по казахскому языку с уровнем B2 в системе онлайн тестирования Qazaq Resmi Test.</w:t>
      </w:r>
    </w:p>
    <w:bookmarkEnd w:id="53"/>
    <w:bookmarkStart w:name="z63" w:id="54"/>
    <w:p>
      <w:pPr>
        <w:spacing w:after="0"/>
        <w:ind w:left="0"/>
        <w:jc w:val="both"/>
      </w:pPr>
      <w:r>
        <w:rPr>
          <w:rFonts w:ascii="Times New Roman"/>
          <w:b w:val="false"/>
          <w:i w:val="false"/>
          <w:color w:val="000000"/>
          <w:sz w:val="28"/>
        </w:rPr>
        <w:t>
      5. Сведения о том, являлся ли кандидат ранее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w:t>
      </w:r>
    </w:p>
    <w:bookmarkEnd w:id="54"/>
    <w:bookmarkStart w:name="z64" w:id="55"/>
    <w:p>
      <w:pPr>
        <w:spacing w:after="0"/>
        <w:ind w:left="0"/>
        <w:jc w:val="both"/>
      </w:pPr>
      <w:r>
        <w:rPr>
          <w:rFonts w:ascii="Times New Roman"/>
          <w:b w:val="false"/>
          <w:i w:val="false"/>
          <w:color w:val="000000"/>
          <w:sz w:val="28"/>
        </w:rPr>
        <w:t>
      _____________________________________________________________</w:t>
      </w:r>
    </w:p>
    <w:bookmarkEnd w:id="55"/>
    <w:bookmarkStart w:name="z65" w:id="56"/>
    <w:p>
      <w:pPr>
        <w:spacing w:after="0"/>
        <w:ind w:left="0"/>
        <w:jc w:val="both"/>
      </w:pPr>
      <w:r>
        <w:rPr>
          <w:rFonts w:ascii="Times New Roman"/>
          <w:b w:val="false"/>
          <w:i w:val="false"/>
          <w:color w:val="000000"/>
          <w:sz w:val="28"/>
        </w:rPr>
        <w:t>
      (да (нет), указать наименование организации, должность, период работы)</w:t>
      </w:r>
    </w:p>
    <w:bookmarkEnd w:id="56"/>
    <w:bookmarkStart w:name="z66" w:id="57"/>
    <w:p>
      <w:pPr>
        <w:spacing w:after="0"/>
        <w:ind w:left="0"/>
        <w:jc w:val="both"/>
      </w:pPr>
      <w:r>
        <w:rPr>
          <w:rFonts w:ascii="Times New Roman"/>
          <w:b w:val="false"/>
          <w:i w:val="false"/>
          <w:color w:val="000000"/>
          <w:sz w:val="28"/>
        </w:rPr>
        <w:t>
      Подтверждаю, что не занимаю должность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не являюсь аффилированным лицом банков, организаций, осуществляющих отдельные виды банковских операций, и (или) коллекторских агентств, не имею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 а также подтверждаю наличие безупречной деловой репутации.</w:t>
      </w:r>
    </w:p>
    <w:bookmarkEnd w:id="57"/>
    <w:bookmarkStart w:name="z67" w:id="58"/>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w:t>
      </w:r>
    </w:p>
    <w:bookmarkEnd w:id="58"/>
    <w:bookmarkStart w:name="z68" w:id="59"/>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w:t>
      </w:r>
    </w:p>
    <w:bookmarkEnd w:id="59"/>
    <w:bookmarkStart w:name="z69" w:id="60"/>
    <w:p>
      <w:pPr>
        <w:spacing w:after="0"/>
        <w:ind w:left="0"/>
        <w:jc w:val="both"/>
      </w:pPr>
      <w:r>
        <w:rPr>
          <w:rFonts w:ascii="Times New Roman"/>
          <w:b w:val="false"/>
          <w:i w:val="false"/>
          <w:color w:val="000000"/>
          <w:sz w:val="28"/>
        </w:rPr>
        <w:t>
      _____________________________________________________________</w:t>
      </w:r>
    </w:p>
    <w:bookmarkEnd w:id="60"/>
    <w:bookmarkStart w:name="z70" w:id="61"/>
    <w:p>
      <w:pPr>
        <w:spacing w:after="0"/>
        <w:ind w:left="0"/>
        <w:jc w:val="both"/>
      </w:pPr>
      <w:r>
        <w:rPr>
          <w:rFonts w:ascii="Times New Roman"/>
          <w:b w:val="false"/>
          <w:i w:val="false"/>
          <w:color w:val="000000"/>
          <w:sz w:val="28"/>
        </w:rPr>
        <w:t>
      (заполняется кандидатом собственноручно печатными буквами)</w:t>
      </w:r>
    </w:p>
    <w:bookmarkEnd w:id="61"/>
    <w:bookmarkStart w:name="z71" w:id="62"/>
    <w:p>
      <w:pPr>
        <w:spacing w:after="0"/>
        <w:ind w:left="0"/>
        <w:jc w:val="both"/>
      </w:pPr>
      <w:r>
        <w:rPr>
          <w:rFonts w:ascii="Times New Roman"/>
          <w:b w:val="false"/>
          <w:i w:val="false"/>
          <w:color w:val="000000"/>
          <w:sz w:val="28"/>
        </w:rPr>
        <w:t>
      Подпись ___________________________</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