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32ab" w14:textId="8463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21 апреля 2022 года № 133/НҚ "Об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июля 2024 года № 454/НҚ. Зарегистрирован в Министерстве юстиции Республики Казахстан 31 июля 2024 года № 34844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апреля 2022 года № 133/НҚ "Об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программ" (зарегистрирован в Реестре государственной регистрации нормативных правовых актов за № 27772)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критериях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Методика и критерии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2 статьи 100-1 Предпринимательского кодекса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целевая технологическая программа – комплекс мер по развитию ключевых (приоритетных) технологий и решению технологических задач отраслей, основанных на взаимодействии государства, субъектов предпринимательства и науки;";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отраслевой центр технологических компетенций – юридическое лицо, определяемое государственными органами по рекомендациям Совета по технологической политике,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целях выработки государственной технологической политики соответствующей отрасли и обеспечения ее преемственности, имеющее экспертов с соответствующими компетенциями отраслевого и межотраслевого характера;";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технологическая платформа – комплекс, состоящий из взаимосвязанных и взаимодополняющих элементов образовательной, научной и инновационно-промышленной инфраструктуры, субъектов научной, научно-технической, инновационной и промышленной деятельности, необходимый для обеспечения непрерывного процесса генерации и совершенствования технологий, подготовки кадров, реализации инновационных проектов.";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отрасли, содействие в разработке и реализации целевой технологической программы, мониторинг мировых технологических трендов, определение текущих условий и конкурентных преимуществ для ускоренного технологического развития, а также потребностей и заинтересованности субъектов частного предпринимательства, содействие в распространении наилучших практик и опыта инновационной деятельности среди субъектов предпринимательской деятельности соответствующей отрасли, осуществление международного сотрудничества с целью вовлечения в Республику Казахстан иностранных инвестиций.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Отраслевые центры технологических компетенций аккумулируют в себе соответствующие знания, умения, навыки и опыт, достаточные для выработки видения технологического развития соответствующей отрасли, обеспечивают институциональную память путем привлечения экспертов с соответствующими компетенциями отраслевого и межотраслевого характера.";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Для реализации технологической политики отраслевыми центрами технологических компетенций разрабатываются целевые технологические программы, которые утверждаются соответствующими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241-5 Предпринимательского кодекса Республики Казахстан.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Методологическое содействие в разработке проектов целевых технологических программ осуществляется национальным институтом.".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инноваций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