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b5c2" w14:textId="3f7b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объектов, уязвимых в террористическом отношении Министерства туризма и спорта Республики Казахстан и объектов, уязвимых в террористическом отношении, осуществляющих деятельность в сферах физической культуры и спорта, игорного бизнеса, лотереи и лотерейной деятельности, туристской деятельности, туризма и туристкой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29 июля 2024 года № 141. Зарегистрирован в Министерстве юстиции Республики Казахстан 31 июля 2024 года № 34840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 Министерства туризма и спорта Республики Казахстан и объектов, уязвимых в террористическом отношении, осуществляющих деятельность в сферах физической культуры и спорта, игорного бизнеса, лотереи и лотерейной деятельности, туристской деятельности, туризма и туристкой индустрии.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по мобилизационной подготовке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туризма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туризма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 № 141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антитеррористической защиты объектов, уязвимых в террористическом отношении Министерства туризма и спорта Республики Казахстан и объектов, уязвимых в террористическом отношении, осуществляющих деятельность в сферах физической культуры и спорта, игорного бизнеса, лотереи и лотерейной деятельности, туристской деятельности, туризма и туристкой индустрии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объектов, уязвимых в террористическом отношении Министерства туризма и спорта Республики Казахстан и объектов, уязвимых в террористическом отношении, осуществляющих деятельность в сферах физической культуры и спорта, игорного бизнеса, лотереи и лотерейной деятельности, туристской деятельности, туризма и туристкой индустрии (далее – Инструкция),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и Требованиями к организации антитеррористической защиты объектов, уязвимых в террористическом отношении,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 (далее – Постановление № 305).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распространяется на объекты Министерства туризма и спорта Республики Казахстан, а также на объекты, осуществляющие деятельность в сферах физической культуры и спорта, игорного бизнеса, лотереи и лотерейной деятельности, туристской деятельности, туризма и туристкой индустрии, отнесенные к объектам, уязвимым в террористическом отношении (далее - объекты), в соответствии с Правилами и критериями отнесения объектов к уязвимым в террористическом отношении,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2021 года № 234, за исключением объектов образования, находящихся в ведении Министерства туризма и спорта Республики Казахстан (далее – Министерство).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Настоящая Инструкция не распространяется на объекты, осуществляющие деятельность в сферах,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требования к организации антитеррористической защиты которых детализируются нормативными правовыми актами, утвержденными первыми руководителями государственных органов в ведении которых данные объекты находятся.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антитеррористической защиты объектов образования, находящихся в ведении Министерства, осуществляется в соответствии с Инструкцией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марта 2022 года № 117 (зарегистрирован в реестре государственной регистрации нормативных правовых актов под № 27414).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Инструкции используются следующие понятия: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первичного реагирования – комплекс первоочередных мероприятий, предпринимаемый персоналом объекта и сотрудниками субъекта охранной деятельности, направленный на своевременное информирование уполномоченных государственных органов об угрозе или совершении акта терроризма, а также действий по минимизации и ликвидации возможных последствий акта терроризма (оказание помощи в осуществлении первичных и следственных действий силами экстренного (первичного) реагирования, оказание первой медицинской помощи пострадавшим, эвакуация и так далее);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связи – совокупность технических средств и специально выделенных каналов связи, предназначенных для передачи (обмена) информации (информацией), оперативного управления деятельностью служб охраны объекта;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контрольно-пропускной пункт – специально оборудованное место, предназначенное для обеспечения контроля, пропуска, досмотра людей и транспортных средств;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видимость людей и транспортных средств на объекте в темное время суток;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инженерно-техническая укрепленность – конструктивные элементы, инженерные, технические средства и (или) их совокупность, обеспечивающие необходимое противодействие несанкционированному проникновению на объект либо его части;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охраняемая зона (участок) – территория, а также выделенные на объекте зоны (участки), части зданий (строения и сооружения), помещения и их конструктивные элементы, подлежащие охране;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охраняемые объекты – здания, строения и сооружения, предназначенные для пребывания охраняемых лиц, иные здания, строения и сооружения, охраняемые Службой государственной охраны Республики Казахстан, а также прилегающие к ним территория и акватория;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средства ограничения доступа – оборудование и (или) средства, препятствующие несанкционированному доступу на объект, его потенциально опасные участки;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контроля и управления доступом – совокупность технически совместимых аппаратных средств и (или) программного обеспечения, предназначенных для контроля доступа, разграничения прав на вход и (или) выход на объект и (или) его отдельные зоны персонала и посетителей, сбора и хранения информации;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охранной сигнализации – совокупность совместно действующих технических средств, предназначенных для обнаружения несанкционированного проникновения в охраняемую зону (участок), нарушения целостности охраняемой зоны (участка), сбора, обработки, передачи и представления информации в заданном виде о нарушении целостности охраняемой зоны (участка);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спортивные клубы по спортивной стрельбе – крытые (закрытые) тиры, полуоткрытые тиры, открытые тиры (стрельбища), стенды;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персонал объектов – руководители, работники, сотрудники объекта, в том числе осуществляющие деятельность на его арендуемых площадях;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периметр объекта – граница объекта согласно правоустанавливающим документам;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система охранная телевизионная – система видеонаблюдения, представляющая собой телевизионную систему замкнутого типа, предназначенную для выявления и фиксирования нарушений;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настоящей Инструкции, применяются в соответствии с законодательством Республики Казахстан в области противодействия терроризму.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эксплуатации объектов собственниками, владельцами, руководителями объектов обеспечиваются соблюдение требований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000000"/>
          <w:sz w:val="28"/>
        </w:rPr>
        <w:t>, а также настоящей Инструкции.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объекте приказом собственника, владельца, руководителя определяется (определяются) лицо (лица) и (или) подразделение (подразделения), обеспечивающие проведение мероприятий по антитеррористической защищенности объекта.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назначение ответственного сотрудника за обеспечение проведения мероприятий по антитеррористической защищенности объекта производится с учетом компетенции и должностных обязанностей последнего, наиболее соответствующих специфике антитеррористической деятельности.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объекта издается соответствующий приказ, функция сотрудника включается в должностные обязанности.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Целью организации антитеррористической защиты объектов, уязвимых в террористическом отношении, является создание условий, препятствующих совершению акта терроризма (снижение риска совершения акта терроризма на территории объекта), и минимизация и (или) ликвидация последствий возможных террористических угроз.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Антитеррористическая защищенность объектов обеспечивается созданием условий, направленных на: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воспрепятствование неправомерному проникновению на объекты, что достигается принятием мер по: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установлению пропускного режима на объектах и его неукоснительного соблюдения;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укреплению объекта в инженерно-техническом отношении средствами, позволяющими выявить неправомерное проникновение на объект;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признаков подготовки и (или) совершения актов терроризма, что достигается принятием мер по: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за обстановкой на объектах и близлежащей территории на предмет выявления подозрительных лиц и предметов;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профилактике терроризма (правовое просвещение, формирование негативного эмоционального отношения к терроризму) среди работников;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улучшением материально-технической базы в плане инженерно-технического оснащения объектов;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пресечение попыток совершения актов терроризма на объектах, что достигается принятием мер по: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охраны объектов силами подготовленных сотрудников объекта или заключением договора с субъектами охранной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постоянного контроля за установленным порядком доступа на объекты посетителей и транспортных средств;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у коллектива культуры безопасности, антитеррористического сознания;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всех мероприятий, которыми обеспечивается антитеррористическая безопасность объектов;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минимизацию и ликвидацию последствий возможных террористических угроз на объектах, что достигается принятием мер по: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рекомендации действий реагирования на возможные угрозы террористического характера, адекватных особенностям объектов;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подготовке сотрудников субъектов охранной деятельности, сотрудников в отношении их действий при совершении акта терроризма и после него;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своевременного оповещения уполномоченных органов, в случае совершения акта терроризма на объекте;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своевременному составлению и поддержанию в актуальном состоянии паспорта антитеррористической защищенности объекта, его надлежащим хранением.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защиты строится на принципах заблаговременности, дифференцированного подхода, адекватности и комплексности.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Собственники, владельцы, руководители или иные должностные лица объектов,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осуществляющих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получении информации об угрозе совершения акта терроризма для своевременного и адекватного реагирования на возникающие террористические угрозы и предупреждения совершения актов терроризма на объектах, уязвимых в террористическом отношении, собственниками, владельцами, руководителями и иными должностными лицами объектов осуществляются меры, соответствующие установленному уровню террористической опасности в соответствии с Правилами организации и функционирования государственной системы мониторинга информации и оповещения населения о возникновении угрозы акта терроризма,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Перечень документов в области антитеррористической защиты объектов, уязвимых в террористическом отношении Министерства и объектов, уязвимых в террористическом отношении, осуществляющих деятельность в сферах физической культуры и спорта, игорного бизнеса, лотереи и лотерейной деятельности, туристской деятельности, туризма и туристкой индустрии, определен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Пропускной режим на объектах осуществляется частными охранными организациями, имеющими лицензию на оказание охранных услуг, в том числе охрану объектов, уязвимых в террористическом отношении.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Пропускной режим на объектах, подлежащих государственной охране осуществляется специализированными охранными подразделениями органов внутренних дел.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договора об оказании охранных услуг с субъектом охранной деятельности руководитель объекта определяет структурное подразделение и лиц ответственных за организацию, контроль и обеспечение пропускного режима.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порядка организации пропускного и внутриобъектового режима на каждом объекте руководитель предусматривает в должностной инструкции работника ответственного за функцию охраны надлежащие права и обязанности.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Договор об оказании охранных услуг с частными охранными организациями заключается в установленном законодательством порядке с организациями, имеющими разрешительные документы на осуществление деятельности по охране объектов, уязвимых в террористическом отношении.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обеспечения антитеррористической защищенности объектов, пропускной режим направлен на: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несанкционированного доступа на территорию, а также исключение возможности бесконтрольного передвижения посторонних лиц и автотранспорта;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несанкционированного перемещения предметов и веществ, запрещенных к свободному обороту, в том числе огнестрельного и холодного оружия, взрывчатых веществ и взрывных устройств;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 материальных и информационных ресурсов, недопущение противоправных проявлений, пресечение фактов хищений;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находящихся на объектах.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Пропускной режим осуществляется путем: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пункта пропуска с функцией контроля доступа на объекты;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оснащения объектов защиты инженерно-техническими средствами охраны, предназначенными для предотвращения несанкционированного доступа посторонних лиц и автотранспорта, обеспечения сохранности имущества, а также автоматизированными системами контроля и управления доступом, охранной сигнализацией, видеонаблюдением;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обхода (патрулирования) территории, проведения визуального осмотра на предмет выявления возможных подозрительных предметов, нахождения посторонних лиц;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введения постоянных, временных, разовых и материальных пропусков, дающих их обладателям право доступа на объект, а также вноса/выноса (ввоза/вывоза) товарно-материальных ценностей;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определения перечня лиц, имеющих право доступа на объект, ответственных работников, уполномоченных на принятие решений по выдаче пропусков, а также предметов и веществ, запрещенных к вносу/выносу (ввозу/вывозу);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ограничения круга лиц, допущенных в режимные помещения для работы с секретными документами;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контроля соблюдения внутреннего распорядка.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Пропускной режим на объекте осуществляется согласно порядку организации пропускного и внутриобъектового режима, который разрабатывается администрацией объекта, и утверждается приказом руководителя.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организации пропускного режима для объектов предусматривает: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сотрудников объектов и порядок их пропуска в рабочее и не рабочее время;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пропуска на объект посетителей;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вноса (выноса), ввоза (вывоза) материальных ценностей;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предметов и веществ, запрещенных к проносу на объекты, если это не предусмотрено иными правовыми актами;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потенциально опасных участков объектов (входные ворота, входная дверь, запасной выход, окна первого этажа, подвальное помещение);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доступа устанавливаются не менее двух основных участков: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участок - здания, территории, помещения доступ в которые сотрудникам, посетителям не ограничен;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участок - здания и (или) помещения доступ в которые разрешен определенной категории лиц – электрощитовые, котельни.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основании порядка организации пропускного и внутриобъектового режимов на каждом объекте, с учетом присущих ему особенностей, руководитель организации или руководитель частной охранной организации (по согласованию с руководителем объекта) разрабатывает должностную инструкцию по обеспечению безопасности, которая в обязательном порядке предусматривает: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соответствующих документов на право пребывания на объекте, в том числе с учетом проводимых массовых мероприятий;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соответствующих документов и характер ввозимых грузов при пропуске на территорию объекта автотранспортных средств;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документов и цели прибытия лиц из других организаций, посещающих объект по служебным делам, делать соответствующие записи в книге посетителей;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регулярный обход территории объектов на предмет проверки внутренних помещений, осмотра периметра объекта и обследование ограждений на предмет их повреждений, выявления посторонних, взрывоопасных и подозрительных предметов;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немедленный доклад руководителю объекта и своим непосредственным начальникам в охранном предприятии о всех обнаруженных нарушениях;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действия лиц, обеспечивающих безопасность объекта, исходя из оснащенности конкретного объекта при выявлении лиц, пытающихся в нарушение установленных правил проникнуть на территорию объекта и (или) совершить противоправные действия в отношении сотрудников, посетителей при обнаружении неизвестного автотранспорта, длительное время припаркованного в непосредственной близости у периметра объекта.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Перечень основных предметов, запрещенных к проносу на объекты, уязвимые в террористическом отношении Министерства и объекты, уязвимые в террористическом отношении, осуществляющие деятельность в сферах физической культуры и спорта, игорного бизнеса, лотереи и лотерейной деятельности, туристской деятельности, туризма и туристкой индустрии, определен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заключения договора об оказании охранных услуг с субъектом охранной деятельности собственник, владелец, руководитель объекта указывает в договоре охранных услуг мероприятия, реализуемые субъектом охранной деятельности по обеспечению антитеррористической защиты и должного уровня безопасности, к которым относятся: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допуска работников, посетителей, транспортных средств на объект или его части (зоны);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на территории объекта лиц с противоправными намерениями, а также предметов и веществ, запрещенных к вносу (ввозу) на объект;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охрана объекта, в том числе исключение бесконтрольного пребывания на объекте посторонних лиц;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местами возможного массового пребывания людей на объекте;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учебных мероприятий по исполнению мероприятий, направленных на минимизацию и ликвидацию угроз техногенного характера, возникших в результате совершенного акта терроризма;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надлежащее использование сотрудниками охранной организации инженерно-технических средств защиты, установленных на объектах и проведение дополнительных занятий по приобретению и (или) совершенствованию навыков их использования.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 о пропускном режиме размещается администрацией объекта на соответствующей территории в месте доступном для обозрения.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Собственники, владельцы, руководители объектов являются организаторами мероприятий по организации профилактических и учебных мероприятий по обеспечению их антитеррористической защищенности.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целях обеспечения высокого качества организации профилактических и учебных мероприятий руководителем объекта их координация, а также проведение указанных мероприятий с работниками объекта возлагается на лицо, ответственное за проведение мероприятий по антитеррористической защищенности объекта.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Целью профилактических мероприятий является создание на объектах условий, способствующих минимизации совершения на объекте терроризма.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Целью учебных мероприятий является ознакомление сотрудников с основными правилами антитеррористической безопасности, выработки навыков грамотного и рационального поведения при угрозе совершения акта терроризма и после его совершения.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Профилактические и учебные мероприятия проводятся в виде инструктажей, занятий (практические и теоретические) и экспериментов с: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сотрудниками объекта;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работниками субъекта охранной деятельности, заключившего договор об оказании охранных услуг по объектам, уязвимым в террористическом отношении.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Организация и проведение экспериментов на объектах, осуществляется оперативным штабом по борьбе с терроризмом и заключается в оценке режима, готовности объектов к воспрепятствованию совершению акта терроризма, обеспечению минимизации и ликвидации последствий.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проведению инструктажей, занятий (практических и теоретических) привлекаются представители заинтересованных уполномоченных и местных исполнительных органов по согласованию с антитеррористической комиссией административно-территориальной единицы по месту расположения объекта.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Варианты тематик инструктажей, занятий (практических и теоретических) по вопросам антитеррористической безопасности, определены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Планирование профилактических и учебных мероприятий с субъектами охранной деятельности, заключившими договора об оказании охранных услуг, организуется руководителем субъекта охранной деятельности.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Занятия (практические и теоретические) проводятся в соответствии с графиками проведения, утвержденными руководителем объекта по согласованию с руководителем субъекта охранной деятельности.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проводятся один раз в год при координации антитеррористической комиссии.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Проведению практических занятий с охватом всего коллектива объекта предшествует проведение теоретических и практических занятий, инструктажей с отдельными группами работников (с учетом специфики работы).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 работниками, ответственными за организацию пропускного режима,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характеру и времени проведения инструктаж подразделяется на плановый и внеплановый.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Во время инструктажа до персонала доводятся алгоритмы действий различного круга лиц объектов на возможные угрозы террористического характера и при возникновении акта терроризма, способы минимизации и ликвидации его последствий,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Плановый инструктаж проводится один раз в год. Плановый инструктаж проводится индивидуально или для группы работников.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Внеплановый инструктаж проводится руководителями или иными должностными лицами объектов либо представителями государственных органов, задействованных в проводимых учениях, тренировках и экспериментах в случаях: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введения в регионе, где находится объект, уровня террористической опасности;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информации о возможной угрозе совершения акта терроризма;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к учениям, тренировкам, экспериментам;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к проведению охранных мероприятий.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Практические и теоретические занятия проводятся в соответствии с графиком проведения, утвержденным руководителем объекта, уязвимого в террористическом отношении, с периодичностью не реже одного раза в год.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Практические и теоретические занятия проводятся индивидуально или с группой работников объектов.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теоретических занятий доводится соответствующая информация, в ходе практических занятий отрабатываются действия персонала: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проведению безопасной и беспрепятственной эвакуации;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угрозы акта терроризма;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обнаружении на объекте подозрительных лиц и предметов, а также иных сценариев совершения актов терроризма, характерных для объекта.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 проведении инструктажей и занятий производится запись в журнале учета учебных мероприятий по антитеррористической защите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пронумеровывается, прошнуровывается и скрепляется печатью объекта. Заполнение журнала производится с соблюдением строгой последовательности.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осуществляется лицом, ответственным за проведение мероприятий по антитеррористической защите объекта.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объектов с большим количеством персонала (более 20 человек) документирование проведения указанных мероприятий осуществляется в виде протокола или справки.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Факт проведения эксперимента на объекте подтверждается актом о результатах проведения эксперимента, который хранится у руководителя объекта.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После поступления акта о результатах эксперимента на объекте его руководитель, иное должностное лицо в течение 7 (семь) рабочих дней принимают соответствующие меры реагирования, в том числе и внесение изменений в содержание обучения.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Лицо, ответственное за проведение мероприятий по антитеррористической защите, не менее чем за пять суток уведомляет органы национальной безопасности и внутренних дел о планируемых практических занятиях по отработке алгоритмов действий различного круга лиц объектов.</w:t>
      </w:r>
    </w:p>
    <w:bookmarkEnd w:id="148"/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Руководители объектов и субъектов охранной деятельности, заключивших договор на охрану объектов, взаимодействуют с территориальными органами внутренних дел, национальной безопасности и оперативными штабами по борьбе с терроризмом в рамках обеспечения готовности к реагированию на угрозы совершения или совершение акта терроризма, подготовки и проведения разноуровневых антитеррористических учений, тренировок, антитеррористических операций.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объекта угроз террористического характера.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задействования объекта оперативным штабом по борьбе с терроризмом в проведении разноуровневых антитеррористических учений, тренировочных мероприятий, оценки действий подразделений охраны и работников объекта, руководитель объекта, а также руководитель субъекта охранной деятельности, заключивший договор об оказании охранных услуг, оказывают содействие, обеспечивают привлечение и участие необходимых групп работников к проведению указанных мероприятий.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итогам проведения разноуровневых антитеррористических занятий, тренировочных мероприятий, оценки действий подразделений охраны и работников объекта, в планы, графики и рекомендации вносятся соответствующие изменения и дополнения.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Руководители объектов 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или совершение акта (актов) терроризма в течение 10 (десять) рабочих дней разрабатывают алгоритмы действий персонала объекта, субъектов охранной деятельности: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от уполномоченных государственных органов об угрозе совершения или совершении акта (актов) терроризма;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установлении уровней террористической опасности, руководители объектов принимают следующие меры: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"желтом" уровне террористической опасности: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пропускного режима на объекте;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обеспечение работоспособности систем безопасности, оповещения, видеонаблюдения и охранной сигнализации;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посетителей, персонала и транспортных средств, при необходимости с использованием специальных технических средств;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сотрудников охранной деятельности, заключивших договор об оказании охранных услуг, персонала объектов, осуществляющих функции по локализации кризисных ситуаций с привлечением в зависимости от полученной информации специалистов в соответствующей сфере;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учебных мероприятий с персоналом по действиям при совершении или угрозе совершения акта (актов) терроризма;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вопросов экстренной эвакуации людей, материальных ценностей и документации с определением мест эвакуации;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"оранжевом" уровне террористической опасности (наряду с мерами, принимаемыми при установлении "желтого" уровня террористической опасности):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совместных действий с уполномоченными государственными органами и организациями, оперативными штабами по борьбе с терроризмом по вопросам реагирования на акты терроризма, а также ликвидации угроз техногенного характера, возникших в результате совершенного акта терроризма;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состояние режима повышенной готовности сотрудников по обеспечению безопасности;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"красного" уровня террористической опасности (наряду с мерами, применяемыми при введении "желтого" и "оранжевого" уровней террористической опасности):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неотложных мер по спасению людей, содействие бесперебойной работе спасательных служб и формирований;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деятельности объекта (при необходимости).</w:t>
      </w:r>
    </w:p>
    <w:bookmarkEnd w:id="171"/>
    <w:bookmarkStart w:name="z17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Паспорт антитеррористической защиты объекта, уязвимого в террористическом отношении (далее – паспорт)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под № 32950), в двух экземплярах с одновременной разработкой электронного варианта.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Паспорт является документом, содержащим информацию с ограниченным доступом.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Министерства паспорт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секретности. Решение о присвоении паспорту грифа секретности принимается в соответствии с законодательством Республики Казахстан в области защиты государственных секретов. Собственник, владелец, руководитель объекта, независимо от форм собственности, принимает меры по ограничению доступа к паспорту лицам, не задействованным в его разработке, обеспечении антитеррористической защиты объекта, контроле состояния антитеррористической защиты объектов, в деятельности оперативного штаба по борьбе с терроризмом.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случаях, когда объект располагается в здании, сооружении (комплекс зданий и сооружении), имеющем несколько правообладателей, составление паспорта осуществляется по письменному соглашению между правообладателями: совместно всеми правообладателями объектов или одним из них.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Руководителем объекта назначается лицо (лица), ответственное (ответственные) за разработку паспорта, его хранение и своевременное обновление данных паспорта.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Проект паспорта составляется в течение сорока пяти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 (далее – территориальный перечень).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Проект паспорта объекта, включенного в территориальный перечень, направляется на согласование с руководителем территориального органа внутренних дел по месту нахождения объекта, в течение десяти календарных дней после разработки.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 не превышает пятнадцати рабочих дней со дня поступления паспорта должностному лицу, указанному в типовом паспорте.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случае наличия замечаний к проекту паспорта, он возвращается лицу, направившему проект паспорта, с указанием причин, послуживших причиной возврата.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паспорта дорабатывается в срок не более пятнадцати рабочих дней со дня возврата.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паспорта, поступившего повторно, (во исполнение ранее указанных замечаний) не превышает семь рабочих дней.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Обжалование замечаний к проекту паспорта и действия (бездействия) должностного лица, согласующего паспорт, осуществляется в порядке, определяемом Административным процедурно-процессуальным кодексом Республики Казахстан.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течение десяти рабочих дней после согласования паспорт утверждается (в том числе при его обновлении) руководителем объекта.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случаях, когда здание, сооружение (комплекс зданий и сооружений) используются для размещения объектов, принадлежащих нескольким правообладателям, составление паспорта осуществляется по письменному соглашению между ними совместно всеми правообладателями объектов или одним из них.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совместном составлении паспорт подлежит утверждению всеми правообладателями объектов, уязвимых в террористическом отношении.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составлении одним правообладателем паспорт утверждается руководителем объекта по согласованию с другими правообладателями объекта.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Количество копий (электронных копий) паспорта и их направление другим правообладателям объекта определяется письменным соглашением между их правообладателями.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Учет паспортов объекта осуществляется в формате номенклатурных дел.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Первый экземпляр паспорта (оригинал) хранится согласно требованиям, предъявляемым к организации работы с информацией с ограниченным доступом, у ответственного лица или в подразделении объекта, определенного приказом руководителя организации, являющейся правообладателем объекта.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акт временной передачи документов в двух экземплярах.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Один экземпляр акта временной передачи документов вместе с паспортом передается в оперативный штаб, осуществляющему руководство антитеррористической операцией. Второй экземпляр остается у лица, ответственного за хранение паспорта.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Второй экземпляр паспорта и электронный вариант паспорта (в формате PDF на электронном носителе информации) в срок не позднее десяти календарных дней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Паспорт корректируется в случаях изменения: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Внесение корректив в паспорт осуществляется в течение двадцати рабочих дней с момента возникновения причины его изменения. В отдельных случаях по решению антитеррористической комиссии могут устанавливаться иные сроки исходя из сложности объекта и вносимых изменений.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паспорт вносятся изменения, заверенные подписью руководителя организации, являющейся правообладателем объекта, или лица, уполномоченного организацией подписывать паспорт. Замене подлежат только те элементы паспорта, где произошли изменения. Одновременно информация о соответствующих изменениях за подписью руководителя организации, являющейся правообладателем объекта, направляется в органы внутренних дел Республики Казахстан для приобщения ко второму экземпляру паспорта.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Паспорт подлежит полной замене: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пять лет;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 в более чем половину текста паспорта.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Утративший силу паспорт подлежит уничтожению в течение 7 (семь) рабочих дней в комиссионном порядке с составлением соответствующего акта. Акт остается в организации, являющейся правообладателем объекта. Копия акта направляется по месту хранения второго экземпляра паспорта.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Паспорт используется в случае проведения антитеррористической операции, учений, тренировок и экспериментов.</w:t>
      </w:r>
    </w:p>
    <w:bookmarkEnd w:id="210"/>
    <w:bookmarkStart w:name="z21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Требования, предъявляемые к оснащению объектов, уязвимых в террористическом отношении, инженерно-техническим оборудованием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 учетом возможных последствий совершения акта терроризма объекты делятся на следующие группы: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первой группе относятся: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Министерства, а также объекты, уязвимые в террористическом отношении, осуществляющие деятельность в сферах игорного бизнеса, лотереи и лотерейной деятельности, туристской деятельности, туризма и туристкой индустрии, рассчитанные на одновременное пребывание (вместимостью) от 200 до 300 человек;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второй группе относятся: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Министерства, а также объекты, уязвимые в террористическом отношении, осуществляющие деятельность в сферах игорного бизнеса, лотереи и лотерейной деятельности, туристской деятельности, туризма и туристкой индустрии, рассчитанные на одновременное пребывание (вместимостью) от 300 и более человек;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физкультурно-оздоровительные и спортивные сооружения, рассчитанные на одновременное пребывание (вместимостью) 500 и более человек. Спортивные клубы по спортивной стрельбе независимо от вместимости;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здания Министерства, его Комитетов, независимо от количества сотрудников.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Объекты первой группы в обязательном порядке оснащаются системой оповещения, системой видеонаблюдения с передачей видеоизображения в Центры оперативного управления либо в дежурные части территориальных органов внутренних дел.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Объекты второй группы дополнительно к техническому оснащению, предусмотренные пунктом 79 настоящей Инструкции, оснащаются мобильным либо стационарным средством подачи тревоги (тревожная кнопка) с выводом в дежурные части территориальных органов внутренних дел, либо на пульт централизованного наблюдения субъектов охранной деятельности.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Дополнительно к мероприятиям, предусмотренным пунктами 79 и 80 настоящей Инструкции объекты массового скопления людей: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целях обнаружения оружия и других предметов и веществ, запрещенных к несанкционированному вносу (выносу), ввозу (вывозу) на (с) объект (объекта) оснащаются техническими средствами досмотра;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обеспечения санкционированного доступа к отдельным зданиям, помещениям и зонам объекта, а также выхода из них оборудуются системами контроля и управления доступом (турникеты);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зависимости от расположения (входных групп, открытых мест возможного массового пребывания людей) и подъездных путей по отношению к путям движения транспортных средств в целях предотвращения риска наезда на посетителей объекта могут оборудоваться противотаранными устройствами;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зависимости от наличия потенциально опасных участков оснащаются системой охранной сигнализации.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В случае отнесения объектов, к объектам, подлежащим государственной охране, они независимо от распределения по группам,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оснащаются в соответствии с Требованиями по инженерно-технической укрепленности объектов, подлежащих государственной охране,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 техническим средствам досмотра относятся портативный (ручной, переносный) металлоискатель, рентгено-телевизионная установка, стационарный металлоискатель.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Портативный (ручной, переносный) металлоискатель: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обнаружение металлических предметов (стальная пластинка размером 100х100х1 миллиметров) на расстоянии 0,12-0,15 метров при скорости перемещения устройства 0,2-0,5 метров в секунду, иметь звуковую сигнализацию наличия металлического предмета, обеспечивать нормальную работу в условиях электромагнитной обстановки;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гарантийный срок эксплуатации не менее 1 года с момента ввода в эксплуатацию, средний срок службы - не менее 3 лет, гарантийный срок хранения - не менее 1 года с момента выпуска изделия;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позволяет производить диагностику и ремонт на месте эксплуатации;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работе от автономного источника питания изделие сохраняет обнаружительные характеристики при 60 % разряде (по напряжению) источников питания, обеспечивает длительность непрерывной работы изделия от автономного источника питания не менее 10 часов.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Рентгено-телевизионная установка: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распознает огнестрельное оружие металлическое и неметаллическое, его детали, боеприпасы всех калибров, гранаты и другие виды оружия осколочного/разрывного действия, ножи, дубинки, мечи, взрывчатые вещества военного и коммерческого назначения, детонаторы и часовые механизмы, электрические и электронные изделия, источники электроэнергии;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следующие характеристики генератора рентгеновского излучения и качества изображения в эксплуатационном режиме: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проникающая способность - 27 миллиметров по стали;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разрешающая способность - 0,1 миллиметров;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анодное напряжение: номинальное - 160 киловатт, рабочее - 140 киловатт;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 трубки - 0,7 миллиампер;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трубки в герметичной масляной ванне с принудительной вентиляцией;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 следующие характеристики генератора рентгеновского излучения и качества изображения в максимальном режиме, при использовании опции "Высокая проникающая способность":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проникающая способность: 35 миллиметров;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разрешающая способность: 0,1 миллиметров;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анодное напряжение: номинальное - 160 киловатт, рабочее - 140 киловатт;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 трубки - 0,7 миллиампер;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уровень утечки излучения не превышает 0,1 микрорентген в час;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скорость конвейера рентгено-телевизионной установки не менее 0,15 метров в секунду;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имеет гарантийный срок эксплуатации не менее 1 года с момента ввода в эксплуатацию, средний срок службы - не менее 6 лет, гарантийный срок хранения - не менее 1 года с момента выпуска изделия;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позволяет производить диагностику и ремонт на месте эксплуатации;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имеет световую сигнализацию включения рентгеновского излучения, имеет блокировки, обеспечивающие выключение рентгеновского излучения при нарушении целостности защитных экранов и прекращение подачи электрического тока в случае превышения эксплуатационных нагрузок и неисправности;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имеет уровень рентгеновского излучения в рентгено-телевизионной установке не позволяющий нарушить целостность кинофотоматериалов, электронных носителей при десятикратном пропускании их через рабочую зону рентгено-телевизионной установке;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имеет уровень мощности дозы рентгеновского излучения на расстоянии 5 сантиметров от внешних панелей рентгеновского оборудования не более 0,03 рентгена в секунду, уровень шума работающего рентгеновского оборудования не более 60 децибел;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защиту конструкции рентгеновского оборудования от воздействия рентгеновского излучения.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Стационарный металлоискатель: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позволяет обнаруживать на теле человека и в его одежде металлические предметы, запрещенные к проносу на объекты, при этом вероятность ложного срабатывания на металлические предметы личного пользования общей массой не более 100 грамм;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автоматическую световую и звуковую сигнализацию наличия запрещенного металлического предмета, исключает несанкционированное изменение установленных обнаружительных параметров, его электронная схема изделия автоматически возвращается в исходное положение через 3 секунды после выключения сигнала тревоги (окончание сигнала тревоги означает готовность устройства к работе), время выхода на рабочий режим не превышает 30 секунд после включения в сеть;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нормальную работу совместно с рентгено-телевизионной установкой в условиях электромагнитной обстановки, в составе группы аналогичных устройств в количестве от 2 до 4 штук, установленных в одну линию на расстоянии от 3-х до 8 метров друг от друга, работу в плане при расстоянии между блоками датчиков 1 метр;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соответствует всем требованиям при работе в круглосуточном режиме, наработка на отказ - не менее 6000 часов, время регламентных работ - менее 5 % от времени эксплуатации, гарантийный срок эксплуатации - не менее 1 года с момента ввода в эксплуатацию, средний срок службы - не менее 6 лет, гарантийный срок хранения - не менее 1 года с момента выпуска изделия;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позволяет производить диагностику и ремонт на месте эксплуатации, комплектоваться документацией, достаточной для поддержания его нормальной и безопасной эксплуатации, исправного состояния, и ремонта, состоящей из руководства по эксплуатации и полного технического описания изделия с методами диагностики;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проем арки не менее 2 метров в высоту и 0,76 метров в ширину, визуальную и регулируемую звуковую сигнализацию, а также возможность изменять уровень чувствительности в зависимости от меняющихся обстоятельств.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технические средства, применяемые при досмотре, отвечают следующим требованиям безопасности: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включают в себя контур защитного заземления, исключающий поражение электрическим током;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электробезопасность;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применяемые в изделиях материалы обеспечивают безопасность для здоровья человека.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Система видеонаблюдения устанавливается в целях ведения наблюдения за обстановкой на объекте, а также визуального подтверждения факта несанкционированного проникновения, для оценки ситуации и фиксирования действий нарушителей.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На объекте, занимающем отдельное здание (комплекс зданий, сооружений), системой видеонаблюдения оборудуются: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территории, прилегающей к объекту;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 (при наличии);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и запасные входы;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возможного массового пребывания людей на объекте;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и помещения с потенциально опасными участками, помещения (места), коридоры, ведущие к ним;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досмотровые помещения (комнаты), участки досмотра транспорта (при наличии);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помещения и территории по усмотрению руководителя (собственника) объекта.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На объекте, занимающем часть здания, системой видеонаблюдения необходимо охватывать: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возможного массового пребывания людей на объекте;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и запасные входы (при наличии).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Система видеонаблюдения обеспечивает: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визуальной информации с телекамер на техническое средство или совокупность технических средств сбора, обработки, отображения и регистрации полученной информации, установленные на посте сотрудника по обеспечению безопасности;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работу в автоматизированном режиме;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оценки ситуации на объекте в режиме реального времени;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хранения информации не менее 30 суток.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темное время суток, если освещенность помещений и прилегающих территорий объектов ниже чувствительности телекамер, включается освещение видимого или инфракрасного диапазона света (при его наличии).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Технические требования к системам видеонаблюдения соответствуют минимальным техническим условиям систем видеонаблюдения, предусмотренным Правилами функционирования Национальной системы видеомониторинга,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Объекты оснащаются системами и средствами оповещения в целях оперативного информирования сотрудников и посетителей объекта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Оповещение сотрудников и посетителей объекта осуществляется по внутренним линиям связи, с помощью других технических и подвижных средств связи (сигнализация) в соответствии с заранее разработанным планом, которые обеспечивают: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световых сигналов в здания, помещения, на участки территории объекта с постоянным или временным пребыванием людей;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как в автоматическом режиме (чтение ранее записанного текста), так и при помощи микрофона о характере опасности, необходимости и порядке осуществления эвакуации или блокировании в помещениях объектах, а также действиях, направленных на обеспечение безопасности персонала и посетителей объекта. Системы оповещения об эвакуации и блокировании помещений отличаются сигналами.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Количество оповещателей и их мощность обеспечивают необходимую слышимость во всех местах постоянного или временного пребывания людей, в случае проведения эвакуации действуют в течение расчетного времени, необходимого для ее проведения.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Средство подачи тревоги (мобильное либо стационарное) (тревожная кнопка) устанавливается в целях своевременного оповещения уполномоченных органов об угрозе совершения акта терроризма на объекте.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Средством подачи тревоги в обязательном порядке оснащается пост лиц, обеспечивающих безопасность объекта, и входы на объект, предназначенные для массового пропуска.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Объекты оснащаются системами контроля и управления доступом и (или) средствами ограничения доступа в целях обеспечения санкционированного входа в здания, помещения и зоны объекта и (или) выхода из них.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объекта системой контроля и управления доступом производится по зонам, предусматривающим различный уровень доступа персонала, посетителей на объект и (или) его зоны (участки).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Системы контроля и управления доступом обеспечивают автоматическую запись и сохранение в течение одного года на носителях информации архива всех событий для их последующей однозначной классификации с целью обеспечения объективного расследования при попытке или возможном совершении акта терроризма, формирования доказательственной базы, проведения расследований при несанкционированных действиях персонала объекта или посторонних лиц.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Турникет обеспечивает ручной и автоматический и (или) дистанционный способ открывания и блокирования устройства.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Для объектов с малой проходимостью (посещаемостью) персонала и посетителей допускается оборудование объекта только средствами ограничения доступа на объект и (или) его потенциально опасные участки и критические зоны.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Объекты оснащаются системами и средствами охранной и тревожной сигнализации в целях выявления и выдачи извещений о несанкционированном проникновении или попытки проникновения на объект и (или) охраняемую зону объекта.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системы охранной сигнализации определяется исходя из: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режима работы объекта;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особенностей расположения помещений внутри зданий;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охраняемых зон.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Независимо от групп,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объекты при наличии потенциально опасных участков оборудуются системами и средствами охранной сигнализации.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По решению собственника, владельца на объекте устанавливается дополнительное инженерно-техническое оборудование, способствующее повышению уровня антитеррористической защищенности объекта.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Инженерно-техническое оборудование объекта всегда поддерживается в рабочем состоянии.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случае невозможности оснастить объекты инженерно-техническим оборудованием в течение 6 месяцев после включения его в перечень объектов, уязвимых в террористическом отношении, руководством объекта принимаются меры для планирования средств республиканского бюджета, внебюджетных источников на оснащение объекта, а в антитеррористическую комиссию на согласование представляется проект плана мероприятий по инженерно-техническому оснащению объекта.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Министерства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сферах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спорта, игорного бизнеса,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 и лотерейной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туристкой индустрии</w:t>
            </w:r>
          </w:p>
        </w:tc>
      </w:tr>
    </w:tbl>
    <w:bookmarkStart w:name="z31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в области антитеррористической защиты объектов, уязвимых в террористическом отношении Министерства и объектов, уязвимых в террористическом отношении, осуществляющих деятельность в сферах физической культуры и спорта, игорного бизнеса, лотереи и лотерейной деятельности, туристской деятельности, туризма и туристкой индустрии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о назначении ответственного лица, обеспечивающего проведение мероприятий по антитеррористической защищенности объектов и замещающего лица, на время его отсутствия (с указанием функциональных обязанностей).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об организации пропускного и внутриобъектового режимов объектов (при его наличии) и приказ руководителя объекта об их утверждении.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организационных и практических мероприятий по укреплению антитеррористической защищенности объектов.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Журнал учета учебных мероприятий по антитеррористической подготовке.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Инструкция (памятка) по действиям сотрудников объектов на возможные угрозы террористического характера.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приема, сдачи дежурств, обхода территории объекта.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Список автотранспортных средств, имеющих право въезда на территории объектов (при необходимости).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Паспорт антитеррористической защищенности объектов.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Планы и порядок эвакуации работников и посетителей учреждения, в случае получения информации об угрозе совершения акта терроризма, и иных чрезвычайных ситуаций.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Приказ о проведении практических занятий по безопасной и своевременной эвакуации персонала объектов и посетителей объектов из зданий, с графиком проведения практических и теоретических занятий, утвержденный руководителями объектов.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Программы, протоколы обучения персонала объектов способам защиты и действиям при угрозе совершения террористического акта или при его совершении.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Договора на охрану объектов (копии лицензий организации, осуществляющей охранную деятельность), обслуживание систем охранной сигнализации, видеонаблюдения.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Инструкция, алгоритмы по действиям персонала объектов при установлении уровней террористической опасности.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Схема оповещения персонала и посетителей объектов при установлении уровней террористической опасности.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Министерства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сферах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спорта, игорного бизнеса,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 и лотерейной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туристкой индустрии</w:t>
            </w:r>
          </w:p>
        </w:tc>
      </w:tr>
    </w:tbl>
    <w:bookmarkStart w:name="z32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предметов, запрещенных к проносу на объекты, уязвимые в террористическом отношении Министерства и объекты, уязвимые в террористическом отношении, осуществляющие деятельность в сферах физической культуры и спорта, игорного бизнеса, лотереи и лотерейной деятельности, туристской деятельности, туризма и туристкой индустрии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огнестрельное;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бесствольное с патронами травматического, газового и светозвукового действия;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холодное, а также ножи различных видов, не относящиеся к холодному оружию;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метательное;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пневматическое;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газовое;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электрическое;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сигнальное;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оружие, поражающее действие которых основано на использовании радиоактивного излучения и биологического воздействия;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оружие, поражающее действие которых основано на использовании электромагнитного, светового, теплового, инфразвукового или ультразвукового излучения.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Механические и аэрозольные распылители и устройства, снаряженные слезоточивым, раздражающим и негативным воздействием на организм человека.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Вещества: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взрывчатые;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ядовитые;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отравляющие;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радиоактивные;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едкие;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пиротехнические;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легковоспламеняющиеся.</w:t>
      </w:r>
    </w:p>
    <w:bookmarkEnd w:id="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Министерства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сферах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спорта, игорного бизнеса,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 и лотерейной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туристкой индустрии</w:t>
            </w:r>
          </w:p>
        </w:tc>
      </w:tr>
    </w:tbl>
    <w:bookmarkStart w:name="z35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инструктажей, занятий (практических и теоретических) по вопросам антитеррористической безопасности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обучаемых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требованиями о запрете разглашений информаций по порядку охраны объекта и другой информации, которая может быть использована для совершения акта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объекта, впервые принятые на работу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объекта, уязвимых в террористическом отношении, возможные последствия в случае совершения на него акта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сотрудники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осмотра помещений, выявления возможных мест закладки взрывных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Сотрудники, привлекаемые к мероприятиям по обеспечению пропускного режима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проведения мероприятий по предотвращению акта терроризма на объектах и недопущения проникновения на территорию объекта посторонних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сотрудников в случаях совершении акта терроризма на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сотрудники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сотрудников объекта при получении анонимного телефонного звонка об угрозе проведения акта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Инструкторско-методические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сотрудники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сотрудников объекта при обнаружении подозрительного предмета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Инструкторско-методические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сотрудники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сотрудников объекта при обнаружении вблизи объекта или на ее территории подозрительных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Инструкторско-методические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сотрудники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сотрудников объекта при вооруженном нападении на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Инструкторско-методические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сотрудники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сотрудников объекта при обнаружении подозрительных почтовых отправлений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Инструкторско-методические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сотрудники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действии сотрудников объекта при захвате заложников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Инструкторско-методические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сотрудники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использования инженерно-технических средств антитеррористической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Сотрудники, привлекаемые к мероприятиям по обеспечению пропускного режима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проведения осмотра и досмотра транспортных средств и людей на контрольно-пропускном пункте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Сотрудники, привлекаемые к мероприятиям по обеспечению пропускного режима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Министерства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сферах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спорта, игорного бизнеса,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 и лотерейной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туристкой индустрии</w:t>
            </w:r>
          </w:p>
        </w:tc>
      </w:tr>
    </w:tbl>
    <w:bookmarkStart w:name="z353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Алгоритмы действий различного круга лиц объектов на возможные угрозы террористического характера и при возникновении акта терроризма, способы минимизации и ликвидации его последствий </w:t>
      </w:r>
    </w:p>
    <w:bookmarkEnd w:id="342"/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посетителей при возникновении угрозы вооруженного нападения:</w:t>
      </w:r>
    </w:p>
    <w:bookmarkEnd w:id="343"/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защититься, незаметно покинуть здание или укрыться в помещении, заблокировать дверь, дождаться прибытия сотрудников территориальных органов внутренних дел, национальной безопасности;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персонала при возникновении угрозы вооруженного нападения: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информировать любым способом территориальные органы внутренних дел, национальной безопасности, охрану, персонал, руководство объекта о факте и обстоятельствах вооруженного нападения;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защититься, незаметно покинуть здание или укрыться в помещении, заблокировать дверь, дождаться прибытия сотрудников территориальных органов внутренних дел, национальной безопасности.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сотрудников частной охранной организации объекта при возникновении угрозы вооруженного нападения: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выявить вооруженного злоумышленника;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блокировать его продвижение к местам массового пребывания людей на объекте;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руководство объекта, территориальные органы внутренних дел, национальной безопасности о факте вооруженного нападения;</w:t>
      </w:r>
    </w:p>
    <w:bookmarkEnd w:id="352"/>
    <w:bookmarkStart w:name="z3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меры к обеспечению безопасности людей на объекте;</w:t>
      </w:r>
    </w:p>
    <w:bookmarkEnd w:id="353"/>
    <w:bookmarkStart w:name="z3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собственную безопасность.</w:t>
      </w:r>
    </w:p>
    <w:bookmarkEnd w:id="354"/>
    <w:bookmarkStart w:name="z36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руководства объекта при возникновении угрозы вооруженного нападения:</w:t>
      </w:r>
    </w:p>
    <w:bookmarkEnd w:id="355"/>
    <w:bookmarkStart w:name="z3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информировать территориальные органы внутренних дел, национальной безопасности о факте и обстоятельствах вооруженного нападения;</w:t>
      </w:r>
    </w:p>
    <w:bookmarkEnd w:id="356"/>
    <w:bookmarkStart w:name="z3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мероприятие по обеспечению безопасности людей на объекте (эвакуация, блокирование внутренних барьеров, оповещение о нештатной ситуации на объекте);</w:t>
      </w:r>
    </w:p>
    <w:bookmarkEnd w:id="357"/>
    <w:bookmarkStart w:name="z3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взаимодействие персонала объекта с оперативным штабом по борьбе с терроризмом.</w:t>
      </w:r>
    </w:p>
    <w:bookmarkEnd w:id="358"/>
    <w:bookmarkStart w:name="z3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посетителей при возникновении угрозы захвата заложников:</w:t>
      </w:r>
    </w:p>
    <w:bookmarkEnd w:id="359"/>
    <w:bookmarkStart w:name="z3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защититься,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360"/>
    <w:bookmarkStart w:name="z3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доступным способом и только при условии гарантированного обеспечения собственной безопасности территориальные органы внутренних дел, национальной безопасности об обстоятельствах захвата заложников и злоумышленниках (количество, вооружение, оснащение, возраст, клички, национальность).</w:t>
      </w:r>
    </w:p>
    <w:bookmarkEnd w:id="361"/>
    <w:bookmarkStart w:name="z37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 персонала объекта при возникновении угрозы захвата заложников: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защититься, избежать попадания в заложники, незаметно покинуть здание или укрыться в помещении, заблокировать дверь, продержаться до прибытия сотрудников территориальных органов внутренних дел, национальной безопасности;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доступным способом и только при условии гарантированного обеспечения собственной безопасности территориальные органы внутренних дел, национальной безопасности об обстоятельствах захвата заложников и злоумышленниках (количество, вооружение, оснащение, возраст, клички, национальность).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сотрудников частной охранной организации объекта при возникновении угрозы захвата заложников:</w:t>
      </w:r>
    </w:p>
    <w:bookmarkEnd w:id="365"/>
    <w:bookmarkStart w:name="z37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выявить вооруженных злоумышленников;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блокировать их продвижение к местам массового пребывания людей на объекте;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любым способом руководство объекта, территориальные органы внутренних дел, национальной безопасности о факте и обстоятельствах покушения на захват заложников;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меры к обеспечению безопасности людей на объекте;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собственную безопасность (избежать попадания в заложники);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этом охране не следует покидать свой пост в соответствии с договором на оказание охранных услуг.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Действия руководства объекта при возникновении угрозы захвата заложников: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информировать территориальные органы внутренних дел, национальной безопасности доступным способом о факте и обстоятельствах попытки захвата заложников;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принятие мер обеспечения безопасности людей на объекте (эвакуация, блокирование внутренних барьеров, оповещение о нештатной ситуации на объекте);</w:t>
      </w:r>
    </w:p>
    <w:bookmarkEnd w:id="374"/>
    <w:bookmarkStart w:name="z3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организовать взаимодействие персонала объекта с оперативным штабом по борьбе с терроризмом.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посетителей и (или) персонала объекта при захвате в заложники:</w:t>
      </w:r>
    </w:p>
    <w:bookmarkEnd w:id="376"/>
    <w:bookmarkStart w:name="z3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 взять себя в руки, успокоится, не паниковать, разговаривать спокойным голосом;</w:t>
      </w:r>
    </w:p>
    <w:bookmarkEnd w:id="377"/>
    <w:bookmarkStart w:name="z3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 стойко и сдержанно переносить лишения и оскорбления террористов, не смотреть в глаза преступникам, не вести себя вызывающе. Не допускать действий, которые спровоцирует преступников к применению физической силы или оружия;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выполнять требования преступников, не противоречить им, не допускать истерик и паники;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подготовьтесь физически и морально к возможному суровому испытанию;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выражать внешней ненависти и пренебрежения к похитителям;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самого начала (особенно в первый час) выполняйте все указания бандитов. Спрашивать разрешения у захватчиков на совершение любых действий: сесть, встать, попить, сходить в туалет;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привлекайте внимания террористов своим поведением, не оказывайте активного сопротивления. Это может усугубить ваше положение;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бежать, если нет полной уверенности в успехе побега;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запомнить, как можно больше информации о террористах (их количество, вооружение, как выглядят, особенно внешности, телосложения, акцент, тематика разговора, темперамент, манера поведения);</w:t>
      </w:r>
    </w:p>
    <w:bookmarkEnd w:id="385"/>
    <w:bookmarkStart w:name="z3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постараться определить место своего нахождения (заточения);</w:t>
      </w:r>
    </w:p>
    <w:bookmarkEnd w:id="386"/>
    <w:bookmarkStart w:name="z39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наличии возможности, используя любой доступный способ связи, без риска для жизни, проявляя осторожность, сообщить о произошедшем в территориальные органы внутренних дел, национальной безопасности или службу охраны объекта;</w:t>
      </w:r>
    </w:p>
    <w:bookmarkEnd w:id="387"/>
    <w:bookmarkStart w:name="z39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пренебрегать пищей, какой бы она ни была. Это поможет сохранить силы и здоровье;</w:t>
      </w:r>
    </w:p>
    <w:bookmarkEnd w:id="388"/>
    <w:bookmarkStart w:name="z4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ранении, постараться самостоятельно оказать себе первую помощь;</w:t>
      </w:r>
    </w:p>
    <w:bookmarkEnd w:id="389"/>
    <w:bookmarkStart w:name="z4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главное не паниковать, даже если бандиты перестали себя контролировать;</w:t>
      </w:r>
    </w:p>
    <w:bookmarkEnd w:id="390"/>
    <w:bookmarkStart w:name="z4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расположитесь подальше от окон, дверей и самих террористов. Это необходимо для обеспечения вашей безопасности в случае штурма помещения, стрельбы снайперов для поражения преступников.</w:t>
      </w:r>
    </w:p>
    <w:bookmarkEnd w:id="391"/>
    <w:bookmarkStart w:name="z4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Действия посетителей и (или) персонала объекта при проведении сотрудниками специальных подразделений операции по освобождению заложников:</w:t>
      </w:r>
    </w:p>
    <w:bookmarkEnd w:id="392"/>
    <w:bookmarkStart w:name="z4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лечь на пол лицом вниз, прижавшись к стене, голову закрыть руками и не двигаться;</w:t>
      </w:r>
    </w:p>
    <w:bookmarkEnd w:id="393"/>
    <w:bookmarkStart w:name="z40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бежать навстречу сотрудникам правоохранительных органов или от них, так как они могут принять бегущего за преступника;</w:t>
      </w:r>
    </w:p>
    <w:bookmarkEnd w:id="394"/>
    <w:bookmarkStart w:name="z40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держаться подальше от проемов дверей и окон;</w:t>
      </w:r>
    </w:p>
    <w:bookmarkEnd w:id="395"/>
    <w:bookmarkStart w:name="z40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возмущаться, если при штурме и захвате с пострадавшим могут поначалу (до установления личности) поступить несколько некорректно, как с вероятным преступником. Освобожденного заложника могут обыскать, заковать в наручники, связать, нанести эмоциональную или физическую травму, подвергнуть допросу. Необходимо к этому отнестись с пониманием, так как в подобных ситуациях такие действия штурмующих (до окончательной идентификации всех лиц и выявления истинных преступников) оправданы.</w:t>
      </w:r>
    </w:p>
    <w:bookmarkEnd w:id="396"/>
    <w:bookmarkStart w:name="z40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 посетителей при обнаружении подозрительного предмета:</w:t>
      </w:r>
    </w:p>
    <w:bookmarkEnd w:id="397"/>
    <w:bookmarkStart w:name="z4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трогать его, не подходить к нему, не передвигать;</w:t>
      </w:r>
    </w:p>
    <w:bookmarkEnd w:id="398"/>
    <w:bookmarkStart w:name="z4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опросить окружающих для установления возможного владельца бесхозного предмета;</w:t>
      </w:r>
    </w:p>
    <w:bookmarkEnd w:id="399"/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воздержаться от использования средств радиосвязи, в том числе и мобильных, вблизи данного предмета;</w:t>
      </w:r>
    </w:p>
    <w:bookmarkEnd w:id="400"/>
    <w:bookmarkStart w:name="z41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зафиксировать время и место обнаружения;</w:t>
      </w:r>
    </w:p>
    <w:bookmarkEnd w:id="401"/>
    <w:bookmarkStart w:name="z41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сообщить об обнаружении подозрительного предмета в охрану и персоналу объекта либо в правоохранительные органы;</w:t>
      </w:r>
    </w:p>
    <w:bookmarkEnd w:id="402"/>
    <w:bookmarkStart w:name="z41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готовым описать внешний вид предмета, похожего на взрывное устройство и значимые обстоятельства его обнаружения;</w:t>
      </w:r>
    </w:p>
    <w:bookmarkEnd w:id="403"/>
    <w:bookmarkStart w:name="z41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сообщать об угрозе взрыва никому, кроме тех лиц, кому необходимо знать о случившемся, чтобы не создавать панику;</w:t>
      </w:r>
    </w:p>
    <w:bookmarkEnd w:id="404"/>
    <w:bookmarkStart w:name="z41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возникновении угрозы жизни укрыться за предметами, обеспечивающими защиту (угол здания, колонна, толстое дерево, автомашина);</w:t>
      </w:r>
    </w:p>
    <w:bookmarkEnd w:id="405"/>
    <w:bookmarkStart w:name="z41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охраны объекта, правоохранительные и (или) специальные государственные органы о подозрительном лице/лицах (количество, оружие, оснащение, возраст, клички, национальность);</w:t>
      </w:r>
    </w:p>
    <w:bookmarkEnd w:id="406"/>
    <w:bookmarkStart w:name="z41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покинуть объект и (или) укрыться за капитальным сооружением и на необходимом удалении.</w:t>
      </w:r>
    </w:p>
    <w:bookmarkEnd w:id="407"/>
    <w:bookmarkStart w:name="z41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Действия персонала при обнаружении подозрительного предмета:</w:t>
      </w:r>
    </w:p>
    <w:bookmarkEnd w:id="408"/>
    <w:bookmarkStart w:name="z42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трогать, не подходить, не передвигать;</w:t>
      </w:r>
    </w:p>
    <w:bookmarkEnd w:id="409"/>
    <w:bookmarkStart w:name="z42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опросить окружающих для установления возможного владельца бесхозного предмета;</w:t>
      </w:r>
    </w:p>
    <w:bookmarkEnd w:id="410"/>
    <w:bookmarkStart w:name="z42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воздержаться от использования средств радиосвязи, в том числе и мобильных, вблизи данного предмета;</w:t>
      </w:r>
    </w:p>
    <w:bookmarkEnd w:id="411"/>
    <w:bookmarkStart w:name="z42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зафиксировать время и место обнаружения;</w:t>
      </w:r>
    </w:p>
    <w:bookmarkEnd w:id="412"/>
    <w:bookmarkStart w:name="z42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сообщить об обнаружении подозрительного предмета в охрану и персоналу объекта либо в дежурные части территориальных органов национальной безопасности и внутренних дел;</w:t>
      </w:r>
    </w:p>
    <w:bookmarkEnd w:id="413"/>
    <w:bookmarkStart w:name="z42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готовым описать внешний вид предмета, похожего на взрывное устройство и значимые обстоятельства его обнаружения;</w:t>
      </w:r>
    </w:p>
    <w:bookmarkEnd w:id="414"/>
    <w:bookmarkStart w:name="z42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сообщать об угрозе взрыва никому, кроме тех лиц, кому необходимо знать о случившемся, чтобы не создавать панику;</w:t>
      </w:r>
    </w:p>
    <w:bookmarkEnd w:id="415"/>
    <w:bookmarkStart w:name="z42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организовать с охраной ограничение доступа посторонних лиц к подозрительному предмету и опасной зоне;</w:t>
      </w:r>
    </w:p>
    <w:bookmarkEnd w:id="416"/>
    <w:bookmarkStart w:name="z42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помочь обеспечить организованную эвакуацию людей с территории, прилегающей к опасной зоне;</w:t>
      </w:r>
    </w:p>
    <w:bookmarkEnd w:id="417"/>
    <w:bookmarkStart w:name="z42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возникновении угрозы жизни укрыться за предметами, обеспечивающими защиту (угол здания, колонна, толстое дерево, автомашина), вести наблюдение;</w:t>
      </w:r>
    </w:p>
    <w:bookmarkEnd w:id="418"/>
    <w:bookmarkStart w:name="z43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информирование охраны объекта, правоохранительные и (или) специальные государственные органы в случае выявления подозрительного лица или группы лиц, возможно имеющих при себе взрывные устройства или взрывчатые вещества (количество, оружие, оснащение, возраст, клички, национальность);</w:t>
      </w:r>
    </w:p>
    <w:bookmarkEnd w:id="419"/>
    <w:bookmarkStart w:name="z43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оказать содействие руководству и охране в организации эвакуации посетителей;</w:t>
      </w:r>
    </w:p>
    <w:bookmarkEnd w:id="420"/>
    <w:bookmarkStart w:name="z43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покинуть объект, при невозможности - укрыться за капитальным сооружением и на необходимом удалении.</w:t>
      </w:r>
    </w:p>
    <w:bookmarkEnd w:id="421"/>
    <w:bookmarkStart w:name="z43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Действия сотрудников частной охранной организации при обнаружении подозрительного предмета:</w:t>
      </w:r>
    </w:p>
    <w:bookmarkEnd w:id="422"/>
    <w:bookmarkStart w:name="z43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трогать, не подходить, не передвигать;</w:t>
      </w:r>
    </w:p>
    <w:bookmarkEnd w:id="423"/>
    <w:bookmarkStart w:name="z43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опросить окружающих для установления возможного владельца бесхозного предмета;</w:t>
      </w:r>
    </w:p>
    <w:bookmarkEnd w:id="424"/>
    <w:bookmarkStart w:name="z43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воздержаться от использования средств радиосвязи, в том числе и мобильных, вблизи данного предмета;</w:t>
      </w:r>
    </w:p>
    <w:bookmarkEnd w:id="425"/>
    <w:bookmarkStart w:name="z43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зафиксировать время и место обнаружения;</w:t>
      </w:r>
    </w:p>
    <w:bookmarkEnd w:id="426"/>
    <w:bookmarkStart w:name="z43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сообщить об обнаружении подозрительного предмета в охране, персоналу объекта либо в правоохранительные органы;</w:t>
      </w:r>
    </w:p>
    <w:bookmarkEnd w:id="427"/>
    <w:bookmarkStart w:name="z43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готовым описать внешний вид предмета, похожего на взрывное устройство и значимые обстоятельства его обнаружения;</w:t>
      </w:r>
    </w:p>
    <w:bookmarkEnd w:id="428"/>
    <w:bookmarkStart w:name="z44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сообщать об угрозе взрыва никому, кроме тех лиц, кому необходимо знать о случившемся, чтобы не создавать панику;</w:t>
      </w:r>
    </w:p>
    <w:bookmarkEnd w:id="429"/>
    <w:bookmarkStart w:name="z44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ограничение доступа посторонних лиц к подозрительному предмету и опасной зоне на необходимом удалении;</w:t>
      </w:r>
    </w:p>
    <w:bookmarkEnd w:id="430"/>
    <w:bookmarkStart w:name="z44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обеспечить организованную эвакуацию людей с территории, прилегающей к опасной зоне;</w:t>
      </w:r>
    </w:p>
    <w:bookmarkEnd w:id="431"/>
    <w:bookmarkStart w:name="z44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возникновении угрозы жизни укрыться за предметами, обеспечивающими защиту (угол здания, колонна, толстое дерево, автомашина), вести наблюдение;</w:t>
      </w:r>
    </w:p>
    <w:bookmarkEnd w:id="432"/>
    <w:bookmarkStart w:name="z44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информирование охраны правоохранительные и (или) специальные государственные органы в случае выявления подозрительного лица или группы лиц, возможно имеющих при себе взрывные устройства или взрывчатые вещества (количество, оружие, оснащение, возраст, клички, национальность);</w:t>
      </w:r>
    </w:p>
    <w:bookmarkEnd w:id="433"/>
    <w:bookmarkStart w:name="z44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этом охране не следует покидать свой пост в соответствии с договором на оказание охранных услуг.</w:t>
      </w:r>
    </w:p>
    <w:bookmarkEnd w:id="434"/>
    <w:bookmarkStart w:name="z44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руководства при обнаружении подозрительного предмета:</w:t>
      </w:r>
    </w:p>
    <w:bookmarkEnd w:id="435"/>
    <w:bookmarkStart w:name="z44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незамедлительное информирование правоохранительные, специальные государственные органы о выявлении подозрительного человека или об обнаружении бесхозного предмета;</w:t>
      </w:r>
    </w:p>
    <w:bookmarkEnd w:id="436"/>
    <w:bookmarkStart w:name="z44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оцепления места обнаружения бесхозного подозрительного предмета на необходимом удалении;</w:t>
      </w:r>
    </w:p>
    <w:bookmarkEnd w:id="437"/>
    <w:bookmarkStart w:name="z44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эвакуации людей с объекта, оповещение о нештатной ситуации на объекте;</w:t>
      </w:r>
    </w:p>
    <w:bookmarkEnd w:id="438"/>
    <w:bookmarkStart w:name="z45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обхода помещений и осмотра территорий с целью обнаружения подозрительных предметов;</w:t>
      </w:r>
    </w:p>
    <w:bookmarkEnd w:id="439"/>
    <w:bookmarkStart w:name="z45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взаимодействия персонала объекта с оперативным штабом по борьбе с терроризмом, предоставление необходимой информации.</w:t>
      </w:r>
    </w:p>
    <w:bookmarkEnd w:id="440"/>
    <w:bookmarkStart w:name="z45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Признаки, которые могут указывать на взрывное устройство:</w:t>
      </w:r>
    </w:p>
    <w:bookmarkEnd w:id="441"/>
    <w:bookmarkStart w:name="z45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на обнаруженном предмете проводов, веревок, изоленты;</w:t>
      </w:r>
    </w:p>
    <w:bookmarkEnd w:id="442"/>
    <w:bookmarkStart w:name="z45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подозрительные звуки, щелчки, тиканье часов, издаваемые предметом;</w:t>
      </w:r>
    </w:p>
    <w:bookmarkEnd w:id="443"/>
    <w:bookmarkStart w:name="z45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предмета исходит характерный запах миндаля или необычный запах;</w:t>
      </w:r>
    </w:p>
    <w:bookmarkEnd w:id="444"/>
    <w:bookmarkStart w:name="z45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необычное размещение обнаруженного предмета;</w:t>
      </w:r>
    </w:p>
    <w:bookmarkEnd w:id="445"/>
    <w:bookmarkStart w:name="z45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установленные на обнаруженном предмете различных видов источников питания, проволока, по внешним признакам, схожая с антенной.</w:t>
      </w:r>
    </w:p>
    <w:bookmarkEnd w:id="446"/>
    <w:bookmarkStart w:name="z45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Расстояние для удаления и (или) оцепления при обнаружении взрывного устройства (ВУ) или предмета, похожего на ВУ:</w:t>
      </w:r>
    </w:p>
    <w:bookmarkEnd w:id="447"/>
    <w:bookmarkStart w:name="z45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граната РГД-5 – 50 метров;</w:t>
      </w:r>
    </w:p>
    <w:bookmarkEnd w:id="448"/>
    <w:bookmarkStart w:name="z46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граната Ф-1 – 200 метров;</w:t>
      </w:r>
    </w:p>
    <w:bookmarkEnd w:id="449"/>
    <w:bookmarkStart w:name="z46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тротиловая шашка массой 200 грамм – 45 метров;</w:t>
      </w:r>
    </w:p>
    <w:bookmarkEnd w:id="450"/>
    <w:bookmarkStart w:name="z46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тротиловая шашка массой 400 грамм – 55 метров;</w:t>
      </w:r>
    </w:p>
    <w:bookmarkEnd w:id="451"/>
    <w:bookmarkStart w:name="z46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пивная банка 0,33 литров – 60 метров;</w:t>
      </w:r>
    </w:p>
    <w:bookmarkEnd w:id="452"/>
    <w:bookmarkStart w:name="z46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дипломат (кейс) – 230 метров;</w:t>
      </w:r>
    </w:p>
    <w:bookmarkEnd w:id="453"/>
    <w:bookmarkStart w:name="z46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дорожный чемодан – 350 метров;</w:t>
      </w:r>
    </w:p>
    <w:bookmarkEnd w:id="454"/>
    <w:bookmarkStart w:name="z46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автотранспорт класса "Жигули" – 460 метров;</w:t>
      </w:r>
    </w:p>
    <w:bookmarkEnd w:id="455"/>
    <w:bookmarkStart w:name="z46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автотранспорт класса "Волга" – 580 метров;</w:t>
      </w:r>
    </w:p>
    <w:bookmarkEnd w:id="456"/>
    <w:bookmarkStart w:name="z46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микроавтобус – 920 метров;</w:t>
      </w:r>
    </w:p>
    <w:bookmarkEnd w:id="457"/>
    <w:bookmarkStart w:name="z46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грузовой транспорт (фургон) – 1240 метров.</w:t>
      </w:r>
    </w:p>
    <w:bookmarkEnd w:id="458"/>
    <w:bookmarkStart w:name="z47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персонала и посетителей при атаке с применением "террористов-смертников":</w:t>
      </w:r>
    </w:p>
    <w:bookmarkEnd w:id="459"/>
    <w:bookmarkStart w:name="z47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защититься, незаметно покинуть здание или укрыться в помещении, заблокировать дверь, дождаться прибытия сотрудников правопорядка;</w:t>
      </w:r>
    </w:p>
    <w:bookmarkEnd w:id="460"/>
    <w:bookmarkStart w:name="z47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461"/>
    <w:bookmarkStart w:name="z47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сотрудников частной охранной организации при атаке с применением "террористов-смертников":</w:t>
      </w:r>
    </w:p>
    <w:bookmarkEnd w:id="462"/>
    <w:bookmarkStart w:name="z47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блокировать их продвижение к местам массового пребывания людей на объекте;</w:t>
      </w:r>
    </w:p>
    <w:bookmarkEnd w:id="463"/>
    <w:bookmarkStart w:name="z47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bookmarkEnd w:id="464"/>
    <w:bookmarkStart w:name="z47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меры к обеспечению безопасности людей на объекте (эвакуация, блокирование внутренних барьеров);</w:t>
      </w:r>
    </w:p>
    <w:bookmarkEnd w:id="465"/>
    <w:bookmarkStart w:name="z47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466"/>
    <w:bookmarkStart w:name="z47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собственную безопасность;</w:t>
      </w:r>
    </w:p>
    <w:bookmarkEnd w:id="467"/>
    <w:bookmarkStart w:name="z47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этом охране не следует покидать свой пост в соответствии с договором на оказание охранных услуг.</w:t>
      </w:r>
    </w:p>
    <w:bookmarkEnd w:id="468"/>
    <w:bookmarkStart w:name="z48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руководства при атаке с применением "террористов-смертников":</w:t>
      </w:r>
    </w:p>
    <w:bookmarkEnd w:id="469"/>
    <w:bookmarkStart w:name="z48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незамедлительная передача информации в правоохранительные и (или) специальные государственные органы о выявлении на объекте подозрительного лица или группы лиц;</w:t>
      </w:r>
    </w:p>
    <w:bookmarkEnd w:id="470"/>
    <w:bookmarkStart w:name="z48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сотрудникам правоохранительных органов максимально полной информации о подозрительном лице, которая сокращает время выявления и задержания злоумышленника;</w:t>
      </w:r>
    </w:p>
    <w:bookmarkEnd w:id="471"/>
    <w:bookmarkStart w:name="z48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организованной эвакуации людей;</w:t>
      </w:r>
    </w:p>
    <w:bookmarkEnd w:id="472"/>
    <w:bookmarkStart w:name="z48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собственной безопасности.</w:t>
      </w:r>
    </w:p>
    <w:bookmarkEnd w:id="473"/>
    <w:bookmarkStart w:name="z48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получателя угрозы по телефону (руководитель, персонал, сотрудник частной охранной организации):</w:t>
      </w:r>
    </w:p>
    <w:bookmarkEnd w:id="474"/>
    <w:bookmarkStart w:name="z48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ходу разговора отметьте пол, возраст звонившего и особенности его речи;</w:t>
      </w:r>
    </w:p>
    <w:bookmarkEnd w:id="475"/>
    <w:bookmarkStart w:name="z48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голос (громкий или тихий, низкий или высокий);</w:t>
      </w:r>
    </w:p>
    <w:bookmarkEnd w:id="476"/>
    <w:bookmarkStart w:name="z48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темп речи (быстрый или медленный);</w:t>
      </w:r>
    </w:p>
    <w:bookmarkEnd w:id="477"/>
    <w:bookmarkStart w:name="z48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произношение (отчетливое, искаженное, с заиканием, шепелявое, с акцентом или диалектом);</w:t>
      </w:r>
    </w:p>
    <w:bookmarkEnd w:id="478"/>
    <w:bookmarkStart w:name="z49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манера речи (развязная, с издевкой, с нецензурными выражениями);</w:t>
      </w:r>
    </w:p>
    <w:bookmarkEnd w:id="479"/>
    <w:bookmarkStart w:name="z49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обратите внимание на звуковой фон (шум автомобильного или железнодорожного транспорта, звук теле- или радиоаппаратуры, голоса, другое), характер звонка (городской, междугородный);</w:t>
      </w:r>
    </w:p>
    <w:bookmarkEnd w:id="480"/>
    <w:bookmarkStart w:name="z49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зафиксируйте точное время начала разговора и его продолжительность;</w:t>
      </w:r>
    </w:p>
    <w:bookmarkEnd w:id="481"/>
    <w:bookmarkStart w:name="z49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постарайтесь в ходе разговора получить ответы на следующие вопросы: Куда, кому, по какому телефону звонит данный человек? Какие конкретные требования он выдвигает? Выдвигает требования лично или выступает в роли посредника и представляет какую-то группу лиц? На каких условиях он или они согласны отказаться от задуманного? Как и когда с ним можно связаться? Кому вы можете или нужно сообщить об этом звонке?</w:t>
      </w:r>
    </w:p>
    <w:bookmarkEnd w:id="482"/>
    <w:bookmarkStart w:name="z49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постарайтесь добиться от звонящего максимально возможного промежутка времени для принятия вами и руководством объекта решений или совершения каких-либо действий;</w:t>
      </w:r>
    </w:p>
    <w:bookmarkEnd w:id="483"/>
    <w:bookmarkStart w:name="z49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процессе разговора или немедленно после окончания разговора сообщить на канал "102" органов внутренних дел или единую дежурно-диспетчерскую службу "112" и руководству объекта о телефонной угрозе.</w:t>
      </w:r>
    </w:p>
    <w:bookmarkEnd w:id="4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Министерства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сферах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спорта, игорного бизнеса,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 и лотерейной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туристкой индустрии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8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 xml:space="preserve"> учета учебных мероприятий по антитеррористической защите</w:t>
      </w:r>
      <w:r>
        <w:br/>
      </w:r>
      <w:r>
        <w:rPr>
          <w:rFonts w:ascii="Times New Roman"/>
          <w:b/>
          <w:i w:val="false"/>
          <w:color w:val="000000"/>
        </w:rPr>
        <w:t xml:space="preserve"> (титульный лист)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организации)</w:t>
      </w:r>
    </w:p>
    <w:bookmarkEnd w:id="485"/>
    <w:bookmarkStart w:name="z499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 ___ </w:t>
      </w:r>
      <w:r>
        <w:br/>
      </w:r>
      <w:r>
        <w:rPr>
          <w:rFonts w:ascii="Times New Roman"/>
          <w:b/>
          <w:i w:val="false"/>
          <w:color w:val="000000"/>
        </w:rPr>
        <w:t>учета проведения учебных мероприятий</w:t>
      </w:r>
      <w:r>
        <w:br/>
      </w:r>
      <w:r>
        <w:rPr>
          <w:rFonts w:ascii="Times New Roman"/>
          <w:b/>
          <w:i w:val="false"/>
          <w:color w:val="000000"/>
        </w:rPr>
        <w:t xml:space="preserve"> по антитеррористической подготовке</w:t>
      </w:r>
    </w:p>
    <w:bookmarkEnd w:id="486"/>
    <w:p>
      <w:pPr>
        <w:spacing w:after="0"/>
        <w:ind w:left="0"/>
        <w:jc w:val="both"/>
      </w:pPr>
      <w:bookmarkStart w:name="z500" w:id="487"/>
      <w:r>
        <w:rPr>
          <w:rFonts w:ascii="Times New Roman"/>
          <w:b w:val="false"/>
          <w:i w:val="false"/>
          <w:color w:val="000000"/>
          <w:sz w:val="28"/>
        </w:rPr>
        <w:t>
      Дата начала ведения журнала "____" ____________ 20____ г.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ведения журнала "____" ____________ 20____ г.</w:t>
      </w:r>
    </w:p>
    <w:bookmarkStart w:name="z50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(внутренняя сторона)</w:t>
      </w:r>
    </w:p>
    <w:bookmarkEnd w:id="488"/>
    <w:bookmarkStart w:name="z50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Инструктажи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(отчество при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(отчество при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90"/>
    <w:bookmarkStart w:name="z50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ходе плановых инструктажей до сотрудников доводятся алгоритмы действий при всех возможных ситуациях в случае акта терроризма, а тематика внеплановых инструктажей зависит от тематики проводимых учений, тренировок и экспериментов;</w:t>
      </w:r>
    </w:p>
    <w:bookmarkEnd w:id="491"/>
    <w:bookmarkStart w:name="z50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документальное оформление проводимых плановых инструктажей антитеррористической направленности допускается осуществлять как рукописным способом, так и комбинированным - рукописным и печатным. В печатном виде допускается заполнять графы: 3, 4 и 5 (если инструктаж проводит один и тот же сотрудник), остальные графы журнала заполняются лично лицом, прослушавшим инструктаж;</w:t>
      </w:r>
    </w:p>
    <w:bookmarkEnd w:id="492"/>
    <w:bookmarkStart w:name="z50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проведения указывается полностью (число, месяц и год);</w:t>
      </w:r>
    </w:p>
    <w:bookmarkEnd w:id="493"/>
    <w:bookmarkStart w:name="z50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проведения внепланового инструктажа с персоналом объекта его также документируют в данном журнале, а в графе "Вид инструктажа" допускается ставить запись – "внеплановый", "по телефонограмме №___", "по уровню террористической опасности".</w:t>
      </w:r>
    </w:p>
    <w:bookmarkEnd w:id="494"/>
    <w:bookmarkStart w:name="z50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Занятия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Тема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Учебные вопросы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присутствовавших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лица, проводившего занятия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Темы занятий и учебные вопросы следует четко конкретизировать.</w:t>
      </w:r>
    </w:p>
    <w:bookmarkEnd w:id="496"/>
    <w:bookmarkStart w:name="z51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отчетными документами о проведении занятий являются:</w:t>
      </w:r>
    </w:p>
    <w:bookmarkEnd w:id="497"/>
    <w:bookmarkStart w:name="z51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учета проведения мероприятий по антитеррористической подготовке;</w:t>
      </w:r>
    </w:p>
    <w:bookmarkEnd w:id="498"/>
    <w:bookmarkStart w:name="z51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График проведения инструктажей антитеррористической направленности;</w:t>
      </w:r>
    </w:p>
    <w:bookmarkEnd w:id="499"/>
    <w:bookmarkStart w:name="z51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График проведения практических занятий;</w:t>
      </w:r>
    </w:p>
    <w:bookmarkEnd w:id="500"/>
    <w:bookmarkStart w:name="z51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подготовки и проведения практических занятий;</w:t>
      </w:r>
    </w:p>
    <w:bookmarkEnd w:id="501"/>
    <w:bookmarkStart w:name="z51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о результатах проведения мероприятий по антитеррористической подготовке;</w:t>
      </w:r>
    </w:p>
    <w:bookmarkEnd w:id="502"/>
    <w:bookmarkStart w:name="z51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Лекционные материалы по проведенным темам теоретических занятий.</w:t>
      </w:r>
    </w:p>
    <w:bookmarkEnd w:id="5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