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2032" w14:textId="1cb2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декабря 2015 года № 1036 "Об утверждении Правил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июля 2024 года № 280. Зарегистрирован в Министерстве юстиции Республики Казахстан 30 июля 2024 года № 34836.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1036 "Об утверждении Правил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деятельности" (зарегистрирован в Реестре государственной регистрации нормативных правовых актов за № 12736)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деятельности, утвержденные указанным приказом, изложить в новой редакции согласно приложению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2025 года и подлежит официальному опубликованию.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2024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1036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организаций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 и определяют единый порядок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нормы и нормативы по труду (выработки и (или) времени и (или) обслуживания и (или) численности) – регламентированные значения затрат труда на выполнение работ в организациях одной отрасли экономики с учетом рациональных организационно-технических условий выполнения работ и услуг (далее – типовые нормы труда);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единые межотраслевые или межотраслевые типовые нормы и нормативы по труду для всех сфер деятельности (выработки и (или) времени и (или) обслуживания и (или) численности) – регламентированные значения затрат труда на выполнение работ в организациях разных отраслей по одинаковой технологии в аналогичных условиях производства для ряда видов экономической деятельности и применения организациями в качестве эталона при нормировании труда работников на соответствующих видах работ (далее - межотраслевые нормы труда);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труда в организации (нормы выработки и (или) нормы времени и (или) нормы обслуживания и (или) нормативы численности) - регламентированные значения (величины) затрат труда (времени) на выполнение отдельных элементов (комплексов) работ, обслуживание единицы оборудования, рабочего места, структурного подразделения, а также численности работников определенного профессионально-квалификационного состава, необходимых для выполнения производственных, управленческих функций или объема работ, принятого за единицу измерения, в зависимости от конкретных организационно-технических условий и факторов производства;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заявка - официальное обращение (заявление) организации в государственный орган соответствующей сферы деятельности Республики Казахстан о рассмотрении и утверждении типовых норм и нормативов по труду;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- государственный орган соответствующей сферы деятельности. 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утверждения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труда в организации разрабатываются на работы, на которые отсутствуют межотраслевые или типовые нормы труда.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Межотраслевые нормы труда разрабатываются и утверждаются уполномоченным органом по труду в соответствии с подпунктом 41-10)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Типовые нормы труда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соответствии с пунктом 7 статьи 101 Кодекса.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на согласование типовых норм труда или норм труда в организации, представленная уполномоченным органом или организацией, рассматривается уполномоченным органом по труду в течение тридцати календарных дней с момента ее поступления.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рассмотрения типовых норм труда или норм труда в организации уполномоченный орган по труду: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 предложений к проектам направляет мотивированное заключение о их доработки;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принятии заявки к рассмотрению в случаях непредставления организацией материалов, предусмотренных главой 3 настоящих Правил;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всех требований настоящих Правил согласовывает нормы труда организации и направляет их в уполномоченный орган на утверждение.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Типовые нормы труда или нормы труда в организации согласовываются уполномоченным органом по труду сроком не более чем на три года.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Один экземпляр, утвержденных уполномоченным органом типовых норм труда или норм труда в организации и копию приказа (на бумажном и электронном носителях) на государственном и русском языках направляется в уполномоченный орган по труду в течение 10 календарных дней с момента их утверждения.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представляемых материалов, их содержание и основные требования к представляемым на согласование типовым нормам труда или нормам труда в организации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К заявке о согласовании типовых норм труда или норм труда в организации, представляемой уполномоченным органом или организацией в уполномоченный государственный орган по труду прилагаются следующие материалы: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представляемых материалов;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типовых норм труда или норм труда в организации;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представленных типовых норм труда или норм труда в организации (результаты хронометражных наблюдений за технологическим, трудовым (производственным) процессами, с расчленением их на операции и разделением изучаемой операции на составляющие ее элементы; соответствующие расчеты, матрицы функций, должностные обязанности, положения о структурных подразделениях;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разработчиком документальных доказательств или информации о разработчике, подтверждающих обеспеченность квалифицированными кадрами, специалистами в области организации нормирования труда, предусмотренных пунктом 6 настоящих Правил;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типовые нормы труда или нормы труда в организации (при их наличии), используемые организацией при разработке проекта норм труда;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решения (приказа) уполномоченного органа о временном использовании (до разработки норм труда) ранее действовавших технически обоснованных норм.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Административный персонал организации определяется согласно перечню наименований должностей работников, относящихся к административному персоналу,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981 (зарегистрирован Реестре государственной регистрации нормативных правовых актов под № 12600).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оформляются в двух экземплярах, брошюруются, прошиваются, нумеруются, содержат оглавление (содержание), титульный лист с соответствующими грифами согласования, утверждения и продления. Каждый лист материалов подписывается руководителем или курирующим заместителем руководителя организации.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норм труда едина и содержит 3 раздела: "Общая часть", "Организация труда", "Нормативная часть".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"Общая часть" приводится: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предназначение норм труда;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какие должности, профессии, категории работников установлены нормативы;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что положено в основу разработки (данные о фактической численности работников, объемах работ, материалы изучения затрат рабочего времени на основе фотохронометражных наблюдений, статистические данные, характеризующие факторы, влияющие на затраты труда работников, использованные при разработке норм труда, а также нормативные акты с их приложением для обоснования к данным нормативам);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ссылка на соответствие наименований профессий рабочих и должностей служащих профессиональному стандарту или единому тарифно-квалификационному справочнику работ и профессий рабочих и квалификационному справочнику должностей руководителей, специалистов и других служащих;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на разработку нормативов с учетом времени по обслуживанию рабочего места и на отдых и личные надобности;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расчетные формулы явочной, списочной численности с расшифровкой ее элементов.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"Организация труда" отражается: в соответствии с какими нормативными правовыми актами и нормативно-технической документацией производятся работы; организационно-технические условия труда (меры безопасности; применяемые инструменты, оборудование, приемы); каким образом осуществляются работы, указанные в сборнике; количество исполнителей (при разделении труда), осуществляющие весь комплекс работ; оформление документации по завершению работ.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"Нормативная часть" приводится содержание работ (общее наименование и разделение операции на ее составляющие элементы);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исполнителей, количество исполнителей, цифровые значения норм и нормативов по труду (нормативные таблицы и (или) формулы).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Нормы труда в организациях соответствуют требуемому уровню точности, наиболее полно охватывают различные варианты организационно-технических условий выполнения работы, прогрессивные и удобные для расчета по ним норм затрат труда конкретных исполнителей.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пересмотра и замены межотраслевых норм труда или типовых норм труда или норм труда в организации является истечение их срока действия, выявление ошибочно установленных норм, в процессе разработки которых были неправильно учтены организационно-технические условия или допущены неточности, ошибки в применении нормативных материалов либо при выполнении расчетов, а также при изменении организационно-технических условий производства.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Пересмотр и замена межотраслевых норм труда или типовых норм труда или норм труда в организации обеспечивается государственным органом соответствующей сферы деятельности не реже одного раза в три года.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Межотраслевые нормы труда или типовые нормы труда или нормы труда в организации подлежат замене по мере проведения аттестации и рационализации рабочих мест, внедрения новой техники, технологии и организационно-технических мероприятий, обеспечивающих рост производительности труда независимо от срока, на который они были утверждены. Пересмотр ошибочно установленных норм проводится по мере их выявления.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Достижение высокого уровня выработки продукции (оказания услуг) 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 в организациях.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выполнению работы по пересмотру и замене норм труда наряду с работниками по нормированию труда, государственным органом соответствующей сферы деятельности привлекаются руководители структурных подразделений, представители отделов экономического анализа.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окончании работ по пересмотру и замене межотраслевых норм труда или типовых норм труда или норм труда в организации государственным органом соответствующей сферы деятельности или организацией представляется заявка в уполномоченный государственный орган по труду на их согласование.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оснований, предусмотренных пунктом 15 настоящих Правил, государственный орган соответствующей сферы деятельности или организация обращается в уполномоченный государственный орган по труду с заявкой на продление их срока действия при представлении оригинала типовых норм труда или норм труда в организации, обосновывающих материалов и пояснительной записки.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типовых норм труда или норм труда в организации оформляется путем проставления уполномоченным государственным органом по труду на титульном листе оригинала соответствующей отметки с указанием даты и номера письма уполномоченного государственного органа по труду о продлении срока действия нормативов.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