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a251" w14:textId="9f9a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июля 2024 года № 372. Зарегистрирован в Министерстве юстиции Республики Казахстан 29 июля 2024 года № 34828</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утвержденных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"5. ОВПО в соответствии с подпунктом 6) пункта 2 статьи 43-1 Закона и настоящих Типовых правил разрабатывают и утверждают правила приема в ОВПО.";</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Start w:name="z10" w:id="2"/>
    <w:p>
      <w:pPr>
        <w:spacing w:after="0"/>
        <w:ind w:left="0"/>
        <w:jc w:val="both"/>
      </w:pPr>
      <w:r>
        <w:rPr>
          <w:rFonts w:ascii="Times New Roman"/>
          <w:b w:val="false"/>
          <w:i w:val="false"/>
          <w:color w:val="000000"/>
          <w:sz w:val="28"/>
        </w:rPr>
        <w:t>
      "6. Граждане Республики Казахстан и лица казахской национальности, не являющиеся гражданами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Прием документов от поступающих в ОВПО, осуществляющих подготовку пилотов и авиадиспетчеров,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проводится приемной комиссией данного ОВПО, с представлением медицинского сертификата, выданного авиационным медицинским центром, на предмет годности к обучению в сфере гражданской авиации,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 в Реестре государственной регистрации нормативных правовых актов под № 15325).";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14" w:id="3"/>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ОВПО с 20 июня по 10 августа календарного года.</w:t>
      </w:r>
    </w:p>
    <w:bookmarkEnd w:id="3"/>
    <w:bookmarkStart w:name="z15" w:id="4"/>
    <w:p>
      <w:pPr>
        <w:spacing w:after="0"/>
        <w:ind w:left="0"/>
        <w:jc w:val="both"/>
      </w:pPr>
      <w:r>
        <w:rPr>
          <w:rFonts w:ascii="Times New Roman"/>
          <w:b w:val="false"/>
          <w:i w:val="false"/>
          <w:color w:val="000000"/>
          <w:sz w:val="28"/>
        </w:rPr>
        <w:t>
      Творческий экзамен проводится с 7 июля по 15 августа календарного года.</w:t>
      </w:r>
    </w:p>
    <w:bookmarkEnd w:id="4"/>
    <w:bookmarkStart w:name="z16" w:id="5"/>
    <w:p>
      <w:pPr>
        <w:spacing w:after="0"/>
        <w:ind w:left="0"/>
        <w:jc w:val="both"/>
      </w:pPr>
      <w:r>
        <w:rPr>
          <w:rFonts w:ascii="Times New Roman"/>
          <w:b w:val="false"/>
          <w:i w:val="false"/>
          <w:color w:val="000000"/>
          <w:sz w:val="28"/>
        </w:rPr>
        <w:t xml:space="preserve">
      Прием заявлений от поступающих в ОВПО, находящихся в ведении уполномоченного органа в области культуры, для сдачи творческого экзамена осуществляется в ОВПО: </w:t>
      </w:r>
    </w:p>
    <w:bookmarkEnd w:id="5"/>
    <w:bookmarkStart w:name="z17" w:id="6"/>
    <w:p>
      <w:pPr>
        <w:spacing w:after="0"/>
        <w:ind w:left="0"/>
        <w:jc w:val="both"/>
      </w:pPr>
      <w:r>
        <w:rPr>
          <w:rFonts w:ascii="Times New Roman"/>
          <w:b w:val="false"/>
          <w:i w:val="false"/>
          <w:color w:val="000000"/>
          <w:sz w:val="28"/>
        </w:rPr>
        <w:t>
      1) с 1 по 22 июля календарного года;</w:t>
      </w:r>
    </w:p>
    <w:bookmarkEnd w:id="6"/>
    <w:bookmarkStart w:name="z18" w:id="7"/>
    <w:p>
      <w:pPr>
        <w:spacing w:after="0"/>
        <w:ind w:left="0"/>
        <w:jc w:val="both"/>
      </w:pPr>
      <w:r>
        <w:rPr>
          <w:rFonts w:ascii="Times New Roman"/>
          <w:b w:val="false"/>
          <w:i w:val="false"/>
          <w:color w:val="000000"/>
          <w:sz w:val="28"/>
        </w:rPr>
        <w:t>
      2) с 12 по 19 августа календарного года (для поступающих на платной основе).</w:t>
      </w:r>
    </w:p>
    <w:bookmarkEnd w:id="7"/>
    <w:bookmarkStart w:name="z19" w:id="8"/>
    <w:p>
      <w:pPr>
        <w:spacing w:after="0"/>
        <w:ind w:left="0"/>
        <w:jc w:val="both"/>
      </w:pPr>
      <w:r>
        <w:rPr>
          <w:rFonts w:ascii="Times New Roman"/>
          <w:b w:val="false"/>
          <w:i w:val="false"/>
          <w:color w:val="000000"/>
          <w:sz w:val="28"/>
        </w:rPr>
        <w:t>
      Творческий экзамен проводится:</w:t>
      </w:r>
    </w:p>
    <w:bookmarkEnd w:id="8"/>
    <w:bookmarkStart w:name="z20" w:id="9"/>
    <w:p>
      <w:pPr>
        <w:spacing w:after="0"/>
        <w:ind w:left="0"/>
        <w:jc w:val="both"/>
      </w:pPr>
      <w:r>
        <w:rPr>
          <w:rFonts w:ascii="Times New Roman"/>
          <w:b w:val="false"/>
          <w:i w:val="false"/>
          <w:color w:val="000000"/>
          <w:sz w:val="28"/>
        </w:rPr>
        <w:t>
      1) с 25 июля по 5 августа календарного года;</w:t>
      </w:r>
    </w:p>
    <w:bookmarkEnd w:id="9"/>
    <w:bookmarkStart w:name="z21" w:id="10"/>
    <w:p>
      <w:pPr>
        <w:spacing w:after="0"/>
        <w:ind w:left="0"/>
        <w:jc w:val="both"/>
      </w:pPr>
      <w:r>
        <w:rPr>
          <w:rFonts w:ascii="Times New Roman"/>
          <w:b w:val="false"/>
          <w:i w:val="false"/>
          <w:color w:val="000000"/>
          <w:sz w:val="28"/>
        </w:rPr>
        <w:t xml:space="preserve">
      2) с 20 по 23 августа календарного года (для поступающих на платной основе).";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"Для лиц, имеющих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за исключением лиц казахской национальности, не являющихся гражданами Республики Казахстан учитываются баллы по истории Казахстана, грамотности чтения (язык обучения).";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Start w:name="z27" w:id="12"/>
    <w:p>
      <w:pPr>
        <w:spacing w:after="0"/>
        <w:ind w:left="0"/>
        <w:jc w:val="both"/>
      </w:pPr>
      <w:r>
        <w:rPr>
          <w:rFonts w:ascii="Times New Roman"/>
          <w:b w:val="false"/>
          <w:i w:val="false"/>
          <w:color w:val="000000"/>
          <w:sz w:val="28"/>
        </w:rPr>
        <w:t>
      часть тринадцатую изложить в следующей редакции: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 28 октября по 10 ноября календарного года.";</w:t>
      </w:r>
    </w:p>
    <w:bookmarkStart w:name="z29" w:id="13"/>
    <w:p>
      <w:pPr>
        <w:spacing w:after="0"/>
        <w:ind w:left="0"/>
        <w:jc w:val="both"/>
      </w:pPr>
      <w:r>
        <w:rPr>
          <w:rFonts w:ascii="Times New Roman"/>
          <w:b w:val="false"/>
          <w:i w:val="false"/>
          <w:color w:val="000000"/>
          <w:sz w:val="28"/>
        </w:rPr>
        <w:t>
      подпункт 5) части четырнадцатой изложить в следующей редакции:</w:t>
      </w:r>
    </w:p>
    <w:bookmarkEnd w:id="13"/>
    <w:bookmarkStart w:name="z30" w:id="14"/>
    <w:p>
      <w:pPr>
        <w:spacing w:after="0"/>
        <w:ind w:left="0"/>
        <w:jc w:val="both"/>
      </w:pPr>
      <w:r>
        <w:rPr>
          <w:rFonts w:ascii="Times New Roman"/>
          <w:b w:val="false"/>
          <w:i w:val="false"/>
          <w:color w:val="000000"/>
          <w:sz w:val="28"/>
        </w:rPr>
        <w:t xml:space="preserve">
      "5) сертификат, подтверждающий владение иностранным языком: </w:t>
      </w:r>
    </w:p>
    <w:bookmarkEnd w:id="14"/>
    <w:bookmarkStart w:name="z31" w:id="15"/>
    <w:p>
      <w:pPr>
        <w:spacing w:after="0"/>
        <w:ind w:left="0"/>
        <w:jc w:val="both"/>
      </w:pPr>
      <w:r>
        <w:rPr>
          <w:rFonts w:ascii="Times New Roman"/>
          <w:b w:val="false"/>
          <w:i w:val="false"/>
          <w:color w:val="000000"/>
          <w:sz w:val="28"/>
        </w:rPr>
        <w:t>
      для лиц поступающих в докторантуру по программе докторов философии (PhD):</w:t>
      </w:r>
    </w:p>
    <w:bookmarkEnd w:id="15"/>
    <w:bookmarkStart w:name="z32" w:id="16"/>
    <w:p>
      <w:pPr>
        <w:spacing w:after="0"/>
        <w:ind w:left="0"/>
        <w:jc w:val="both"/>
      </w:pPr>
      <w:r>
        <w:rPr>
          <w:rFonts w:ascii="Times New Roman"/>
          <w:b w:val="false"/>
          <w:i w:val="false"/>
          <w:color w:val="000000"/>
          <w:sz w:val="28"/>
        </w:rPr>
        <w:t>
      по владению английским языком:</w:t>
      </w:r>
    </w:p>
    <w:bookmarkEnd w:id="16"/>
    <w:bookmarkStart w:name="z33" w:id="17"/>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пороговый балл – не менее 5.0;</w:t>
      </w:r>
    </w:p>
    <w:bookmarkEnd w:id="17"/>
    <w:bookmarkStart w:name="z34" w:id="18"/>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bookmarkEnd w:id="18"/>
    <w:bookmarkStart w:name="z35" w:id="19"/>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пороговый балл – не менее 417;</w:t>
      </w:r>
    </w:p>
    <w:bookmarkEnd w:id="19"/>
    <w:bookmarkStart w:name="z36" w:id="20"/>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bookmarkEnd w:id="20"/>
    <w:bookmarkStart w:name="z37" w:id="21"/>
    <w:p>
      <w:pPr>
        <w:spacing w:after="0"/>
        <w:ind w:left="0"/>
        <w:jc w:val="both"/>
      </w:pPr>
      <w:r>
        <w:rPr>
          <w:rFonts w:ascii="Times New Roman"/>
          <w:b w:val="false"/>
          <w:i w:val="false"/>
          <w:color w:val="000000"/>
          <w:sz w:val="28"/>
        </w:rPr>
        <w:t>
      Duolingo English Test (Дуолинго Инглиш тест), пороговый балл – не менее 80;</w:t>
      </w:r>
    </w:p>
    <w:bookmarkEnd w:id="21"/>
    <w:bookmarkStart w:name="z38" w:id="22"/>
    <w:p>
      <w:pPr>
        <w:spacing w:after="0"/>
        <w:ind w:left="0"/>
        <w:jc w:val="both"/>
      </w:pPr>
      <w:r>
        <w:rPr>
          <w:rFonts w:ascii="Times New Roman"/>
          <w:b w:val="false"/>
          <w:i w:val="false"/>
          <w:color w:val="000000"/>
          <w:sz w:val="28"/>
        </w:rPr>
        <w:t>
      по владению немецким языком:</w:t>
      </w:r>
    </w:p>
    <w:bookmarkEnd w:id="22"/>
    <w:bookmarkStart w:name="z39" w:id="23"/>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(ДЙСИЭИЧ, ниво В1) - не ниже уровня В1;</w:t>
      </w:r>
    </w:p>
    <w:bookmarkEnd w:id="23"/>
    <w:bookmarkStart w:name="z40" w:id="24"/>
    <w:p>
      <w:pPr>
        <w:spacing w:after="0"/>
        <w:ind w:left="0"/>
        <w:jc w:val="both"/>
      </w:pPr>
      <w:r>
        <w:rPr>
          <w:rFonts w:ascii="Times New Roman"/>
          <w:b w:val="false"/>
          <w:i w:val="false"/>
          <w:color w:val="000000"/>
          <w:sz w:val="28"/>
        </w:rPr>
        <w:t>
      TestDaF-Prufung Niveau В1 (тестдаф-прюфун ниво В1) (TDF Niveau В1) (ТЙДИЭФ, ниво В1) - не ниже уровня В1;</w:t>
      </w:r>
    </w:p>
    <w:bookmarkEnd w:id="24"/>
    <w:bookmarkStart w:name="z41" w:id="25"/>
    <w:p>
      <w:pPr>
        <w:spacing w:after="0"/>
        <w:ind w:left="0"/>
        <w:jc w:val="both"/>
      </w:pPr>
      <w:r>
        <w:rPr>
          <w:rFonts w:ascii="Times New Roman"/>
          <w:b w:val="false"/>
          <w:i w:val="false"/>
          <w:color w:val="000000"/>
          <w:sz w:val="28"/>
        </w:rPr>
        <w:t>
      по владению французским языком:</w:t>
      </w:r>
    </w:p>
    <w:bookmarkEnd w:id="25"/>
    <w:bookmarkStart w:name="z42" w:id="26"/>
    <w:p>
      <w:pPr>
        <w:spacing w:after="0"/>
        <w:ind w:left="0"/>
        <w:jc w:val="both"/>
      </w:pPr>
      <w:r>
        <w:rPr>
          <w:rFonts w:ascii="Times New Roman"/>
          <w:b w:val="false"/>
          <w:i w:val="false"/>
          <w:color w:val="000000"/>
          <w:sz w:val="28"/>
        </w:rPr>
        <w:t>
      Test de Français International (Тест де франсэ Интернасиональ) (TFI) (ТФИ) – не ниже уровня В1 по секциям чтения и аудирования;</w:t>
      </w:r>
    </w:p>
    <w:bookmarkEnd w:id="26"/>
    <w:bookmarkStart w:name="z43" w:id="27"/>
    <w:p>
      <w:pPr>
        <w:spacing w:after="0"/>
        <w:ind w:left="0"/>
        <w:jc w:val="both"/>
      </w:pPr>
      <w:r>
        <w:rPr>
          <w:rFonts w:ascii="Times New Roman"/>
          <w:b w:val="false"/>
          <w:i w:val="false"/>
          <w:color w:val="000000"/>
          <w:sz w:val="28"/>
        </w:rPr>
        <w:t>
      Diplome d’Etudes en Langue français (Диплом дэтюд ан Ланг франсэз) (DELF) (ДЭЛФ) - не ниже уровня B1;</w:t>
      </w:r>
    </w:p>
    <w:bookmarkEnd w:id="27"/>
    <w:bookmarkStart w:name="z44" w:id="28"/>
    <w:p>
      <w:pPr>
        <w:spacing w:after="0"/>
        <w:ind w:left="0"/>
        <w:jc w:val="both"/>
      </w:pPr>
      <w:r>
        <w:rPr>
          <w:rFonts w:ascii="Times New Roman"/>
          <w:b w:val="false"/>
          <w:i w:val="false"/>
          <w:color w:val="000000"/>
          <w:sz w:val="28"/>
        </w:rPr>
        <w:t>
      Diplome Approfondi de Langue français (Диплом Аппрофонди де Ланг Франсэз) (DALF) (ДАЛФ) - не ниже уровня B1;</w:t>
      </w:r>
    </w:p>
    <w:bookmarkEnd w:id="28"/>
    <w:bookmarkStart w:name="z45" w:id="29"/>
    <w:p>
      <w:pPr>
        <w:spacing w:after="0"/>
        <w:ind w:left="0"/>
        <w:jc w:val="both"/>
      </w:pPr>
      <w:r>
        <w:rPr>
          <w:rFonts w:ascii="Times New Roman"/>
          <w:b w:val="false"/>
          <w:i w:val="false"/>
          <w:color w:val="000000"/>
          <w:sz w:val="28"/>
        </w:rPr>
        <w:t>
      Test de connaissance du français (Тест де коннэссанс дю франсэ) (TCF) (ТСФ) – не ниже уровня В1.</w:t>
      </w:r>
    </w:p>
    <w:bookmarkEnd w:id="29"/>
    <w:bookmarkStart w:name="z46" w:id="30"/>
    <w:p>
      <w:pPr>
        <w:spacing w:after="0"/>
        <w:ind w:left="0"/>
        <w:jc w:val="both"/>
      </w:pPr>
      <w:r>
        <w:rPr>
          <w:rFonts w:ascii="Times New Roman"/>
          <w:b w:val="false"/>
          <w:i w:val="false"/>
          <w:color w:val="000000"/>
          <w:sz w:val="28"/>
        </w:rPr>
        <w:t>
      для лиц поступающих в докторантуру по программе докторов по профилю:</w:t>
      </w:r>
    </w:p>
    <w:bookmarkEnd w:id="30"/>
    <w:bookmarkStart w:name="z47" w:id="31"/>
    <w:p>
      <w:pPr>
        <w:spacing w:after="0"/>
        <w:ind w:left="0"/>
        <w:jc w:val="both"/>
      </w:pPr>
      <w:r>
        <w:rPr>
          <w:rFonts w:ascii="Times New Roman"/>
          <w:b w:val="false"/>
          <w:i w:val="false"/>
          <w:color w:val="000000"/>
          <w:sz w:val="28"/>
        </w:rPr>
        <w:t>
      по владению английским языком:</w:t>
      </w:r>
    </w:p>
    <w:bookmarkEnd w:id="31"/>
    <w:bookmarkStart w:name="z48" w:id="32"/>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bookmarkEnd w:id="32"/>
    <w:bookmarkStart w:name="z49" w:id="33"/>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bookmarkEnd w:id="33"/>
    <w:bookmarkStart w:name="z50" w:id="34"/>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bookmarkEnd w:id="34"/>
    <w:bookmarkStart w:name="z51" w:id="35"/>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bookmarkEnd w:id="35"/>
    <w:bookmarkStart w:name="z52" w:id="36"/>
    <w:p>
      <w:pPr>
        <w:spacing w:after="0"/>
        <w:ind w:left="0"/>
        <w:jc w:val="both"/>
      </w:pPr>
      <w:r>
        <w:rPr>
          <w:rFonts w:ascii="Times New Roman"/>
          <w:b w:val="false"/>
          <w:i w:val="false"/>
          <w:color w:val="000000"/>
          <w:sz w:val="28"/>
        </w:rPr>
        <w:t>
      Duolingo English Test (Дуолинго Инглиш тест);</w:t>
      </w:r>
    </w:p>
    <w:bookmarkEnd w:id="36"/>
    <w:bookmarkStart w:name="z53" w:id="37"/>
    <w:p>
      <w:pPr>
        <w:spacing w:after="0"/>
        <w:ind w:left="0"/>
        <w:jc w:val="both"/>
      </w:pPr>
      <w:r>
        <w:rPr>
          <w:rFonts w:ascii="Times New Roman"/>
          <w:b w:val="false"/>
          <w:i w:val="false"/>
          <w:color w:val="000000"/>
          <w:sz w:val="28"/>
        </w:rPr>
        <w:t>
      по владению немецким языком:</w:t>
      </w:r>
    </w:p>
    <w:bookmarkEnd w:id="37"/>
    <w:bookmarkStart w:name="z54" w:id="38"/>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(ДЙСИЭИЧ, ниво В1);</w:t>
      </w:r>
    </w:p>
    <w:bookmarkEnd w:id="38"/>
    <w:bookmarkStart w:name="z55" w:id="39"/>
    <w:p>
      <w:pPr>
        <w:spacing w:after="0"/>
        <w:ind w:left="0"/>
        <w:jc w:val="both"/>
      </w:pPr>
      <w:r>
        <w:rPr>
          <w:rFonts w:ascii="Times New Roman"/>
          <w:b w:val="false"/>
          <w:i w:val="false"/>
          <w:color w:val="000000"/>
          <w:sz w:val="28"/>
        </w:rPr>
        <w:t>
      TestDaF-Prufung Niveau В1 (тестдаф-прюфун ниво В1) (TDF Niveau В1) (ТЙДИЭФ, ниво В1);</w:t>
      </w:r>
    </w:p>
    <w:bookmarkEnd w:id="39"/>
    <w:bookmarkStart w:name="z56" w:id="40"/>
    <w:p>
      <w:pPr>
        <w:spacing w:after="0"/>
        <w:ind w:left="0"/>
        <w:jc w:val="both"/>
      </w:pPr>
      <w:r>
        <w:rPr>
          <w:rFonts w:ascii="Times New Roman"/>
          <w:b w:val="false"/>
          <w:i w:val="false"/>
          <w:color w:val="000000"/>
          <w:sz w:val="28"/>
        </w:rPr>
        <w:t>
      по владению французским языком:</w:t>
      </w:r>
    </w:p>
    <w:bookmarkEnd w:id="40"/>
    <w:bookmarkStart w:name="z57" w:id="41"/>
    <w:p>
      <w:pPr>
        <w:spacing w:after="0"/>
        <w:ind w:left="0"/>
        <w:jc w:val="both"/>
      </w:pPr>
      <w:r>
        <w:rPr>
          <w:rFonts w:ascii="Times New Roman"/>
          <w:b w:val="false"/>
          <w:i w:val="false"/>
          <w:color w:val="000000"/>
          <w:sz w:val="28"/>
        </w:rPr>
        <w:t>
      Test de Français International (Тест де франсэ Интернасиональ) (TFI) (ТФИ);</w:t>
      </w:r>
    </w:p>
    <w:bookmarkEnd w:id="41"/>
    <w:bookmarkStart w:name="z58" w:id="42"/>
    <w:p>
      <w:pPr>
        <w:spacing w:after="0"/>
        <w:ind w:left="0"/>
        <w:jc w:val="both"/>
      </w:pPr>
      <w:r>
        <w:rPr>
          <w:rFonts w:ascii="Times New Roman"/>
          <w:b w:val="false"/>
          <w:i w:val="false"/>
          <w:color w:val="000000"/>
          <w:sz w:val="28"/>
        </w:rPr>
        <w:t>
      Diplome d’Etudes en Langue français (Диплом дэтюд ан Ланг франсэз) (DELF) (ДЭЛФ);</w:t>
      </w:r>
    </w:p>
    <w:bookmarkEnd w:id="42"/>
    <w:bookmarkStart w:name="z59" w:id="43"/>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bookmarkEnd w:id="43"/>
    <w:bookmarkStart w:name="z60" w:id="44"/>
    <w:p>
      <w:pPr>
        <w:spacing w:after="0"/>
        <w:ind w:left="0"/>
        <w:jc w:val="both"/>
      </w:pPr>
      <w:r>
        <w:rPr>
          <w:rFonts w:ascii="Times New Roman"/>
          <w:b w:val="false"/>
          <w:i w:val="false"/>
          <w:color w:val="000000"/>
          <w:sz w:val="28"/>
        </w:rPr>
        <w:t>
      Test de connaissance du français (Тест де коннэссанс дю франсэ) (TCF) (ТСФ);";</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"11. Лица, поступающие в научно-педагогическую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bookmarkEnd w:id="45"/>
    <w:bookmarkStart w:name="z63" w:id="46"/>
    <w:p>
      <w:pPr>
        <w:spacing w:after="0"/>
        <w:ind w:left="0"/>
        <w:jc w:val="both"/>
      </w:pPr>
      <w:r>
        <w:rPr>
          <w:rFonts w:ascii="Times New Roman"/>
          <w:b w:val="false"/>
          <w:i w:val="false"/>
          <w:color w:val="000000"/>
          <w:sz w:val="28"/>
        </w:rPr>
        <w:t>
      Лица, поступающие в профильную магистратуру с казахским или русским языком обучения, сдают КТ, включающее тест по профилю групп образовательных программ по выбору на казахском или русском языке.</w:t>
      </w:r>
    </w:p>
    <w:bookmarkEnd w:id="46"/>
    <w:bookmarkStart w:name="z64" w:id="47"/>
    <w:p>
      <w:pPr>
        <w:spacing w:after="0"/>
        <w:ind w:left="0"/>
        <w:jc w:val="both"/>
      </w:pPr>
      <w:r>
        <w:rPr>
          <w:rFonts w:ascii="Times New Roman"/>
          <w:b w:val="false"/>
          <w:i w:val="false"/>
          <w:color w:val="000000"/>
          <w:sz w:val="28"/>
        </w:rPr>
        <w:t>
      Лица, поступающие в профильную магистратуру с английским языком обучения, сдают КТ, включающее тест по профилю групп образовательных программ на английском языке.</w:t>
      </w:r>
    </w:p>
    <w:bookmarkEnd w:id="47"/>
    <w:bookmarkStart w:name="z65" w:id="48"/>
    <w:p>
      <w:pPr>
        <w:spacing w:after="0"/>
        <w:ind w:left="0"/>
        <w:jc w:val="both"/>
      </w:pPr>
      <w:r>
        <w:rPr>
          <w:rFonts w:ascii="Times New Roman"/>
          <w:b w:val="false"/>
          <w:i w:val="false"/>
          <w:color w:val="000000"/>
          <w:sz w:val="28"/>
        </w:rPr>
        <w:t>
      Лица, поступающие в научно-педагогическую магистратуру по группам образовательных программ, требующих творческой подготовки сдают:</w:t>
      </w:r>
    </w:p>
    <w:bookmarkEnd w:id="48"/>
    <w:bookmarkStart w:name="z66" w:id="49"/>
    <w:p>
      <w:pPr>
        <w:spacing w:after="0"/>
        <w:ind w:left="0"/>
        <w:jc w:val="both"/>
      </w:pPr>
      <w:r>
        <w:rPr>
          <w:rFonts w:ascii="Times New Roman"/>
          <w:b w:val="false"/>
          <w:i w:val="false"/>
          <w:color w:val="000000"/>
          <w:sz w:val="28"/>
        </w:rPr>
        <w:t>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bookmarkEnd w:id="49"/>
    <w:bookmarkStart w:name="z67" w:id="50"/>
    <w:p>
      <w:pPr>
        <w:spacing w:after="0"/>
        <w:ind w:left="0"/>
        <w:jc w:val="both"/>
      </w:pPr>
      <w:r>
        <w:rPr>
          <w:rFonts w:ascii="Times New Roman"/>
          <w:b w:val="false"/>
          <w:i w:val="false"/>
          <w:color w:val="000000"/>
          <w:sz w:val="28"/>
        </w:rPr>
        <w:t>
      2) два творческих экзамена по профилю групп образовательных программ.</w:t>
      </w:r>
    </w:p>
    <w:bookmarkEnd w:id="50"/>
    <w:bookmarkStart w:name="z68" w:id="51"/>
    <w:p>
      <w:pPr>
        <w:spacing w:after="0"/>
        <w:ind w:left="0"/>
        <w:jc w:val="both"/>
      </w:pPr>
      <w:r>
        <w:rPr>
          <w:rFonts w:ascii="Times New Roman"/>
          <w:b w:val="false"/>
          <w:i w:val="false"/>
          <w:color w:val="000000"/>
          <w:sz w:val="28"/>
        </w:rPr>
        <w:t>
      Лица, поступающие в профильную магистратуру по группам образовательных программ, требующих творческой подготовки с казахским или русским языком обучения сдают два творческих экзамена по профилю групп образовательных программ.</w:t>
      </w:r>
    </w:p>
    <w:bookmarkEnd w:id="51"/>
    <w:bookmarkStart w:name="z69" w:id="52"/>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знания арабского языка сдают:</w:t>
      </w:r>
    </w:p>
    <w:bookmarkEnd w:id="52"/>
    <w:bookmarkStart w:name="z70" w:id="53"/>
    <w:p>
      <w:pPr>
        <w:spacing w:after="0"/>
        <w:ind w:left="0"/>
        <w:jc w:val="both"/>
      </w:pPr>
      <w:r>
        <w:rPr>
          <w:rFonts w:ascii="Times New Roman"/>
          <w:b w:val="false"/>
          <w:i w:val="false"/>
          <w:color w:val="000000"/>
          <w:sz w:val="28"/>
        </w:rPr>
        <w:t>
      1) вступительный экзамен по арабскому языку;</w:t>
      </w:r>
    </w:p>
    <w:bookmarkEnd w:id="53"/>
    <w:bookmarkStart w:name="z71" w:id="54"/>
    <w:p>
      <w:pPr>
        <w:spacing w:after="0"/>
        <w:ind w:left="0"/>
        <w:jc w:val="both"/>
      </w:pPr>
      <w:r>
        <w:rPr>
          <w:rFonts w:ascii="Times New Roman"/>
          <w:b w:val="false"/>
          <w:i w:val="false"/>
          <w:color w:val="000000"/>
          <w:sz w:val="28"/>
        </w:rPr>
        <w:t>
      2) КТ, включающее тест на определение готовности к обучению, тест по профилю групп образовательных программ, по выбору на казахском или русском языке.";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73" w:id="55"/>
    <w:p>
      <w:pPr>
        <w:spacing w:after="0"/>
        <w:ind w:left="0"/>
        <w:jc w:val="both"/>
      </w:pPr>
      <w:r>
        <w:rPr>
          <w:rFonts w:ascii="Times New Roman"/>
          <w:b w:val="false"/>
          <w:i w:val="false"/>
          <w:color w:val="000000"/>
          <w:sz w:val="28"/>
        </w:rPr>
        <w:t>
      "16. В докторантуру PhD принимаются лица, имеющие степень "магистр" и стаж работы не менее 9 (девяти) месяцев или завершившие обучение в резидентуре по медицинским специальностям, в докторантуру по программе докторов по профилю, в том числе по программам DBA (Doctor of Business Administration (ДиБиЭй)) – на базе магистратуры, или высшего специального образования, приравненного к профильной магистратуре.";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75" w:id="56"/>
    <w:p>
      <w:pPr>
        <w:spacing w:after="0"/>
        <w:ind w:left="0"/>
        <w:jc w:val="both"/>
      </w:pPr>
      <w:r>
        <w:rPr>
          <w:rFonts w:ascii="Times New Roman"/>
          <w:b w:val="false"/>
          <w:i w:val="false"/>
          <w:color w:val="000000"/>
          <w:sz w:val="28"/>
        </w:rPr>
        <w:t>
      "20-1. Вступительный экзамен в докторантуру по программе докторов философии (PhD) состоит из следующих блоков:</w:t>
      </w:r>
    </w:p>
    <w:bookmarkEnd w:id="56"/>
    <w:bookmarkStart w:name="z76" w:id="57"/>
    <w:p>
      <w:pPr>
        <w:spacing w:after="0"/>
        <w:ind w:left="0"/>
        <w:jc w:val="both"/>
      </w:pPr>
      <w:r>
        <w:rPr>
          <w:rFonts w:ascii="Times New Roman"/>
          <w:b w:val="false"/>
          <w:i w:val="false"/>
          <w:color w:val="000000"/>
          <w:sz w:val="28"/>
        </w:rPr>
        <w:t>
      1) собеседование с поступающим, проводимое экзаменационной комиссией ОВПО;</w:t>
      </w:r>
    </w:p>
    <w:bookmarkEnd w:id="57"/>
    <w:bookmarkStart w:name="z77" w:id="58"/>
    <w:p>
      <w:pPr>
        <w:spacing w:after="0"/>
        <w:ind w:left="0"/>
        <w:jc w:val="both"/>
      </w:pPr>
      <w:r>
        <w:rPr>
          <w:rFonts w:ascii="Times New Roman"/>
          <w:b w:val="false"/>
          <w:i w:val="false"/>
          <w:color w:val="000000"/>
          <w:sz w:val="28"/>
        </w:rPr>
        <w:t>
      2) написание эссе;</w:t>
      </w:r>
    </w:p>
    <w:bookmarkEnd w:id="58"/>
    <w:bookmarkStart w:name="z78" w:id="59"/>
    <w:p>
      <w:pPr>
        <w:spacing w:after="0"/>
        <w:ind w:left="0"/>
        <w:jc w:val="both"/>
      </w:pPr>
      <w:r>
        <w:rPr>
          <w:rFonts w:ascii="Times New Roman"/>
          <w:b w:val="false"/>
          <w:i w:val="false"/>
          <w:color w:val="000000"/>
          <w:sz w:val="28"/>
        </w:rPr>
        <w:t>
      3) ответы на экзаменационные вопросы по профилю группы образовательной программы.</w:t>
      </w:r>
    </w:p>
    <w:bookmarkEnd w:id="59"/>
    <w:bookmarkStart w:name="z79" w:id="60"/>
    <w:p>
      <w:pPr>
        <w:spacing w:after="0"/>
        <w:ind w:left="0"/>
        <w:jc w:val="both"/>
      </w:pPr>
      <w:r>
        <w:rPr>
          <w:rFonts w:ascii="Times New Roman"/>
          <w:b w:val="false"/>
          <w:i w:val="false"/>
          <w:color w:val="000000"/>
          <w:sz w:val="28"/>
        </w:rPr>
        <w:t>
      Итоговая оценка в докторантуру по программе докторов философии (PhD) представляет собой совокупность баллов, полученных путем суммирования результатов оценивания эссе, ответа на экзаменационные вопросы по профилю группы образовательной программы и собеседования в соответствии с приложением 9 настоящих Правил.</w:t>
      </w:r>
    </w:p>
    <w:bookmarkEnd w:id="60"/>
    <w:bookmarkStart w:name="z80" w:id="61"/>
    <w:p>
      <w:pPr>
        <w:spacing w:after="0"/>
        <w:ind w:left="0"/>
        <w:jc w:val="both"/>
      </w:pPr>
      <w:r>
        <w:rPr>
          <w:rFonts w:ascii="Times New Roman"/>
          <w:b w:val="false"/>
          <w:i w:val="false"/>
          <w:color w:val="000000"/>
          <w:sz w:val="28"/>
        </w:rPr>
        <w:t>
      На вступительный экзамен в докторантуру по программе докторов философии (PhD) отводится 3 часа 30 минут (210 минут), из них:</w:t>
      </w:r>
    </w:p>
    <w:bookmarkEnd w:id="61"/>
    <w:bookmarkStart w:name="z81" w:id="62"/>
    <w:p>
      <w:pPr>
        <w:spacing w:after="0"/>
        <w:ind w:left="0"/>
        <w:jc w:val="both"/>
      </w:pPr>
      <w:r>
        <w:rPr>
          <w:rFonts w:ascii="Times New Roman"/>
          <w:b w:val="false"/>
          <w:i w:val="false"/>
          <w:color w:val="000000"/>
          <w:sz w:val="28"/>
        </w:rPr>
        <w:t>
      на собеседование – 20 минут;</w:t>
      </w:r>
    </w:p>
    <w:bookmarkEnd w:id="62"/>
    <w:bookmarkStart w:name="z82" w:id="63"/>
    <w:p>
      <w:pPr>
        <w:spacing w:after="0"/>
        <w:ind w:left="0"/>
        <w:jc w:val="both"/>
      </w:pPr>
      <w:r>
        <w:rPr>
          <w:rFonts w:ascii="Times New Roman"/>
          <w:b w:val="false"/>
          <w:i w:val="false"/>
          <w:color w:val="000000"/>
          <w:sz w:val="28"/>
        </w:rPr>
        <w:t>
      на написание эссе и ответов на экзаменационные вопросы по профилю группы образовательной программы – 190 минут (3 часа 10 минут).</w:t>
      </w:r>
    </w:p>
    <w:bookmarkEnd w:id="63"/>
    <w:bookmarkStart w:name="z83" w:id="64"/>
    <w:p>
      <w:pPr>
        <w:spacing w:after="0"/>
        <w:ind w:left="0"/>
        <w:jc w:val="both"/>
      </w:pPr>
      <w:r>
        <w:rPr>
          <w:rFonts w:ascii="Times New Roman"/>
          <w:b w:val="false"/>
          <w:i w:val="false"/>
          <w:color w:val="000000"/>
          <w:sz w:val="28"/>
        </w:rPr>
        <w:t>
      Вступительный экзамен в докторантуру по программе докторов по профилю состоит из блоков собеседования и экзаменационных вопросов по профилю группы образовательной программы.</w:t>
      </w:r>
    </w:p>
    <w:bookmarkEnd w:id="64"/>
    <w:bookmarkStart w:name="z84" w:id="65"/>
    <w:p>
      <w:pPr>
        <w:spacing w:after="0"/>
        <w:ind w:left="0"/>
        <w:jc w:val="both"/>
      </w:pPr>
      <w:r>
        <w:rPr>
          <w:rFonts w:ascii="Times New Roman"/>
          <w:b w:val="false"/>
          <w:i w:val="false"/>
          <w:color w:val="000000"/>
          <w:sz w:val="28"/>
        </w:rPr>
        <w:t>
      Итоговая оценка в докторантуру по программе докторов по профилю представляет собой совокупность баллов, полученных путем суммирования результатов оценивания собеседования, ответов на экзаменационные вопросы по профилю группы образовательной программы и наличия рекомендательного письма от предприятий и организаций в соответствии с приложением 9 настоящих Правил.</w:t>
      </w:r>
    </w:p>
    <w:bookmarkEnd w:id="65"/>
    <w:bookmarkStart w:name="z85" w:id="66"/>
    <w:p>
      <w:pPr>
        <w:spacing w:after="0"/>
        <w:ind w:left="0"/>
        <w:jc w:val="both"/>
      </w:pPr>
      <w:r>
        <w:rPr>
          <w:rFonts w:ascii="Times New Roman"/>
          <w:b w:val="false"/>
          <w:i w:val="false"/>
          <w:color w:val="000000"/>
          <w:sz w:val="28"/>
        </w:rPr>
        <w:t>
      На вступительный экзамен в докторантуру по программе докторов по профилю отводится 2 часа 30 минут (150 минут).</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лицам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предоставляется дополнительное время до 30 минут.</w:t>
      </w:r>
    </w:p>
    <w:bookmarkStart w:name="z87" w:id="67"/>
    <w:p>
      <w:pPr>
        <w:spacing w:after="0"/>
        <w:ind w:left="0"/>
        <w:jc w:val="both"/>
      </w:pPr>
      <w:r>
        <w:rPr>
          <w:rFonts w:ascii="Times New Roman"/>
          <w:b w:val="false"/>
          <w:i w:val="false"/>
          <w:color w:val="000000"/>
          <w:sz w:val="28"/>
        </w:rPr>
        <w:t>
      До начала дополнительного тестирования и вступительного экзамена администратор дополнительного тестирования и вступительного экзамена (далее - администратор) проводит инструктаж поступающим по правилам проведения дополнительного тестирования и вступительного экзамена.</w:t>
      </w:r>
    </w:p>
    <w:bookmarkEnd w:id="67"/>
    <w:bookmarkStart w:name="z88" w:id="68"/>
    <w:p>
      <w:pPr>
        <w:spacing w:after="0"/>
        <w:ind w:left="0"/>
        <w:jc w:val="both"/>
      </w:pPr>
      <w:r>
        <w:rPr>
          <w:rFonts w:ascii="Times New Roman"/>
          <w:b w:val="false"/>
          <w:i w:val="false"/>
          <w:color w:val="000000"/>
          <w:sz w:val="28"/>
        </w:rPr>
        <w:t>
      После начала дополнительного тестирования и вступительного экзамена опоздавшие по времени более 40 минут не допускаются к дополнительному тестированию и вступительному экзамену.</w:t>
      </w:r>
    </w:p>
    <w:bookmarkEnd w:id="68"/>
    <w:bookmarkStart w:name="z89" w:id="69"/>
    <w:p>
      <w:pPr>
        <w:spacing w:after="0"/>
        <w:ind w:left="0"/>
        <w:jc w:val="both"/>
      </w:pPr>
      <w:r>
        <w:rPr>
          <w:rFonts w:ascii="Times New Roman"/>
          <w:b w:val="false"/>
          <w:i w:val="false"/>
          <w:color w:val="000000"/>
          <w:sz w:val="28"/>
        </w:rPr>
        <w:t>
      Для начала дополнительного тестирования и вступительного экзамена поступающему необходимо:</w:t>
      </w:r>
    </w:p>
    <w:bookmarkEnd w:id="69"/>
    <w:bookmarkStart w:name="z90" w:id="70"/>
    <w:p>
      <w:pPr>
        <w:spacing w:after="0"/>
        <w:ind w:left="0"/>
        <w:jc w:val="both"/>
      </w:pPr>
      <w:r>
        <w:rPr>
          <w:rFonts w:ascii="Times New Roman"/>
          <w:b w:val="false"/>
          <w:i w:val="false"/>
          <w:color w:val="000000"/>
          <w:sz w:val="28"/>
        </w:rPr>
        <w:t>
      1) для входа в систему тестирования указать свой логин и пароль или ввести индивидуальный идентификационный номер (далее – ИИН) и авторизоваться через сканер объемно-пространственной формы лица человека;</w:t>
      </w:r>
    </w:p>
    <w:bookmarkEnd w:id="70"/>
    <w:bookmarkStart w:name="z91" w:id="71"/>
    <w:p>
      <w:pPr>
        <w:spacing w:after="0"/>
        <w:ind w:left="0"/>
        <w:jc w:val="both"/>
      </w:pPr>
      <w:r>
        <w:rPr>
          <w:rFonts w:ascii="Times New Roman"/>
          <w:b w:val="false"/>
          <w:i w:val="false"/>
          <w:color w:val="000000"/>
          <w:sz w:val="28"/>
        </w:rPr>
        <w:t>
      2) подтвердить правильность данных о дополнительном тестировании и вступительном экзамене;</w:t>
      </w:r>
    </w:p>
    <w:bookmarkEnd w:id="71"/>
    <w:bookmarkStart w:name="z92" w:id="72"/>
    <w:p>
      <w:pPr>
        <w:spacing w:after="0"/>
        <w:ind w:left="0"/>
        <w:jc w:val="both"/>
      </w:pPr>
      <w:r>
        <w:rPr>
          <w:rFonts w:ascii="Times New Roman"/>
          <w:b w:val="false"/>
          <w:i w:val="false"/>
          <w:color w:val="000000"/>
          <w:sz w:val="28"/>
        </w:rPr>
        <w:t>
      3) ознакомиться с правилами проведения дополнительного тестирования и вступительного экзамена;</w:t>
      </w:r>
    </w:p>
    <w:bookmarkEnd w:id="72"/>
    <w:bookmarkStart w:name="z93" w:id="73"/>
    <w:p>
      <w:pPr>
        <w:spacing w:after="0"/>
        <w:ind w:left="0"/>
        <w:jc w:val="both"/>
      </w:pPr>
      <w:r>
        <w:rPr>
          <w:rFonts w:ascii="Times New Roman"/>
          <w:b w:val="false"/>
          <w:i w:val="false"/>
          <w:color w:val="000000"/>
          <w:sz w:val="28"/>
        </w:rPr>
        <w:t>
      4) после нажатия кнопки "Войти" приступить к сдаче дополнительного тестирования и вступительного экзамена.</w:t>
      </w:r>
    </w:p>
    <w:bookmarkEnd w:id="73"/>
    <w:bookmarkStart w:name="z94" w:id="74"/>
    <w:p>
      <w:pPr>
        <w:spacing w:after="0"/>
        <w:ind w:left="0"/>
        <w:jc w:val="both"/>
      </w:pPr>
      <w:r>
        <w:rPr>
          <w:rFonts w:ascii="Times New Roman"/>
          <w:b w:val="false"/>
          <w:i w:val="false"/>
          <w:color w:val="000000"/>
          <w:sz w:val="28"/>
        </w:rPr>
        <w:t>
      Для выполнения работ по решению тестовых заданий каждому поступающему выдается бумага формата А4, которую по завершении дополнительного тестирования и вступительного экзамена и подачи заявления на апелляцию поступающий оставляет на посадочном месте.</w:t>
      </w:r>
    </w:p>
    <w:bookmarkEnd w:id="74"/>
    <w:bookmarkStart w:name="z95" w:id="75"/>
    <w:p>
      <w:pPr>
        <w:spacing w:after="0"/>
        <w:ind w:left="0"/>
        <w:jc w:val="both"/>
      </w:pPr>
      <w:r>
        <w:rPr>
          <w:rFonts w:ascii="Times New Roman"/>
          <w:b w:val="false"/>
          <w:i w:val="false"/>
          <w:color w:val="000000"/>
          <w:sz w:val="28"/>
        </w:rPr>
        <w:t>
      При каждом выходе и входе в систему тестирования, а также после завершения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75"/>
    <w:bookmarkStart w:name="z96" w:id="76"/>
    <w:p>
      <w:pPr>
        <w:spacing w:after="0"/>
        <w:ind w:left="0"/>
        <w:jc w:val="both"/>
      </w:pPr>
      <w:r>
        <w:rPr>
          <w:rFonts w:ascii="Times New Roman"/>
          <w:b w:val="false"/>
          <w:i w:val="false"/>
          <w:color w:val="000000"/>
          <w:sz w:val="28"/>
        </w:rPr>
        <w:t>
      После завершения дополнительного тестирования и вступительного экзамена поступающий подтверждает это нажатием кнопки "Завершить тестирование".</w:t>
      </w:r>
    </w:p>
    <w:bookmarkEnd w:id="76"/>
    <w:bookmarkStart w:name="z97" w:id="77"/>
    <w:p>
      <w:pPr>
        <w:spacing w:after="0"/>
        <w:ind w:left="0"/>
        <w:jc w:val="both"/>
      </w:pPr>
      <w:r>
        <w:rPr>
          <w:rFonts w:ascii="Times New Roman"/>
          <w:b w:val="false"/>
          <w:i w:val="false"/>
          <w:color w:val="000000"/>
          <w:sz w:val="28"/>
        </w:rPr>
        <w:t>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w:t>
      </w:r>
    </w:p>
    <w:bookmarkEnd w:id="77"/>
    <w:bookmarkStart w:name="z98" w:id="78"/>
    <w:p>
      <w:pPr>
        <w:spacing w:after="0"/>
        <w:ind w:left="0"/>
        <w:jc w:val="both"/>
      </w:pPr>
      <w:r>
        <w:rPr>
          <w:rFonts w:ascii="Times New Roman"/>
          <w:b w:val="false"/>
          <w:i w:val="false"/>
          <w:color w:val="000000"/>
          <w:sz w:val="28"/>
        </w:rPr>
        <w:t>
      Результаты вступительного экзамена объявляются на следующий день после проведения вступительных экзаменов.</w:t>
      </w:r>
    </w:p>
    <w:bookmarkEnd w:id="78"/>
    <w:bookmarkStart w:name="z99" w:id="79"/>
    <w:p>
      <w:pPr>
        <w:spacing w:after="0"/>
        <w:ind w:left="0"/>
        <w:jc w:val="both"/>
      </w:pPr>
      <w:r>
        <w:rPr>
          <w:rFonts w:ascii="Times New Roman"/>
          <w:b w:val="false"/>
          <w:i w:val="false"/>
          <w:color w:val="000000"/>
          <w:sz w:val="28"/>
        </w:rPr>
        <w:t>
      По результатам вступительного экзамена и (или) рассмотрения заявления на апелляцию (в случае подачи заявления на апелляцию) поступающему выдается электронный сертификат, который публикуется на сайте НЦТ и направляется в личный кабинет поступающего.</w:t>
      </w:r>
    </w:p>
    <w:bookmarkEnd w:id="79"/>
    <w:bookmarkStart w:name="z100" w:id="80"/>
    <w:p>
      <w:pPr>
        <w:spacing w:after="0"/>
        <w:ind w:left="0"/>
        <w:jc w:val="both"/>
      </w:pPr>
      <w:r>
        <w:rPr>
          <w:rFonts w:ascii="Times New Roman"/>
          <w:b w:val="false"/>
          <w:i w:val="false"/>
          <w:color w:val="000000"/>
          <w:sz w:val="28"/>
        </w:rPr>
        <w:t>
      Электронный сертификат вступительного экзамена подтверждается на сайте НЦТ.</w:t>
      </w:r>
    </w:p>
    <w:bookmarkEnd w:id="80"/>
    <w:bookmarkStart w:name="z101" w:id="81"/>
    <w:p>
      <w:pPr>
        <w:spacing w:after="0"/>
        <w:ind w:left="0"/>
        <w:jc w:val="both"/>
      </w:pPr>
      <w:r>
        <w:rPr>
          <w:rFonts w:ascii="Times New Roman"/>
          <w:b w:val="false"/>
          <w:i w:val="false"/>
          <w:color w:val="000000"/>
          <w:sz w:val="28"/>
        </w:rPr>
        <w:t>
      Сертификат вступительного экзамена, проведенного в период с 4 по 20 августа, действителен до 1 декабря текущего календарного года;</w:t>
      </w:r>
    </w:p>
    <w:bookmarkEnd w:id="81"/>
    <w:bookmarkStart w:name="z102" w:id="82"/>
    <w:p>
      <w:pPr>
        <w:spacing w:after="0"/>
        <w:ind w:left="0"/>
        <w:jc w:val="both"/>
      </w:pPr>
      <w:r>
        <w:rPr>
          <w:rFonts w:ascii="Times New Roman"/>
          <w:b w:val="false"/>
          <w:i w:val="false"/>
          <w:color w:val="000000"/>
          <w:sz w:val="28"/>
        </w:rPr>
        <w:t>
      Сертификат вступительного экзамена, проведенного в период с 18 ноября по 11 декабря, действителен до 1 марта следующего календарного года.";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Start w:name="z104" w:id="83"/>
    <w:p>
      <w:pPr>
        <w:spacing w:after="0"/>
        <w:ind w:left="0"/>
        <w:jc w:val="both"/>
      </w:pPr>
      <w:r>
        <w:rPr>
          <w:rFonts w:ascii="Times New Roman"/>
          <w:b w:val="false"/>
          <w:i w:val="false"/>
          <w:color w:val="000000"/>
          <w:sz w:val="28"/>
        </w:rPr>
        <w:t>
      "Зачисление лиц в докторантуру по программе докторов философии (PhD) на платной основе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75 баллов из возможных 100 баллов, в докторантуру по программе докторов по профилю - не менее 50 баллов из возможных 80 баллов.";</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Start w:name="z106" w:id="84"/>
    <w:p>
      <w:pPr>
        <w:spacing w:after="0"/>
        <w:ind w:left="0"/>
        <w:jc w:val="both"/>
      </w:pPr>
      <w:r>
        <w:rPr>
          <w:rFonts w:ascii="Times New Roman"/>
          <w:b w:val="false"/>
          <w:i w:val="false"/>
          <w:color w:val="000000"/>
          <w:sz w:val="28"/>
        </w:rPr>
        <w:t>
      "На обучение в докторантуре по программе докторов философии (PhD) по государственному образовательному заказу на конкурсной основе зачисляются лица, набравшие по вступительному экзамену – не менее 75 баллов, по программе докторов по профилю – не менее 50 баллов.";</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08" w:id="85"/>
    <w:p>
      <w:pPr>
        <w:spacing w:after="0"/>
        <w:ind w:left="0"/>
        <w:jc w:val="both"/>
      </w:pPr>
      <w:r>
        <w:rPr>
          <w:rFonts w:ascii="Times New Roman"/>
          <w:b w:val="false"/>
          <w:i w:val="false"/>
          <w:color w:val="000000"/>
          <w:sz w:val="28"/>
        </w:rPr>
        <w:t>
      "32. В случае одинаковых показателей конкурсных баллов, преимущество при зачислении в докторантуру по программе докторов философии (PhD) получают лица, имеющие наиболее высокую оценку вступительного экзамена по профилю группы образовательной программы. Затем учитываются баллы за эссе,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85"/>
    <w:bookmarkStart w:name="z109" w:id="86"/>
    <w:p>
      <w:pPr>
        <w:spacing w:after="0"/>
        <w:ind w:left="0"/>
        <w:jc w:val="both"/>
      </w:pPr>
      <w:r>
        <w:rPr>
          <w:rFonts w:ascii="Times New Roman"/>
          <w:b w:val="false"/>
          <w:i w:val="false"/>
          <w:color w:val="000000"/>
          <w:sz w:val="28"/>
        </w:rPr>
        <w:t>
      В случае одинаковых показателей конкурсных баллов, преимущество при зачислении в докторантуру по программе докторов по профилю получают лица, имеющие наивысший балл сертификата, подтверждающего владение иностранным языком. Затем учитываются баллы за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13" w:id="87"/>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87"/>
    <w:bookmarkStart w:name="z114" w:id="8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8"/>
    <w:bookmarkStart w:name="z115" w:id="8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науки и высшего образования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2024 года № 372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Типовым</w:t>
            </w:r>
            <w:r>
              <w:br/>
            </w:r>
            <w:r>
              <w:rPr>
                <w:rFonts w:ascii="Times New Roman"/>
                <w:b w:val="false"/>
                <w:i w:val="false"/>
                <w:color w:val="000000"/>
                <w:sz w:val="20"/>
              </w:rPr>
              <w:t>правилам 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19" w:id="90"/>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Аудиовизуальное искусство и медиа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r>
    </w:tbl>
    <w:bookmarkStart w:name="z120" w:id="91"/>
    <w:p>
      <w:pPr>
        <w:spacing w:after="0"/>
        <w:ind w:left="0"/>
        <w:jc w:val="both"/>
      </w:pPr>
      <w:r>
        <w:rPr>
          <w:rFonts w:ascii="Times New Roman"/>
          <w:b w:val="false"/>
          <w:i w:val="false"/>
          <w:color w:val="000000"/>
          <w:sz w:val="28"/>
        </w:rPr>
        <w:t>
      * группы образовательных программ применяются ОВПО, которые находятся в ведении уполномоченного органа в области культуры на равных с другими действующими группами образовательных программ</w:t>
      </w:r>
    </w:p>
    <w:bookmarkEnd w:id="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2024 года № 372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Типовым</w:t>
            </w:r>
            <w:r>
              <w:br/>
            </w:r>
            <w:r>
              <w:rPr>
                <w:rFonts w:ascii="Times New Roman"/>
                <w:b w:val="false"/>
                <w:i w:val="false"/>
                <w:color w:val="000000"/>
                <w:sz w:val="20"/>
              </w:rPr>
              <w:t>правилам 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23" w:id="92"/>
    <w:p>
      <w:pPr>
        <w:spacing w:after="0"/>
        <w:ind w:left="0"/>
        <w:jc w:val="left"/>
      </w:pPr>
      <w:r>
        <w:rPr>
          <w:rFonts w:ascii="Times New Roman"/>
          <w:b/>
          <w:i w:val="false"/>
          <w:color w:val="000000"/>
        </w:rPr>
        <w:t xml:space="preserve"> Форма проведения специального и (или) творческого экзаменов</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специального и (или) творческого экзаменов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экзамен по музыкальной литературе. Исполнение музыкальных 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Практическая работа по искусству балетмейстера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или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(Нормативы по специализации)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(Нормативы по общей физической подготовке)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телевидение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сценических искусств и цирка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Режиссерская расскадровка фольклорного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творческой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Медиаискусство и цифровые технологии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медиа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2 </w:t>
            </w:r>
          </w:p>
        </w:tc>
      </w:tr>
    </w:tbl>
    <w:bookmarkStart w:name="z124" w:id="93"/>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2024 года № 372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 образования</w:t>
            </w:r>
          </w:p>
        </w:tc>
      </w:tr>
    </w:tbl>
    <w:bookmarkStart w:name="z127" w:id="94"/>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вступительного экзамена в докторантуру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вступительного экзамена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149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2024 года № 372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Типовым</w:t>
            </w:r>
            <w:r>
              <w:br/>
            </w:r>
            <w:r>
              <w:rPr>
                <w:rFonts w:ascii="Times New Roman"/>
                <w:b w:val="false"/>
                <w:i w:val="false"/>
                <w:color w:val="000000"/>
                <w:sz w:val="20"/>
              </w:rPr>
              <w:t>правилам 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 образования</w:t>
            </w:r>
          </w:p>
        </w:tc>
      </w:tr>
    </w:tbl>
    <w:bookmarkStart w:name="z130" w:id="95"/>
    <w:p>
      <w:pPr>
        <w:spacing w:after="0"/>
        <w:ind w:left="0"/>
        <w:jc w:val="left"/>
      </w:pPr>
      <w:r>
        <w:rPr>
          <w:rFonts w:ascii="Times New Roman"/>
          <w:b/>
          <w:i w:val="false"/>
          <w:color w:val="000000"/>
        </w:rPr>
        <w:t xml:space="preserve"> Шкала 100-балльной системы оценок для поступления в докторантуру по программе докторов философии (PhD)</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1" w:id="96"/>
    <w:p>
      <w:pPr>
        <w:spacing w:after="0"/>
        <w:ind w:left="0"/>
        <w:jc w:val="left"/>
      </w:pPr>
      <w:r>
        <w:rPr>
          <w:rFonts w:ascii="Times New Roman"/>
          <w:b/>
          <w:i w:val="false"/>
          <w:color w:val="000000"/>
        </w:rPr>
        <w:t xml:space="preserve"> Шкала 80-балльной системы оценок для поступления в докторантуру по программе докторов по профилю</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32" w:id="97"/>
    <w:p>
      <w:pPr>
        <w:spacing w:after="0"/>
        <w:ind w:left="0"/>
        <w:jc w:val="both"/>
      </w:pPr>
      <w:r>
        <w:rPr>
          <w:rFonts w:ascii="Times New Roman"/>
          <w:b w:val="false"/>
          <w:i w:val="false"/>
          <w:color w:val="000000"/>
          <w:sz w:val="28"/>
        </w:rPr>
        <w:t>
      * При наличии рекомендательного письма от предприятий и организаций начисляются дополнительные 5 баллов.</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