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39f1" w14:textId="f843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28 сентября 2020 года № 927 "Об утверждении Правил маркировки и прослеживаемости табачных изделий средствами идентификации"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июля 2024 года № 481. Зарегистрирован в Министерстве юстиции Республики Казахстан 25 июля 2024 года № 34811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сентября 2020 года № 927 "Об утверждении Правил маркировки и прослеживаемости табачных изделий средствами идентификации" (зарегистрирован в Реестре государственной регистрации нормативных правовых актов под № 21302)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маркировки и прослеживаемости табачных изделий средствами идентификации,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маркировки и прослеживаемости табачных изделий средствами идентификации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государственном регулировании производства и оборота табачных изделий"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Закона Республики Казахстан "О регулировании торговой деятельности" и определяют порядок маркировки табачных изделий средствами идентификации и их дальнейшей прослеживаемости на территории Республики Казахстан, а также порядок оформление уведомлений о ввозе и актов приема (передачи).";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акт приема (передачи) – электронный документ, формируемый для целей передачи сведений об обороте товаров в ИС МПТ путем сканирования, ручного ввода или загрузки из файла сведений о кодах идентификации в Личном кабинете ИС МПТ и/или посредством передачи таких сведений с использованием интерфейса электронного взаимодействия;";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10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Порядок оформления уведомления о ввозе и представления сведений в информационную систему маркировки и прослеживаемости товаров при вводе табачных изделий в оборот на территорию Республики Казахстан";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11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Порядок оформления акта приема (передачи) и представления сведений в ИС МПТ при обороте табачных изделий на территории Республики Казахстан";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При возмездной или безвозмездной передаче табачных изделий новому собственнику, участник оборота формирует акт приема (передачи)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подписывает его ЭЦП и направляет в ИС МПТ для получения регистрационного номера в срок не позднее следующего дня реализации табачных изделий.";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Оператор по результатам регистрации акта приема (передачи) в ИС МПТ передает в информационные системы Комитета государственных доходов Министерства финансов Республики Казахстан в режиме реального времени сведения по данному акту приема (передачи), содержащие в том числе информацию по количеству и стоимости передаваемого товара.";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При выявлении расхождений при приемке табачных изделий участник оборота формирует уведомление о выявленных расхождениях и направляет его участнику оборота, осуществившему отгрузку, для внесения соответствующих изменений в ранее отправленный акт приема (передачи) или отклоняет его.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отклонения акта приема (передачи) участник оборота выписывает новый акт приема (передачи).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 (передачи) отзывается участником оборота в течение 5 (пяти) рабочих дней после даты регистрации в ИС МПТ, но до момента подтверждения получателем без оформления нового, за исключением случая, предусмотренного частью первой настоящего пункта";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Уведомление о выявленных расхождениях содержит следующие сведения: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или БИН поставщика;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ИИН или БИН получателя;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кодов идентификации принятых упаковок табачных изделий;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кодов идентификации упаковок табачных изделий, сведения по которым отсутствуют в акте приема (передачи) (при наличии);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кодов идентификации и табачных изделий, по которым сведения по цене и стоимости недостоверны в акте приема (передачи);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реквизиты акта приема (передачи).";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Акт приема (передачи) оформляется в электронной форме, за исключением случая, когда участник оборота оформляет акт приема (передачи) на бумажном носителе при подтверждении информации на интернет-ресурсе Оператора о невозможности оформления акта приема (передачи) в ИС МПТ по причине технических ошибок в ИС МПТ.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технических ошибок акт приема (передачи), оформленный ранее на бумажном носителе, подлежит введению поставщиком в ИС МПТ в течение 1 (одного) рабочего дня с даты устранения технических ошибок в ИС МПТ, но не позднее дня передачи товара третьим лицам.";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57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на основании сведений о подтверждении акта приема/передачи, представленных в ИС МПТ участником оборота, относящиеся к субъектам малого предпринимательства, в том числе субъектам микропредпринимательства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осуществляющих розничную реализацию табачных изделий, при наличии соответствующей отметки в ИС МПТ о согласии участника оборота на автоматическое выбытие из оборота полученных табачных изделий и отсутствия в ИС МПТ информации о выводе из оборота, указанных в подпунктах 1) или 2) настоящего пункта.";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2024 года № 481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прослеживаемости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 (передачи) №____ от ________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Организация (индивидуальный предприниматель) – отправитель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ИИН или БИН отправителя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Организация (индивидуальный предприниматель) – получатель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ИИН или БИН получателя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и номер первичного документа – акта приема (передачи)* №___ от____ года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товарах: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ЕА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(GTIN)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товара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упаковки**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фикации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товара/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 потреби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тельских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упаковок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 за едини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без НДС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 НДС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подписан ЭЦП ___________________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или БИН – индивидуальный идентификационный номер или бизнес-идентификационный номер;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указывается в случае ввода сведений по акту приема (передачи), выписанного ранее на бумажном носителе;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товарной номенклатуры внешнеэкономической деятельности ЕАЭС;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GTIN – Global Trade Item Number;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**– может принимать значения: потребительская, групповая, транспортная;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