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5540" w14:textId="7395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28 июня 2024 года № 275-НҚ. Зарегистрирован в Министерстве юстиции Республики Казахстан 29 июня 2024 года № 34673.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Аппарат Высшего Судебного</w:t>
      </w:r>
    </w:p>
    <w:p>
      <w:pPr>
        <w:spacing w:after="0"/>
        <w:ind w:left="0"/>
        <w:jc w:val="both"/>
      </w:pPr>
      <w:r>
        <w:rPr>
          <w:rFonts w:ascii="Times New Roman"/>
          <w:b w:val="false"/>
          <w:i w:val="false"/>
          <w:color w:val="000000"/>
          <w:sz w:val="28"/>
        </w:rPr>
        <w:t>Совета 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Архив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Управление делами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w:t>
      </w:r>
    </w:p>
    <w:p>
      <w:pPr>
        <w:spacing w:after="0"/>
        <w:ind w:left="0"/>
        <w:jc w:val="both"/>
      </w:pPr>
      <w:r>
        <w:rPr>
          <w:rFonts w:ascii="Times New Roman"/>
          <w:b w:val="false"/>
          <w:i w:val="false"/>
          <w:color w:val="000000"/>
          <w:sz w:val="28"/>
        </w:rPr>
        <w:t>и реформам</w:t>
      </w:r>
    </w:p>
    <w:p>
      <w:pPr>
        <w:spacing w:after="0"/>
        <w:ind w:left="0"/>
        <w:jc w:val="both"/>
      </w:pPr>
      <w:bookmarkStart w:name="z35"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38"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275-НҚ</w:t>
            </w:r>
          </w:p>
        </w:tc>
      </w:tr>
    </w:tbl>
    <w:bookmarkStart w:name="z49" w:id="43"/>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43"/>
    <w:bookmarkStart w:name="z50" w:id="44"/>
    <w:p>
      <w:pPr>
        <w:spacing w:after="0"/>
        <w:ind w:left="0"/>
        <w:jc w:val="both"/>
      </w:pPr>
      <w:r>
        <w:rPr>
          <w:rFonts w:ascii="Times New Roman"/>
          <w:b w:val="false"/>
          <w:i w:val="false"/>
          <w:color w:val="ff0000"/>
          <w:sz w:val="28"/>
        </w:rPr>
        <w:t xml:space="preserve">
      1. Утратил силу приказом Министра культуры и информации РК от 31.03.2025 </w:t>
      </w:r>
      <w:r>
        <w:rPr>
          <w:rFonts w:ascii="Times New Roman"/>
          <w:b w:val="false"/>
          <w:i w:val="false"/>
          <w:color w:val="ff0000"/>
          <w:sz w:val="28"/>
        </w:rPr>
        <w:t>№ 119-НҚ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4"/>
    <w:bookmarkStart w:name="z51"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мая 2020 года № 159 "Об утверждении Правил оказания государственных услуг в области архивного дела" (зарегистрирован в Реестре государственной регистрации нормативных правовых актов за № 20790) следующие изменения:</w:t>
      </w:r>
    </w:p>
    <w:bookmarkEnd w:id="45"/>
    <w:bookmarkStart w:name="z61"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архивных справок, копий архивных документов или архивных выписок", утвержденных указанным приказом: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 </w:t>
      </w:r>
    </w:p>
    <w:bookmarkStart w:name="z63" w:id="47"/>
    <w:p>
      <w:pPr>
        <w:spacing w:after="0"/>
        <w:ind w:left="0"/>
        <w:jc w:val="both"/>
      </w:pPr>
      <w:r>
        <w:rPr>
          <w:rFonts w:ascii="Times New Roman"/>
          <w:b w:val="false"/>
          <w:i w:val="false"/>
          <w:color w:val="000000"/>
          <w:sz w:val="28"/>
        </w:rPr>
        <w:t xml:space="preserve">
      "2)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пунктом 455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5" w:id="48"/>
    <w:p>
      <w:pPr>
        <w:spacing w:after="0"/>
        <w:ind w:left="0"/>
        <w:jc w:val="both"/>
      </w:pPr>
      <w:r>
        <w:rPr>
          <w:rFonts w:ascii="Times New Roman"/>
          <w:b w:val="false"/>
          <w:i w:val="false"/>
          <w:color w:val="000000"/>
          <w:sz w:val="28"/>
        </w:rPr>
        <w:t xml:space="preserve">
      "3. Государственная услуга оказывается республиканским государственным учреждением "Национальный архив Республики Казахстан", центральными государственными архивами, государственными архивами областей, городов Астана, Алматы и Шымкент, городов, районов (далее – услугодатель)."; </w:t>
      </w:r>
    </w:p>
    <w:bookmarkEnd w:id="48"/>
    <w:bookmarkStart w:name="z66" w:id="4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9"/>
    <w:bookmarkStart w:name="z67" w:id="50"/>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2 (двух) рабочих дней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w:t>
      </w:r>
    </w:p>
    <w:bookmarkEnd w:id="50"/>
    <w:bookmarkStart w:name="z68" w:id="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1"/>
    <w:bookmarkStart w:name="z69" w:id="52"/>
    <w:p>
      <w:pPr>
        <w:spacing w:after="0"/>
        <w:ind w:left="0"/>
        <w:jc w:val="both"/>
      </w:pPr>
      <w:r>
        <w:rPr>
          <w:rFonts w:ascii="Times New Roman"/>
          <w:b w:val="false"/>
          <w:i w:val="false"/>
          <w:color w:val="000000"/>
          <w:sz w:val="28"/>
        </w:rPr>
        <w:t>
      "10. При обжаловании решений, действий (бездействий) сотрудников услугодателя жалоба направляется руководству услугодателя по адресам, указанным на интернет-ресурсе Министерства культуры и информации Республики Казахстан: www.mаm.gov.kz в разделе "Государственные услуги", либо на имя руководителя Комитета архивов, документации и книжного дела Министерства культуры и информации Республики Казахстан по адресу: 010000, город Астана, Есильский район, проспект Мәңгілік Ел, дом 8, здание "Дом министерств", подъезд № 14.";</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архивных справок, копий архивных документов или архивных выписок"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7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утвержденных указанным приказом: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3" w:id="54"/>
    <w:p>
      <w:pPr>
        <w:spacing w:after="0"/>
        <w:ind w:left="0"/>
        <w:jc w:val="both"/>
      </w:pPr>
      <w:r>
        <w:rPr>
          <w:rFonts w:ascii="Times New Roman"/>
          <w:b w:val="false"/>
          <w:i w:val="false"/>
          <w:color w:val="000000"/>
          <w:sz w:val="28"/>
        </w:rPr>
        <w:t>
      "3. Государственная услуга оказывается Комитетом архивов, документации и книжного дела Министерства культуры и информации Республики Казахстан (далее – услугодатель).";</w:t>
      </w:r>
    </w:p>
    <w:bookmarkEnd w:id="54"/>
    <w:bookmarkStart w:name="z74" w:id="55"/>
    <w:p>
      <w:pPr>
        <w:spacing w:after="0"/>
        <w:ind w:left="0"/>
        <w:jc w:val="both"/>
      </w:pPr>
      <w:r>
        <w:rPr>
          <w:rFonts w:ascii="Times New Roman"/>
          <w:b w:val="false"/>
          <w:i w:val="false"/>
          <w:color w:val="000000"/>
          <w:sz w:val="28"/>
        </w:rPr>
        <w:t xml:space="preserve">
      части девятую и десятую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5"/>
    <w:bookmarkStart w:name="z75" w:id="56"/>
    <w:p>
      <w:pPr>
        <w:spacing w:after="0"/>
        <w:ind w:left="0"/>
        <w:jc w:val="both"/>
      </w:pPr>
      <w:r>
        <w:rPr>
          <w:rFonts w:ascii="Times New Roman"/>
          <w:b w:val="false"/>
          <w:i w:val="false"/>
          <w:color w:val="000000"/>
          <w:sz w:val="28"/>
        </w:rPr>
        <w:t>
      "Ответственный исполнитель в течение 1 (одного) рабочего дня после направления уведомления направляет документы на рассмотрение Центральной экспертно-проверочной комиссии (далее – ЦЭПК).</w:t>
      </w:r>
    </w:p>
    <w:bookmarkEnd w:id="56"/>
    <w:bookmarkStart w:name="z76" w:id="57"/>
    <w:p>
      <w:pPr>
        <w:spacing w:after="0"/>
        <w:ind w:left="0"/>
        <w:jc w:val="both"/>
      </w:pPr>
      <w:r>
        <w:rPr>
          <w:rFonts w:ascii="Times New Roman"/>
          <w:b w:val="false"/>
          <w:i w:val="false"/>
          <w:color w:val="000000"/>
          <w:sz w:val="28"/>
        </w:rPr>
        <w:t>
      ЦЭПК в течение 15 (пятнадцати) календарных дней с момента получения документов проводит экспертизу научной и практической ценности запрашиваемых документов, составляет экспертное заключение и принимает решение о выдаче разрешения либо об отказе в выдаче разрешения.";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8" w:id="58"/>
    <w:p>
      <w:pPr>
        <w:spacing w:after="0"/>
        <w:ind w:left="0"/>
        <w:jc w:val="both"/>
      </w:pPr>
      <w:r>
        <w:rPr>
          <w:rFonts w:ascii="Times New Roman"/>
          <w:b w:val="false"/>
          <w:i w:val="false"/>
          <w:color w:val="000000"/>
          <w:sz w:val="28"/>
        </w:rPr>
        <w:t>
      "7. При обжаловании решений, действий (бездействий) сотрудников услугодателя жалоба направляется руководству услугодателя по адресу и номерам телефонов, указанным на интернет-ресурсе услугодателя www.gov.kz: 010000, город Астана, Есильский район, проспект Мәңгілік Ел, дом 8, здание "Дом министерств", подъезд № 14, контактные телефоны: 8 (7172) 741848, 741333.";</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80"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утвержденных указанным приказом: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82" w:id="60"/>
    <w:p>
      <w:pPr>
        <w:spacing w:after="0"/>
        <w:ind w:left="0"/>
        <w:jc w:val="both"/>
      </w:pPr>
      <w:r>
        <w:rPr>
          <w:rFonts w:ascii="Times New Roman"/>
          <w:b w:val="false"/>
          <w:i w:val="false"/>
          <w:color w:val="000000"/>
          <w:sz w:val="28"/>
        </w:rPr>
        <w:t xml:space="preserve">
      "2)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пунктом 455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4" w:id="61"/>
    <w:p>
      <w:pPr>
        <w:spacing w:after="0"/>
        <w:ind w:left="0"/>
        <w:jc w:val="both"/>
      </w:pPr>
      <w:r>
        <w:rPr>
          <w:rFonts w:ascii="Times New Roman"/>
          <w:b w:val="false"/>
          <w:i w:val="false"/>
          <w:color w:val="000000"/>
          <w:sz w:val="28"/>
        </w:rPr>
        <w:t>
      "3. Государственная услуга оказывается Комитетом архивов, документации и книжного дела Министерства культуры и информации Республики Казахстан (далее – услугодатель).";</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6" w:id="62"/>
    <w:p>
      <w:pPr>
        <w:spacing w:after="0"/>
        <w:ind w:left="0"/>
        <w:jc w:val="both"/>
      </w:pPr>
      <w:r>
        <w:rPr>
          <w:rFonts w:ascii="Times New Roman"/>
          <w:b w:val="false"/>
          <w:i w:val="false"/>
          <w:color w:val="000000"/>
          <w:sz w:val="28"/>
        </w:rPr>
        <w:t>
      "6. При обжаловании решений, действий (бездействий) сотрудников услугодателя жалоба направляется руководству услугодателя по адресу и номерам телефонов, указанным на интернет-ресурсе услугодателя www.gov.kz: 010000, город Астана, Есильский район, проспект Мәңгілік Ел, дом 8, здание "Дом министерств", подъезд № 14, контактные телефоны: 8 (7172) 741848, 741333.";</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88" w:id="6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 мая 2017 года № 118 "Об утверждении формы, предназначенной для сбора административных данных "Показатели основных направлений и результатов деятельности государственных архивов" (зарегистрирован в Реестре государственной регистрации нормативных правовых актов за № 15211) следующие изменения: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0" w:id="6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w:t>
      </w:r>
      <w:r>
        <w:rPr>
          <w:rFonts w:ascii="Times New Roman"/>
          <w:b w:val="false"/>
          <w:i w:val="false"/>
          <w:color w:val="000000"/>
          <w:sz w:val="28"/>
        </w:rPr>
        <w:t>подпунктом 314)</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культуры и информации РК от 24.04.2025 </w:t>
      </w:r>
      <w:r>
        <w:rPr>
          <w:rFonts w:ascii="Times New Roman"/>
          <w:b w:val="false"/>
          <w:i w:val="false"/>
          <w:color w:val="000000"/>
          <w:sz w:val="28"/>
        </w:rPr>
        <w:t>№ 192-НҚ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копий архивных документов</w:t>
            </w:r>
            <w:r>
              <w:br/>
            </w:r>
            <w:r>
              <w:rPr>
                <w:rFonts w:ascii="Times New Roman"/>
                <w:b w:val="false"/>
                <w:i w:val="false"/>
                <w:color w:val="000000"/>
                <w:sz w:val="20"/>
              </w:rPr>
              <w:t>или архивных выписок"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"Выдача архивных справок, копий архивных документов или архивных выписок"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"Национальный архив Республики Казахстан" Комитета архивов, документации и книжного дела Министерства культуры и информации Республики Казахстан, центральные государственные архивы Комитета архивов, документации и книжного дела Министерства культуры и информации Республики Казахстан, государственные архивы местных исполнительных органов областей, городов Астана, Алматы и Шымкента, городов, районов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 некоммерческое акционерное общество "Государственная корпорация "Правительство для граждан" (далее – Государственная корпорация), веб 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11 (одиннадцати)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копия архивного документа или архивная выписка по подтверждению сведений социально-правового характера, а также ответы об отсутствии на государственном хранении у услугодателя запрашиваемых документов (сведений) на государственном хранении, направлении запроса по принадлежности в другой государственный или ведомственный архив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пятницу с 09.00 до 18.00 часов, обеденный перерыв с 13.00 до 14.00 часов, Государственный архив города Астана с 8.30 до 18.00 часов, с перерывом на обед с 13.00 до 14.30 часов,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канцелярию услугодателя:</w:t>
            </w:r>
          </w:p>
          <w:p>
            <w:pPr>
              <w:spacing w:after="20"/>
              <w:ind w:left="20"/>
              <w:jc w:val="both"/>
            </w:pPr>
            <w:r>
              <w:rPr>
                <w:rFonts w:ascii="Times New Roman"/>
                <w:b w:val="false"/>
                <w:i w:val="false"/>
                <w:color w:val="000000"/>
                <w:sz w:val="20"/>
              </w:rPr>
              <w:t>1) заявление по форме, согласно приложению 1 к настоящим Правилам. При наличии к заявлению прилагаются документы либо их копии, подтверждающие запрашиваемые сведения;</w:t>
            </w:r>
          </w:p>
          <w:p>
            <w:pPr>
              <w:spacing w:after="20"/>
              <w:ind w:left="20"/>
              <w:jc w:val="both"/>
            </w:pPr>
            <w:r>
              <w:rPr>
                <w:rFonts w:ascii="Times New Roman"/>
                <w:b w:val="false"/>
                <w:i w:val="false"/>
                <w:color w:val="000000"/>
                <w:sz w:val="20"/>
              </w:rPr>
              <w:t>2) документ, удостоверяющий личность услугополучателя либо цифровой документ из сервиса цифровых документов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 документ, подтверждающий полномочия, либо нотариально засвидетельствованная доверенность, при представлении интересов услугополучателя третьим лицом;</w:t>
            </w:r>
          </w:p>
          <w:p>
            <w:pPr>
              <w:spacing w:after="20"/>
              <w:ind w:left="20"/>
              <w:jc w:val="both"/>
            </w:pPr>
            <w:r>
              <w:rPr>
                <w:rFonts w:ascii="Times New Roman"/>
                <w:b w:val="false"/>
                <w:i w:val="false"/>
                <w:color w:val="000000"/>
                <w:sz w:val="20"/>
              </w:rPr>
              <w:t>при обращении услугополучателя по почте: заявление в произвольной форме, подписанное физическим лицом или представителем юридического лица, с указанием сведений о заявителе (для физического лица – фамилия, имя, отчество (при его наличии), место жительства, контактные телефоны, для юридического лица – его наименование, юридический адрес) и содержащие данные, необходимые для поиска запрашиваемых сведений. При наличии к заявлению прилагаются документы либо их копии, подтверждающие запрашиваемые сведения в Государственную корпорацию:</w:t>
            </w:r>
          </w:p>
          <w:p>
            <w:pPr>
              <w:spacing w:after="20"/>
              <w:ind w:left="20"/>
              <w:jc w:val="both"/>
            </w:pPr>
            <w:r>
              <w:rPr>
                <w:rFonts w:ascii="Times New Roman"/>
                <w:b w:val="false"/>
                <w:i w:val="false"/>
                <w:color w:val="000000"/>
                <w:sz w:val="20"/>
              </w:rPr>
              <w:t>1) заявление по форме, согласно приложению 1 к настоящим Правилам. При наличии к заявлению прилагаются документы либо их электронные копии, подтверждающие запрашиваемые сведения;</w:t>
            </w:r>
          </w:p>
          <w:p>
            <w:pPr>
              <w:spacing w:after="20"/>
              <w:ind w:left="20"/>
              <w:jc w:val="both"/>
            </w:pP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и документ, подтверждающий полномочия – для юридического лица либо нотариально засвидетельствованная доверенность – для физического лица (при обращении уполномоченного представителя).</w:t>
            </w:r>
          </w:p>
          <w:p>
            <w:pPr>
              <w:spacing w:after="20"/>
              <w:ind w:left="20"/>
              <w:jc w:val="both"/>
            </w:pPr>
            <w:r>
              <w:rPr>
                <w:rFonts w:ascii="Times New Roman"/>
                <w:b w:val="false"/>
                <w:i w:val="false"/>
                <w:color w:val="000000"/>
                <w:sz w:val="20"/>
              </w:rPr>
              <w:t>3) 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на портал: запрос в форме электронного документа, удостоверенного ЭЦП услугополучателя. При наличии к заявлению прилагаются электронные копии документов, подтверждающие запрашиваемые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согласно </w:t>
            </w:r>
            <w:r>
              <w:rPr>
                <w:rFonts w:ascii="Times New Roman"/>
                <w:b w:val="false"/>
                <w:i w:val="false"/>
                <w:color w:val="000000"/>
                <w:sz w:val="20"/>
              </w:rPr>
              <w:t>статьи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у него ЭЦП.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Контактные телефоны справочных служб по вопросам оказания государственной услуги указаны на интернет-ресурсе Министерства www.gov.kz.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находящихся</w:t>
            </w:r>
            <w:r>
              <w:br/>
            </w:r>
            <w:r>
              <w:rPr>
                <w:rFonts w:ascii="Times New Roman"/>
                <w:b w:val="false"/>
                <w:i w:val="false"/>
                <w:color w:val="000000"/>
                <w:sz w:val="20"/>
              </w:rPr>
              <w:t>в государственной собственности"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архивов, документации и книжного дела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временного вывоза за пределы Республики Казахстан документов Национального архивного фонда, находящихся в государственной собственности (далее – разрешение)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2) документ, удостоверяющий личность услугополучателя либо цифровой документ из сервиса цифровых документов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 документ, подтверждающий полномочия, либо нотариально засвидетельствованная доверенность, при представлении интересов услугополучателя третьим лицом;</w:t>
            </w:r>
          </w:p>
          <w:p>
            <w:pPr>
              <w:spacing w:after="20"/>
              <w:ind w:left="20"/>
              <w:jc w:val="both"/>
            </w:pPr>
            <w:r>
              <w:rPr>
                <w:rFonts w:ascii="Times New Roman"/>
                <w:b w:val="false"/>
                <w:i w:val="false"/>
                <w:color w:val="000000"/>
                <w:sz w:val="20"/>
              </w:rPr>
              <w:t>3)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приложению 3 к настоящим Правилам;</w:t>
            </w:r>
          </w:p>
          <w:p>
            <w:pPr>
              <w:spacing w:after="20"/>
              <w:ind w:left="20"/>
              <w:jc w:val="both"/>
            </w:pPr>
            <w:r>
              <w:rPr>
                <w:rFonts w:ascii="Times New Roman"/>
                <w:b w:val="false"/>
                <w:i w:val="false"/>
                <w:color w:val="000000"/>
                <w:sz w:val="20"/>
              </w:rPr>
              <w:t xml:space="preserve">4) справка государственного архива о наличии страховых копий запрашиваемых документов по форме согласно приложению 76 к Правилам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портал:</w:t>
            </w:r>
          </w:p>
          <w:p>
            <w:pPr>
              <w:spacing w:after="20"/>
              <w:ind w:left="20"/>
              <w:jc w:val="both"/>
            </w:pPr>
            <w:r>
              <w:rPr>
                <w:rFonts w:ascii="Times New Roman"/>
                <w:b w:val="false"/>
                <w:i w:val="false"/>
                <w:color w:val="000000"/>
                <w:sz w:val="20"/>
              </w:rPr>
              <w:t>1)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p>
          <w:p>
            <w:pPr>
              <w:spacing w:after="20"/>
              <w:ind w:left="20"/>
              <w:jc w:val="both"/>
            </w:pPr>
            <w:r>
              <w:rPr>
                <w:rFonts w:ascii="Times New Roman"/>
                <w:b w:val="false"/>
                <w:i w:val="false"/>
                <w:color w:val="000000"/>
                <w:sz w:val="20"/>
              </w:rPr>
              <w:t>2)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приложению 3 к настоящим Правилам в форме электронной копии документа;</w:t>
            </w:r>
          </w:p>
          <w:p>
            <w:pPr>
              <w:spacing w:after="20"/>
              <w:ind w:left="20"/>
              <w:jc w:val="both"/>
            </w:pPr>
            <w:r>
              <w:rPr>
                <w:rFonts w:ascii="Times New Roman"/>
                <w:b w:val="false"/>
                <w:i w:val="false"/>
                <w:color w:val="000000"/>
                <w:sz w:val="20"/>
              </w:rPr>
              <w:t xml:space="preserve">3) электронная справка государственного архива о наличии страховых копий запрашиваемых документов по форме согласно приложению 76 к Правилам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секретах"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у него ЭЦП.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Контактные телефоны справочных служб по вопросам оказания государственной услуги указаны на интернет-ресурсе Министерства www.gov.kz.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 архивных</w:t>
            </w:r>
            <w:r>
              <w:br/>
            </w:r>
            <w:r>
              <w:rPr>
                <w:rFonts w:ascii="Times New Roman"/>
                <w:b w:val="false"/>
                <w:i w:val="false"/>
                <w:color w:val="000000"/>
                <w:sz w:val="20"/>
              </w:rPr>
              <w:t>справок и копий архивных</w:t>
            </w:r>
            <w:r>
              <w:br/>
            </w:r>
            <w:r>
              <w:rPr>
                <w:rFonts w:ascii="Times New Roman"/>
                <w:b w:val="false"/>
                <w:i w:val="false"/>
                <w:color w:val="000000"/>
                <w:sz w:val="20"/>
              </w:rPr>
              <w:t>документов или архивных</w:t>
            </w:r>
            <w:r>
              <w:br/>
            </w:r>
            <w:r>
              <w:rPr>
                <w:rFonts w:ascii="Times New Roman"/>
                <w:b w:val="false"/>
                <w:i w:val="false"/>
                <w:color w:val="000000"/>
                <w:sz w:val="20"/>
              </w:rPr>
              <w:t>выписок, исходящих</w:t>
            </w:r>
            <w:r>
              <w:br/>
            </w:r>
            <w:r>
              <w:rPr>
                <w:rFonts w:ascii="Times New Roman"/>
                <w:b w:val="false"/>
                <w:i w:val="false"/>
                <w:color w:val="000000"/>
                <w:sz w:val="20"/>
              </w:rPr>
              <w:t>из государственных архивов</w:t>
            </w:r>
            <w:r>
              <w:br/>
            </w:r>
            <w:r>
              <w:rPr>
                <w:rFonts w:ascii="Times New Roman"/>
                <w:b w:val="false"/>
                <w:i w:val="false"/>
                <w:color w:val="000000"/>
                <w:sz w:val="20"/>
              </w:rPr>
              <w:t>Республики Казахстан</w:t>
            </w:r>
            <w:r>
              <w:br/>
            </w:r>
            <w:r>
              <w:rPr>
                <w:rFonts w:ascii="Times New Roman"/>
                <w:b w:val="false"/>
                <w:i w:val="false"/>
                <w:color w:val="000000"/>
                <w:sz w:val="20"/>
              </w:rPr>
              <w:t>и направляемых за рубеж"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архивов, документации и книжного дела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 веб 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и подразделения Государственной корпорации города Астана – 3 (три) рабочих дня;</w:t>
            </w:r>
          </w:p>
          <w:p>
            <w:pPr>
              <w:spacing w:after="20"/>
              <w:ind w:left="20"/>
              <w:jc w:val="both"/>
            </w:pPr>
            <w:r>
              <w:rPr>
                <w:rFonts w:ascii="Times New Roman"/>
                <w:b w:val="false"/>
                <w:i w:val="false"/>
                <w:color w:val="000000"/>
                <w:sz w:val="20"/>
              </w:rPr>
              <w:t>2) для подразделений Государственной корпорации других регионов – 10 (десять) рабочих дней с учетом почтовых отправлений (день приема документов не входит в срок оказания государственной услуги) 3) на портале – 3 (три) рабочих дня. В случае уведомления услугополучателя о несоответствии документов и приведения их в соответствие срок оказания государственной услуги продлевается на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апостиля на архивных справках, копиях архивных документов или архивных выписках, исходящих из государственных архивов Республики Казахстан и направляемых за рубеж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15)</w:t>
            </w:r>
            <w:r>
              <w:rPr>
                <w:rFonts w:ascii="Times New Roman"/>
                <w:b w:val="false"/>
                <w:i w:val="false"/>
                <w:color w:val="000000"/>
                <w:sz w:val="20"/>
              </w:rPr>
              <w:t xml:space="preserve"> пункта 1 статьи 609 и </w:t>
            </w:r>
            <w:r>
              <w:rPr>
                <w:rFonts w:ascii="Times New Roman"/>
                <w:b w:val="false"/>
                <w:i w:val="false"/>
                <w:color w:val="000000"/>
                <w:sz w:val="20"/>
              </w:rPr>
              <w:t>подпунктом 7)</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 (далее – Налоговый кодекс), которая составляет 0,5 месячного расчетного показателя, установленного на день уплаты государственной пошлины за каждый документ.</w:t>
            </w:r>
          </w:p>
          <w:p>
            <w:pPr>
              <w:spacing w:after="20"/>
              <w:ind w:left="20"/>
              <w:jc w:val="both"/>
            </w:pPr>
            <w:r>
              <w:rPr>
                <w:rFonts w:ascii="Times New Roman"/>
                <w:b w:val="false"/>
                <w:i w:val="false"/>
                <w:color w:val="000000"/>
                <w:sz w:val="20"/>
              </w:rPr>
              <w:t xml:space="preserve">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освобождаются от уплаты государственной пошлины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услугодателя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1) заявление на проставление апостиля по форме, согласно приложению 1 к настоящим Правилам;</w:t>
            </w:r>
          </w:p>
          <w:p>
            <w:pPr>
              <w:spacing w:after="20"/>
              <w:ind w:left="20"/>
              <w:jc w:val="both"/>
            </w:pPr>
            <w:r>
              <w:rPr>
                <w:rFonts w:ascii="Times New Roman"/>
                <w:b w:val="false"/>
                <w:i w:val="false"/>
                <w:color w:val="000000"/>
                <w:sz w:val="20"/>
              </w:rPr>
              <w:t>2) документ, удостоверяющий личность услугополучателя либо цифровой документ из сервиса цифровых документов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 – для физического лица, копия учредительного документа – для юридического лица, документ, подтверждающий полномочия, либо нотариально засвидетельствованная доверенность, при представлении интересов услугополучателя третьим лицом;</w:t>
            </w:r>
          </w:p>
          <w:p>
            <w:pPr>
              <w:spacing w:after="20"/>
              <w:ind w:left="20"/>
              <w:jc w:val="both"/>
            </w:pPr>
            <w:r>
              <w:rPr>
                <w:rFonts w:ascii="Times New Roman"/>
                <w:b w:val="false"/>
                <w:i w:val="false"/>
                <w:color w:val="000000"/>
                <w:sz w:val="20"/>
              </w:rPr>
              <w:t xml:space="preserve">3) выданная государственным архивом архивная справка по форме согласно приложению 76 или копия архивного документа или архивная выписка по форме согласно приложению 77 к Правилам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 на которые необходимо проставить штамп апостиля;</w:t>
            </w:r>
          </w:p>
          <w:p>
            <w:pPr>
              <w:spacing w:after="20"/>
              <w:ind w:left="20"/>
              <w:jc w:val="both"/>
            </w:pPr>
            <w:r>
              <w:rPr>
                <w:rFonts w:ascii="Times New Roman"/>
                <w:b w:val="false"/>
                <w:i w:val="false"/>
                <w:color w:val="000000"/>
                <w:sz w:val="20"/>
              </w:rPr>
              <w:t>4) документ, подтверждающий оплату в бюджет государственной пошлины.</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p>
          <w:p>
            <w:pPr>
              <w:spacing w:after="20"/>
              <w:ind w:left="20"/>
              <w:jc w:val="both"/>
            </w:pPr>
            <w:r>
              <w:rPr>
                <w:rFonts w:ascii="Times New Roman"/>
                <w:b w:val="false"/>
                <w:i w:val="false"/>
                <w:color w:val="000000"/>
                <w:sz w:val="20"/>
              </w:rPr>
              <w:t xml:space="preserve">2) выданная государственным архивом электронная архивная справка, электронная копия архивной справки согласно приложению 76 или электронная копия архивного документа либо электронная архивная выписка или электронная копия архивной выписки согласно приложению 77 к Правилам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p>
            <w:pPr>
              <w:spacing w:after="20"/>
              <w:ind w:left="20"/>
              <w:jc w:val="both"/>
            </w:pPr>
            <w:r>
              <w:rPr>
                <w:rFonts w:ascii="Times New Roman"/>
                <w:b w:val="false"/>
                <w:i w:val="false"/>
                <w:color w:val="000000"/>
                <w:sz w:val="20"/>
              </w:rPr>
              <w:t>3) электронная копия документа, подтверждающего оплату в бюджет государственной пошлины (за исключением случаев оплаты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несоответствия представленных данных и сведений, необходимых для оказания государственной услуги, требованиям, установленным подпунктам 1) и 2) пункта 8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Контактные телефоны справочных служб по вопросам оказания государственной услуги указаны на интернет-ресурсе www.gov.kz.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2017 года № 118</w:t>
            </w:r>
          </w:p>
        </w:tc>
      </w:tr>
    </w:tbl>
    <w:bookmarkStart w:name="z106" w:id="65"/>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"Показатели основных направлений и результатов деятельности государственных архивов"</w:t>
      </w:r>
    </w:p>
    <w:bookmarkEnd w:id="65"/>
    <w:bookmarkStart w:name="z107" w:id="66"/>
    <w:p>
      <w:pPr>
        <w:spacing w:after="0"/>
        <w:ind w:left="0"/>
        <w:jc w:val="both"/>
      </w:pPr>
      <w:r>
        <w:rPr>
          <w:rFonts w:ascii="Times New Roman"/>
          <w:b w:val="false"/>
          <w:i w:val="false"/>
          <w:color w:val="000000"/>
          <w:sz w:val="28"/>
        </w:rPr>
        <w:t>
      Представляется: Министерство культуры и информации Республики Казахстан</w:t>
      </w:r>
    </w:p>
    <w:bookmarkEnd w:id="66"/>
    <w:bookmarkStart w:name="z108" w:id="67"/>
    <w:p>
      <w:pPr>
        <w:spacing w:after="0"/>
        <w:ind w:left="0"/>
        <w:jc w:val="both"/>
      </w:pPr>
      <w:r>
        <w:rPr>
          <w:rFonts w:ascii="Times New Roman"/>
          <w:b w:val="false"/>
          <w:i w:val="false"/>
          <w:color w:val="000000"/>
          <w:sz w:val="28"/>
        </w:rPr>
        <w:t>
      Форма административных данных размещена на интернет – ресурсе: www.mam.gov.kz.</w:t>
      </w:r>
    </w:p>
    <w:bookmarkEnd w:id="67"/>
    <w:bookmarkStart w:name="z109" w:id="68"/>
    <w:p>
      <w:pPr>
        <w:spacing w:after="0"/>
        <w:ind w:left="0"/>
        <w:jc w:val="both"/>
      </w:pPr>
      <w:r>
        <w:rPr>
          <w:rFonts w:ascii="Times New Roman"/>
          <w:b w:val="false"/>
          <w:i w:val="false"/>
          <w:color w:val="000000"/>
          <w:sz w:val="28"/>
        </w:rPr>
        <w:t>
      Наименование формы административных данных: "Показатели основных направлений и результатов деятельности государственных архивов".</w:t>
      </w:r>
    </w:p>
    <w:bookmarkEnd w:id="68"/>
    <w:bookmarkStart w:name="z110" w:id="69"/>
    <w:p>
      <w:pPr>
        <w:spacing w:after="0"/>
        <w:ind w:left="0"/>
        <w:jc w:val="both"/>
      </w:pPr>
      <w:r>
        <w:rPr>
          <w:rFonts w:ascii="Times New Roman"/>
          <w:b w:val="false"/>
          <w:i w:val="false"/>
          <w:color w:val="000000"/>
          <w:sz w:val="28"/>
        </w:rPr>
        <w:t>
      Индекс формы административных данных: ПОНРД-1.</w:t>
      </w:r>
    </w:p>
    <w:bookmarkEnd w:id="69"/>
    <w:bookmarkStart w:name="z111" w:id="70"/>
    <w:p>
      <w:pPr>
        <w:spacing w:after="0"/>
        <w:ind w:left="0"/>
        <w:jc w:val="both"/>
      </w:pPr>
      <w:r>
        <w:rPr>
          <w:rFonts w:ascii="Times New Roman"/>
          <w:b w:val="false"/>
          <w:i w:val="false"/>
          <w:color w:val="000000"/>
          <w:sz w:val="28"/>
        </w:rPr>
        <w:t>
      Периодичность: ежеквартально, ежегодно.</w:t>
      </w:r>
    </w:p>
    <w:bookmarkEnd w:id="70"/>
    <w:bookmarkStart w:name="z112" w:id="71"/>
    <w:p>
      <w:pPr>
        <w:spacing w:after="0"/>
        <w:ind w:left="0"/>
        <w:jc w:val="both"/>
      </w:pPr>
      <w:r>
        <w:rPr>
          <w:rFonts w:ascii="Times New Roman"/>
          <w:b w:val="false"/>
          <w:i w:val="false"/>
          <w:color w:val="000000"/>
          <w:sz w:val="28"/>
        </w:rPr>
        <w:t>
      Отчетный период: _ квартал 20__года/ 20__ год.</w:t>
      </w:r>
    </w:p>
    <w:bookmarkEnd w:id="71"/>
    <w:bookmarkStart w:name="z113" w:id="72"/>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Республики Казахстан, местные исполнительные органы области, городов республиканского значения, столицы, осуществляющие государственное управление архивным делом.</w:t>
      </w:r>
    </w:p>
    <w:bookmarkEnd w:id="72"/>
    <w:bookmarkStart w:name="z114" w:id="73"/>
    <w:p>
      <w:pPr>
        <w:spacing w:after="0"/>
        <w:ind w:left="0"/>
        <w:jc w:val="both"/>
      </w:pPr>
      <w:r>
        <w:rPr>
          <w:rFonts w:ascii="Times New Roman"/>
          <w:b w:val="false"/>
          <w:i w:val="false"/>
          <w:color w:val="000000"/>
          <w:sz w:val="28"/>
        </w:rPr>
        <w:t>
      Срок представления:</w:t>
      </w:r>
    </w:p>
    <w:bookmarkEnd w:id="73"/>
    <w:bookmarkStart w:name="z115" w:id="74"/>
    <w:p>
      <w:pPr>
        <w:spacing w:after="0"/>
        <w:ind w:left="0"/>
        <w:jc w:val="both"/>
      </w:pPr>
      <w:r>
        <w:rPr>
          <w:rFonts w:ascii="Times New Roman"/>
          <w:b w:val="false"/>
          <w:i w:val="false"/>
          <w:color w:val="000000"/>
          <w:sz w:val="28"/>
        </w:rPr>
        <w:t>
      1) планируемые годовые показатели основных направлений и результатов деятельности - до 5 декабря календарного года, предшествующему планируемому периоду на бумажном и электронном носителях посредством единой системы электронного документооборота (далее – ЕСЭДО) или системы электронного документооборота (далее - СЭД);</w:t>
      </w:r>
    </w:p>
    <w:bookmarkEnd w:id="74"/>
    <w:bookmarkStart w:name="z116" w:id="75"/>
    <w:p>
      <w:pPr>
        <w:spacing w:after="0"/>
        <w:ind w:left="0"/>
        <w:jc w:val="both"/>
      </w:pPr>
      <w:r>
        <w:rPr>
          <w:rFonts w:ascii="Times New Roman"/>
          <w:b w:val="false"/>
          <w:i w:val="false"/>
          <w:color w:val="000000"/>
          <w:sz w:val="28"/>
        </w:rPr>
        <w:t>
      2) отчетные годовые показатели основных направлений и результатов деятельности - до 5 января календарного года, последующего за отчетным периодом на бумажном и электронном носителях посредством ЕСЭДО или СЭД;</w:t>
      </w:r>
    </w:p>
    <w:bookmarkEnd w:id="75"/>
    <w:bookmarkStart w:name="z117" w:id="76"/>
    <w:p>
      <w:pPr>
        <w:spacing w:after="0"/>
        <w:ind w:left="0"/>
        <w:jc w:val="both"/>
      </w:pPr>
      <w:r>
        <w:rPr>
          <w:rFonts w:ascii="Times New Roman"/>
          <w:b w:val="false"/>
          <w:i w:val="false"/>
          <w:color w:val="000000"/>
          <w:sz w:val="28"/>
        </w:rPr>
        <w:t>
      3) отчетные квартальные показатели основных направлений и результатов деятельности с нарастающими данными - до 5 числа последующего месяца за отчетным кварталом на электронном носителе посредством ЕСЭДО или СЭД.</w:t>
      </w:r>
    </w:p>
    <w:bookmarkEnd w:id="76"/>
    <w:bookmarkStart w:name="z118" w:id="77"/>
    <w:p>
      <w:pPr>
        <w:spacing w:after="0"/>
        <w:ind w:left="0"/>
        <w:jc w:val="left"/>
      </w:pPr>
      <w:r>
        <w:rPr>
          <w:rFonts w:ascii="Times New Roman"/>
          <w:b/>
          <w:i w:val="false"/>
          <w:color w:val="000000"/>
        </w:rPr>
        <w:t xml:space="preserve"> Таблица 1</w:t>
      </w:r>
    </w:p>
    <w:bookmarkEnd w:id="77"/>
    <w:bookmarkStart w:name="z119" w:id="78"/>
    <w:p>
      <w:pPr>
        <w:spacing w:after="0"/>
        <w:ind w:left="0"/>
        <w:jc w:val="left"/>
      </w:pPr>
      <w:r>
        <w:rPr>
          <w:rFonts w:ascii="Times New Roman"/>
          <w:b/>
          <w:i w:val="false"/>
          <w:color w:val="000000"/>
        </w:rPr>
        <w:t xml:space="preserve"> Обеспечение сохранности документов Национального архивного фонда Республики Казахстан</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документов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фонд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бумажной основе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Рукописи и редкие книги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и техническая обработка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страхового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79"/>
    <w:p>
      <w:pPr>
        <w:spacing w:after="0"/>
        <w:ind w:left="0"/>
        <w:jc w:val="left"/>
      </w:pPr>
      <w:r>
        <w:rPr>
          <w:rFonts w:ascii="Times New Roman"/>
          <w:b/>
          <w:i w:val="false"/>
          <w:color w:val="000000"/>
        </w:rPr>
        <w:t xml:space="preserve"> Таблица 2</w:t>
      </w:r>
    </w:p>
    <w:bookmarkEnd w:id="79"/>
    <w:bookmarkStart w:name="z121" w:id="80"/>
    <w:p>
      <w:pPr>
        <w:spacing w:after="0"/>
        <w:ind w:left="0"/>
        <w:jc w:val="left"/>
      </w:pPr>
      <w:r>
        <w:rPr>
          <w:rFonts w:ascii="Times New Roman"/>
          <w:b/>
          <w:i w:val="false"/>
          <w:color w:val="000000"/>
        </w:rPr>
        <w:t xml:space="preserve"> Формирование Национального архивного фонда Республики Казахстан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(копий), приобретенные в зарубежных архивах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происхождения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от юридических лиц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от физических лиц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документов в состав Национального архивного фонда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81"/>
    <w:p>
      <w:pPr>
        <w:spacing w:after="0"/>
        <w:ind w:left="0"/>
        <w:jc w:val="left"/>
      </w:pPr>
      <w:r>
        <w:rPr>
          <w:rFonts w:ascii="Times New Roman"/>
          <w:b/>
          <w:i w:val="false"/>
          <w:color w:val="000000"/>
        </w:rPr>
        <w:t xml:space="preserve"> Таблица 3</w:t>
      </w:r>
    </w:p>
    <w:bookmarkEnd w:id="81"/>
    <w:bookmarkStart w:name="z123" w:id="82"/>
    <w:p>
      <w:pPr>
        <w:spacing w:after="0"/>
        <w:ind w:left="0"/>
        <w:jc w:val="left"/>
      </w:pPr>
      <w:r>
        <w:rPr>
          <w:rFonts w:ascii="Times New Roman"/>
          <w:b/>
          <w:i w:val="false"/>
          <w:color w:val="000000"/>
        </w:rPr>
        <w:t xml:space="preserve"> Создание учетных баз данных и автоматизированного научно-справочного аппарата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автоматизированной системы государственного учета документов Национального архивного фонда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автоматизированного научно-справочного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83"/>
    <w:p>
      <w:pPr>
        <w:spacing w:after="0"/>
        <w:ind w:left="0"/>
        <w:jc w:val="left"/>
      </w:pPr>
      <w:r>
        <w:rPr>
          <w:rFonts w:ascii="Times New Roman"/>
          <w:b/>
          <w:i w:val="false"/>
          <w:color w:val="000000"/>
        </w:rPr>
        <w:t xml:space="preserve"> Таблица 4</w:t>
      </w:r>
    </w:p>
    <w:bookmarkEnd w:id="83"/>
    <w:bookmarkStart w:name="z125" w:id="84"/>
    <w:p>
      <w:pPr>
        <w:spacing w:after="0"/>
        <w:ind w:left="0"/>
        <w:jc w:val="left"/>
      </w:pPr>
      <w:r>
        <w:rPr>
          <w:rFonts w:ascii="Times New Roman"/>
          <w:b/>
          <w:i w:val="false"/>
          <w:color w:val="000000"/>
        </w:rPr>
        <w:t xml:space="preserve"> Предоставление информационных услуг и использование документов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запросов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читального зала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web (веб)-сайта/страницы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пользователям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Рассекречивание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социально-правового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85"/>
    <w:p>
      <w:pPr>
        <w:spacing w:after="0"/>
        <w:ind w:left="0"/>
        <w:jc w:val="left"/>
      </w:pPr>
      <w:r>
        <w:rPr>
          <w:rFonts w:ascii="Times New Roman"/>
          <w:b/>
          <w:i w:val="false"/>
          <w:color w:val="000000"/>
        </w:rPr>
        <w:t xml:space="preserve"> Таблица 5</w:t>
      </w:r>
    </w:p>
    <w:bookmarkEnd w:id="85"/>
    <w:bookmarkStart w:name="z127" w:id="86"/>
    <w:p>
      <w:pPr>
        <w:spacing w:after="0"/>
        <w:ind w:left="0"/>
        <w:jc w:val="left"/>
      </w:pPr>
      <w:r>
        <w:rPr>
          <w:rFonts w:ascii="Times New Roman"/>
          <w:b/>
          <w:i w:val="false"/>
          <w:color w:val="000000"/>
        </w:rPr>
        <w:t xml:space="preserve"> Материально-техническая база архива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протяженности архивных полок (погонный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на один компьютер (1 человек)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 на 1 единицу хранения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архивохранилищ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оснащенных современными системами пожарной сигнализации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оснащенных действующими системами автоматического пожаротушения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оснащенных современными системами охранной сигнализации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введенных в эксплуатацию (новых или реконструированных)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87"/>
      <w:r>
        <w:rPr>
          <w:rFonts w:ascii="Times New Roman"/>
          <w:b w:val="false"/>
          <w:i w:val="false"/>
          <w:color w:val="000000"/>
          <w:sz w:val="28"/>
        </w:rPr>
        <w:t>
      Наименование ___________________________________________________</w:t>
      </w:r>
    </w:p>
    <w:bookmarkEnd w:id="87"/>
    <w:p>
      <w:pPr>
        <w:spacing w:after="0"/>
        <w:ind w:left="0"/>
        <w:jc w:val="both"/>
      </w:pPr>
      <w:r>
        <w:rPr>
          <w:rFonts w:ascii="Times New Roman"/>
          <w:b w:val="false"/>
          <w:i w:val="false"/>
          <w:color w:val="000000"/>
          <w:sz w:val="28"/>
        </w:rPr>
        <w:t>Адрес ________________________________ __________________________</w:t>
      </w:r>
    </w:p>
    <w:p>
      <w:pPr>
        <w:spacing w:after="0"/>
        <w:ind w:left="0"/>
        <w:jc w:val="both"/>
      </w:pPr>
      <w:r>
        <w:rPr>
          <w:rFonts w:ascii="Times New Roman"/>
          <w:b w:val="false"/>
          <w:i w:val="false"/>
          <w:color w:val="000000"/>
          <w:sz w:val="28"/>
        </w:rPr>
        <w:t>________________________________ ________________________________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"Показатели основных</w:t>
            </w:r>
            <w:r>
              <w:br/>
            </w:r>
            <w:r>
              <w:rPr>
                <w:rFonts w:ascii="Times New Roman"/>
                <w:b w:val="false"/>
                <w:i w:val="false"/>
                <w:color w:val="000000"/>
                <w:sz w:val="20"/>
              </w:rPr>
              <w:t>направлений и результатов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архивов"</w:t>
            </w:r>
          </w:p>
        </w:tc>
      </w:tr>
    </w:tbl>
    <w:bookmarkStart w:name="z130" w:id="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"Показатели основных направлений и результатов деятельности государственных архивов"</w:t>
      </w:r>
    </w:p>
    <w:bookmarkEnd w:id="88"/>
    <w:bookmarkStart w:name="z131" w:id="89"/>
    <w:p>
      <w:pPr>
        <w:spacing w:after="0"/>
        <w:ind w:left="0"/>
        <w:jc w:val="both"/>
      </w:pPr>
      <w:r>
        <w:rPr>
          <w:rFonts w:ascii="Times New Roman"/>
          <w:b w:val="false"/>
          <w:i w:val="false"/>
          <w:color w:val="000000"/>
          <w:sz w:val="28"/>
        </w:rPr>
        <w:t>
      В таблице 1 "Обеспечение сохранности документов Национального архивного фонда Республики Казахстан":</w:t>
      </w:r>
    </w:p>
    <w:bookmarkEnd w:id="89"/>
    <w:bookmarkStart w:name="z132" w:id="90"/>
    <w:p>
      <w:pPr>
        <w:spacing w:after="0"/>
        <w:ind w:left="0"/>
        <w:jc w:val="both"/>
      </w:pPr>
      <w:r>
        <w:rPr>
          <w:rFonts w:ascii="Times New Roman"/>
          <w:b w:val="false"/>
          <w:i w:val="false"/>
          <w:color w:val="000000"/>
          <w:sz w:val="28"/>
        </w:rPr>
        <w:t>
      графы с 3-8 строки 1.1., 1.1.1., 1.3., 1.3.1. заполняются при планировании;</w:t>
      </w:r>
    </w:p>
    <w:bookmarkEnd w:id="90"/>
    <w:bookmarkStart w:name="z133" w:id="91"/>
    <w:p>
      <w:pPr>
        <w:spacing w:after="0"/>
        <w:ind w:left="0"/>
        <w:jc w:val="both"/>
      </w:pPr>
      <w:r>
        <w:rPr>
          <w:rFonts w:ascii="Times New Roman"/>
          <w:b w:val="false"/>
          <w:i w:val="false"/>
          <w:color w:val="000000"/>
          <w:sz w:val="28"/>
        </w:rPr>
        <w:t>
      в графах 3, с 5-8 строки 1.1. указывается планируемый объем единиц хранения, подлежащих реставрации (раздельно по документам на бумажной основе и видам аудиовизуальных документов);</w:t>
      </w:r>
    </w:p>
    <w:bookmarkEnd w:id="91"/>
    <w:bookmarkStart w:name="z134" w:id="92"/>
    <w:p>
      <w:pPr>
        <w:spacing w:after="0"/>
        <w:ind w:left="0"/>
        <w:jc w:val="both"/>
      </w:pPr>
      <w:r>
        <w:rPr>
          <w:rFonts w:ascii="Times New Roman"/>
          <w:b w:val="false"/>
          <w:i w:val="false"/>
          <w:color w:val="000000"/>
          <w:sz w:val="28"/>
        </w:rPr>
        <w:t>
      в графах 3, с 5-8 строки 1.1.1. указывается количество отреставрированных единиц хранения (раздельно по документам на бумажной основе и видам аудиовизуальных документов). Отчетные показатели реставрации документов на бумажной основе определяются с условием обязательной завершенности работ;</w:t>
      </w:r>
    </w:p>
    <w:bookmarkEnd w:id="92"/>
    <w:bookmarkStart w:name="z135" w:id="93"/>
    <w:p>
      <w:pPr>
        <w:spacing w:after="0"/>
        <w:ind w:left="0"/>
        <w:jc w:val="both"/>
      </w:pPr>
      <w:r>
        <w:rPr>
          <w:rFonts w:ascii="Times New Roman"/>
          <w:b w:val="false"/>
          <w:i w:val="false"/>
          <w:color w:val="000000"/>
          <w:sz w:val="28"/>
        </w:rPr>
        <w:t>
      в графах 3, с 5-9 строки 1.2. указываются суммарные отчетные данные о количестве единиц хранения, прошедших переплет и подшивку (результаты реставрации не учитываются) документов на бумажной основе, дезинфекции, дезинсекции, выполненным как в лабораториях, так и непосредственно в Национальном архиве Республики Казахстан, центральных государственных архивах, государственных архивах областей, городов республиканского значения, столицы, городов, районов и их филиалов (далее – архив), консервационно-профилактическую обработку (раздельно по видам) аудиовизуальных документов и страховых копий. Не учитывается количество подшитых и переплетенных дел, которые были расшиты для их микрофотокопирования;</w:t>
      </w:r>
    </w:p>
    <w:bookmarkEnd w:id="93"/>
    <w:bookmarkStart w:name="z136" w:id="94"/>
    <w:p>
      <w:pPr>
        <w:spacing w:after="0"/>
        <w:ind w:left="0"/>
        <w:jc w:val="both"/>
      </w:pPr>
      <w:r>
        <w:rPr>
          <w:rFonts w:ascii="Times New Roman"/>
          <w:b w:val="false"/>
          <w:i w:val="false"/>
          <w:color w:val="000000"/>
          <w:sz w:val="28"/>
        </w:rPr>
        <w:t>
      в графах 3, с 5-8 строки 1.3. указывается планируемый объем единиц хранения, подлежащих микрофильмированию (раздельно по документам на бумажной основе и видам аудиовизуальных документов);</w:t>
      </w:r>
    </w:p>
    <w:bookmarkEnd w:id="94"/>
    <w:bookmarkStart w:name="z137" w:id="95"/>
    <w:p>
      <w:pPr>
        <w:spacing w:after="0"/>
        <w:ind w:left="0"/>
        <w:jc w:val="both"/>
      </w:pPr>
      <w:r>
        <w:rPr>
          <w:rFonts w:ascii="Times New Roman"/>
          <w:b w:val="false"/>
          <w:i w:val="false"/>
          <w:color w:val="000000"/>
          <w:sz w:val="28"/>
        </w:rPr>
        <w:t>
      в графах 3, с 5-8 строки 1.3.1. указывается количество с микрофильмированных единиц хранения (раздельно по документам на бумажной основе и видам аудиовизуальных документов). Объем единиц хранения, на которые изготовлены страховые копии, включается в отчетный показатель после получения полного комплекса (негатив и позитив);</w:t>
      </w:r>
    </w:p>
    <w:bookmarkEnd w:id="95"/>
    <w:bookmarkStart w:name="z138" w:id="96"/>
    <w:p>
      <w:pPr>
        <w:spacing w:after="0"/>
        <w:ind w:left="0"/>
        <w:jc w:val="both"/>
      </w:pPr>
      <w:r>
        <w:rPr>
          <w:rFonts w:ascii="Times New Roman"/>
          <w:b w:val="false"/>
          <w:i w:val="false"/>
          <w:color w:val="000000"/>
          <w:sz w:val="28"/>
        </w:rPr>
        <w:t>
      в графе 4 строки 1.1. указывается планируемое количество листов документов, подлежащих реставрации, в том числе чертежей, карт, планов и тому подобное из расчета 1 квадратный метр равен 15 листам;</w:t>
      </w:r>
    </w:p>
    <w:bookmarkEnd w:id="96"/>
    <w:bookmarkStart w:name="z139" w:id="97"/>
    <w:p>
      <w:pPr>
        <w:spacing w:after="0"/>
        <w:ind w:left="0"/>
        <w:jc w:val="both"/>
      </w:pPr>
      <w:r>
        <w:rPr>
          <w:rFonts w:ascii="Times New Roman"/>
          <w:b w:val="false"/>
          <w:i w:val="false"/>
          <w:color w:val="000000"/>
          <w:sz w:val="28"/>
        </w:rPr>
        <w:t>
      в графе 4 строки 1.1.1. указывается количество отреставрированных листов документов, в том числе чертежей, карт, планов и тому подобное из расчета 1 квадратный метр равен 15 листам;</w:t>
      </w:r>
    </w:p>
    <w:bookmarkEnd w:id="97"/>
    <w:bookmarkStart w:name="z140" w:id="98"/>
    <w:p>
      <w:pPr>
        <w:spacing w:after="0"/>
        <w:ind w:left="0"/>
        <w:jc w:val="both"/>
      </w:pPr>
      <w:r>
        <w:rPr>
          <w:rFonts w:ascii="Times New Roman"/>
          <w:b w:val="false"/>
          <w:i w:val="false"/>
          <w:color w:val="000000"/>
          <w:sz w:val="28"/>
        </w:rPr>
        <w:t>
      графа 4 строка 1.2.; графа 9 строки 1.1., 1.1.1., 1.3., 1.3.1., графа 10 строки 1.1.1., 1.2. не заполняются;</w:t>
      </w:r>
    </w:p>
    <w:bookmarkEnd w:id="98"/>
    <w:bookmarkStart w:name="z141" w:id="99"/>
    <w:p>
      <w:pPr>
        <w:spacing w:after="0"/>
        <w:ind w:left="0"/>
        <w:jc w:val="both"/>
      </w:pPr>
      <w:r>
        <w:rPr>
          <w:rFonts w:ascii="Times New Roman"/>
          <w:b w:val="false"/>
          <w:i w:val="false"/>
          <w:color w:val="000000"/>
          <w:sz w:val="28"/>
        </w:rPr>
        <w:t>
      в графе 4 строки 1.3. указывается планируемое к изготовлению количество кадров негативов, подлежащих страховому копированию;</w:t>
      </w:r>
    </w:p>
    <w:bookmarkEnd w:id="99"/>
    <w:bookmarkStart w:name="z142" w:id="100"/>
    <w:p>
      <w:pPr>
        <w:spacing w:after="0"/>
        <w:ind w:left="0"/>
        <w:jc w:val="both"/>
      </w:pPr>
      <w:r>
        <w:rPr>
          <w:rFonts w:ascii="Times New Roman"/>
          <w:b w:val="false"/>
          <w:i w:val="false"/>
          <w:color w:val="000000"/>
          <w:sz w:val="28"/>
        </w:rPr>
        <w:t>
      в графе 4 строки 1.3.1. указывается количество кадров, отснятых на рулонной пленке, включая негативы микрофиш;</w:t>
      </w:r>
    </w:p>
    <w:bookmarkEnd w:id="100"/>
    <w:bookmarkStart w:name="z143" w:id="101"/>
    <w:p>
      <w:pPr>
        <w:spacing w:after="0"/>
        <w:ind w:left="0"/>
        <w:jc w:val="both"/>
      </w:pPr>
      <w:r>
        <w:rPr>
          <w:rFonts w:ascii="Times New Roman"/>
          <w:b w:val="false"/>
          <w:i w:val="false"/>
          <w:color w:val="000000"/>
          <w:sz w:val="28"/>
        </w:rPr>
        <w:t>
      в графе 10 строки 1.1. указывается общий объем единиц хранения, нуждающихся в реставрации по состоянию на 31 декабря отчетного года, согласно данным учета физического состояния дел;</w:t>
      </w:r>
    </w:p>
    <w:bookmarkEnd w:id="101"/>
    <w:bookmarkStart w:name="z144" w:id="102"/>
    <w:p>
      <w:pPr>
        <w:spacing w:after="0"/>
        <w:ind w:left="0"/>
        <w:jc w:val="both"/>
      </w:pPr>
      <w:r>
        <w:rPr>
          <w:rFonts w:ascii="Times New Roman"/>
          <w:b w:val="false"/>
          <w:i w:val="false"/>
          <w:color w:val="000000"/>
          <w:sz w:val="28"/>
        </w:rPr>
        <w:t>
      в графе 10 строки 1.3. указывается объем единиц хранения, подлежащих страховому копированию по состоянию на 31 декабря отчетного года;</w:t>
      </w:r>
    </w:p>
    <w:bookmarkEnd w:id="102"/>
    <w:bookmarkStart w:name="z145" w:id="103"/>
    <w:p>
      <w:pPr>
        <w:spacing w:after="0"/>
        <w:ind w:left="0"/>
        <w:jc w:val="both"/>
      </w:pPr>
      <w:r>
        <w:rPr>
          <w:rFonts w:ascii="Times New Roman"/>
          <w:b w:val="false"/>
          <w:i w:val="false"/>
          <w:color w:val="000000"/>
          <w:sz w:val="28"/>
        </w:rPr>
        <w:t xml:space="preserve">
      в графе 10 строки 1.3.1. указывается объем единиц хранения, на которые создан страховой фонд в архиве по состоянию на 31 декабря отчетного года, согласно паспортным данным (далее – паспортные данные)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25 июля 2018 года № 168 "Об утверждении Правил централизованного государственного учета документов Национального архивного фонда" (зарегистрирован в Реестре государственной регистрации нормативных правовых актов № 17249);</w:t>
      </w:r>
    </w:p>
    <w:bookmarkEnd w:id="103"/>
    <w:bookmarkStart w:name="z146" w:id="104"/>
    <w:p>
      <w:pPr>
        <w:spacing w:after="0"/>
        <w:ind w:left="0"/>
        <w:jc w:val="both"/>
      </w:pPr>
      <w:r>
        <w:rPr>
          <w:rFonts w:ascii="Times New Roman"/>
          <w:b w:val="false"/>
          <w:i w:val="false"/>
          <w:color w:val="000000"/>
          <w:sz w:val="28"/>
        </w:rPr>
        <w:t>
      графа 10 "Примечание" заполняется только при составлении отчета.</w:t>
      </w:r>
    </w:p>
    <w:bookmarkEnd w:id="104"/>
    <w:bookmarkStart w:name="z147" w:id="105"/>
    <w:p>
      <w:pPr>
        <w:spacing w:after="0"/>
        <w:ind w:left="0"/>
        <w:jc w:val="both"/>
      </w:pPr>
      <w:r>
        <w:rPr>
          <w:rFonts w:ascii="Times New Roman"/>
          <w:b w:val="false"/>
          <w:i w:val="false"/>
          <w:color w:val="000000"/>
          <w:sz w:val="28"/>
        </w:rPr>
        <w:t>
      В таблице 2 "Формирование Национального архивного фонда Республики Казахстан":</w:t>
      </w:r>
    </w:p>
    <w:bookmarkEnd w:id="105"/>
    <w:bookmarkStart w:name="z148" w:id="106"/>
    <w:p>
      <w:pPr>
        <w:spacing w:after="0"/>
        <w:ind w:left="0"/>
        <w:jc w:val="both"/>
      </w:pPr>
      <w:r>
        <w:rPr>
          <w:rFonts w:ascii="Times New Roman"/>
          <w:b w:val="false"/>
          <w:i w:val="false"/>
          <w:color w:val="000000"/>
          <w:sz w:val="28"/>
        </w:rPr>
        <w:t>
      графы 3, с 5-9 строки 2.1., 2.1.1. заполняются при планировании;</w:t>
      </w:r>
    </w:p>
    <w:bookmarkEnd w:id="106"/>
    <w:bookmarkStart w:name="z149" w:id="107"/>
    <w:p>
      <w:pPr>
        <w:spacing w:after="0"/>
        <w:ind w:left="0"/>
        <w:jc w:val="both"/>
      </w:pPr>
      <w:r>
        <w:rPr>
          <w:rFonts w:ascii="Times New Roman"/>
          <w:b w:val="false"/>
          <w:i w:val="false"/>
          <w:color w:val="000000"/>
          <w:sz w:val="28"/>
        </w:rPr>
        <w:t>
      в графах 3, с 5-10 строки 2.1. указывается количество единиц хранения, планируемых к приему от юридических лиц;</w:t>
      </w:r>
    </w:p>
    <w:bookmarkEnd w:id="107"/>
    <w:bookmarkStart w:name="z150" w:id="108"/>
    <w:p>
      <w:pPr>
        <w:spacing w:after="0"/>
        <w:ind w:left="0"/>
        <w:jc w:val="both"/>
      </w:pPr>
      <w:r>
        <w:rPr>
          <w:rFonts w:ascii="Times New Roman"/>
          <w:b w:val="false"/>
          <w:i w:val="false"/>
          <w:color w:val="000000"/>
          <w:sz w:val="28"/>
        </w:rPr>
        <w:t>
      в графах 3, с 5-10 строки 2.1.1. указывается количество единиц хранения, принятых на постоянное хранение от юридических лиц;</w:t>
      </w:r>
    </w:p>
    <w:bookmarkEnd w:id="108"/>
    <w:bookmarkStart w:name="z151" w:id="109"/>
    <w:p>
      <w:pPr>
        <w:spacing w:after="0"/>
        <w:ind w:left="0"/>
        <w:jc w:val="both"/>
      </w:pPr>
      <w:r>
        <w:rPr>
          <w:rFonts w:ascii="Times New Roman"/>
          <w:b w:val="false"/>
          <w:i w:val="false"/>
          <w:color w:val="000000"/>
          <w:sz w:val="28"/>
        </w:rPr>
        <w:t>
      графа 4 строки 2.1., 2.1.1., графа 11 строка 2.1., графы 3, 5, 10 строки 2.2., 2.2.1., графа 11 строки 2.1., 2.2., графа 10 строка 2.3 не заполняются;</w:t>
      </w:r>
    </w:p>
    <w:bookmarkEnd w:id="109"/>
    <w:bookmarkStart w:name="z152" w:id="110"/>
    <w:p>
      <w:pPr>
        <w:spacing w:after="0"/>
        <w:ind w:left="0"/>
        <w:jc w:val="both"/>
      </w:pPr>
      <w:r>
        <w:rPr>
          <w:rFonts w:ascii="Times New Roman"/>
          <w:b w:val="false"/>
          <w:i w:val="false"/>
          <w:color w:val="000000"/>
          <w:sz w:val="28"/>
        </w:rPr>
        <w:t>
      в графах 4, с 6-9 строки 2.2. указывается количество единиц хранения, планируемых к приему от физических лиц;</w:t>
      </w:r>
    </w:p>
    <w:bookmarkEnd w:id="110"/>
    <w:bookmarkStart w:name="z153" w:id="111"/>
    <w:p>
      <w:pPr>
        <w:spacing w:after="0"/>
        <w:ind w:left="0"/>
        <w:jc w:val="both"/>
      </w:pPr>
      <w:r>
        <w:rPr>
          <w:rFonts w:ascii="Times New Roman"/>
          <w:b w:val="false"/>
          <w:i w:val="false"/>
          <w:color w:val="000000"/>
          <w:sz w:val="28"/>
        </w:rPr>
        <w:t>
      в графах 4, с 6-9 строки 2.2.1. указывается количество единиц хранения, принятых на постоянное хранение от физических лиц;</w:t>
      </w:r>
    </w:p>
    <w:bookmarkEnd w:id="111"/>
    <w:bookmarkStart w:name="z154" w:id="112"/>
    <w:p>
      <w:pPr>
        <w:spacing w:after="0"/>
        <w:ind w:left="0"/>
        <w:jc w:val="both"/>
      </w:pPr>
      <w:r>
        <w:rPr>
          <w:rFonts w:ascii="Times New Roman"/>
          <w:b w:val="false"/>
          <w:i w:val="false"/>
          <w:color w:val="000000"/>
          <w:sz w:val="28"/>
        </w:rPr>
        <w:t>
      в графе 11 в строках 2.1.1. и 2.2.1. указывается количество единиц хранения документов (копий), приобретенных архивами в зарубежных архивных учреждениях;</w:t>
      </w:r>
    </w:p>
    <w:bookmarkEnd w:id="112"/>
    <w:bookmarkStart w:name="z155" w:id="113"/>
    <w:p>
      <w:pPr>
        <w:spacing w:after="0"/>
        <w:ind w:left="0"/>
        <w:jc w:val="both"/>
      </w:pPr>
      <w:r>
        <w:rPr>
          <w:rFonts w:ascii="Times New Roman"/>
          <w:b w:val="false"/>
          <w:i w:val="false"/>
          <w:color w:val="000000"/>
          <w:sz w:val="28"/>
        </w:rPr>
        <w:t>
      в строке 2.3. указывается количество единиц хранения документов, согласно утвержденным экспертно-проверочной комиссии описям дел постоянного срока хранения.</w:t>
      </w:r>
    </w:p>
    <w:bookmarkEnd w:id="113"/>
    <w:bookmarkStart w:name="z156" w:id="114"/>
    <w:p>
      <w:pPr>
        <w:spacing w:after="0"/>
        <w:ind w:left="0"/>
        <w:jc w:val="both"/>
      </w:pPr>
      <w:r>
        <w:rPr>
          <w:rFonts w:ascii="Times New Roman"/>
          <w:b w:val="false"/>
          <w:i w:val="false"/>
          <w:color w:val="000000"/>
          <w:sz w:val="28"/>
        </w:rPr>
        <w:t>
      В таблице 3 "Создание учетных баз данных и автоматизированного научно-справочного аппарата":</w:t>
      </w:r>
    </w:p>
    <w:bookmarkEnd w:id="114"/>
    <w:bookmarkStart w:name="z157" w:id="115"/>
    <w:p>
      <w:pPr>
        <w:spacing w:after="0"/>
        <w:ind w:left="0"/>
        <w:jc w:val="both"/>
      </w:pPr>
      <w:r>
        <w:rPr>
          <w:rFonts w:ascii="Times New Roman"/>
          <w:b w:val="false"/>
          <w:i w:val="false"/>
          <w:color w:val="000000"/>
          <w:sz w:val="28"/>
        </w:rPr>
        <w:t>
      графа 4 строки 3.1., 3.1.1. заполняются при планировании;</w:t>
      </w:r>
    </w:p>
    <w:bookmarkEnd w:id="115"/>
    <w:bookmarkStart w:name="z158" w:id="116"/>
    <w:p>
      <w:pPr>
        <w:spacing w:after="0"/>
        <w:ind w:left="0"/>
        <w:jc w:val="both"/>
      </w:pPr>
      <w:r>
        <w:rPr>
          <w:rFonts w:ascii="Times New Roman"/>
          <w:b w:val="false"/>
          <w:i w:val="false"/>
          <w:color w:val="000000"/>
          <w:sz w:val="28"/>
        </w:rPr>
        <w:t>
      в графе 4 строки 3.1. указывается число фондов, планируемых к введению в автоматизированную систему государственного учета документов Национального архивного фонда Республики Казахстан;</w:t>
      </w:r>
    </w:p>
    <w:bookmarkEnd w:id="116"/>
    <w:bookmarkStart w:name="z159" w:id="117"/>
    <w:p>
      <w:pPr>
        <w:spacing w:after="0"/>
        <w:ind w:left="0"/>
        <w:jc w:val="both"/>
      </w:pPr>
      <w:r>
        <w:rPr>
          <w:rFonts w:ascii="Times New Roman"/>
          <w:b w:val="false"/>
          <w:i w:val="false"/>
          <w:color w:val="000000"/>
          <w:sz w:val="28"/>
        </w:rPr>
        <w:t>
      в графе 4 строки 3.1.1. указывается число введенных фондов в автоматизированную систему государственного учета документов Национального архивного фонда Республики Казахстан;</w:t>
      </w:r>
    </w:p>
    <w:bookmarkEnd w:id="117"/>
    <w:bookmarkStart w:name="z160" w:id="118"/>
    <w:p>
      <w:pPr>
        <w:spacing w:after="0"/>
        <w:ind w:left="0"/>
        <w:jc w:val="both"/>
      </w:pPr>
      <w:r>
        <w:rPr>
          <w:rFonts w:ascii="Times New Roman"/>
          <w:b w:val="false"/>
          <w:i w:val="false"/>
          <w:color w:val="000000"/>
          <w:sz w:val="28"/>
        </w:rPr>
        <w:t>
      в графе 4 строки 3.2. указывается количество единиц хранения, заголовки которых с соответствующими архивными шифрами внесены в базы данных в течение года. Дело, которое внесено в несколько баз данных, учитывается только один раз;</w:t>
      </w:r>
    </w:p>
    <w:bookmarkEnd w:id="118"/>
    <w:bookmarkStart w:name="z161" w:id="119"/>
    <w:p>
      <w:pPr>
        <w:spacing w:after="0"/>
        <w:ind w:left="0"/>
        <w:jc w:val="both"/>
      </w:pPr>
      <w:r>
        <w:rPr>
          <w:rFonts w:ascii="Times New Roman"/>
          <w:b w:val="false"/>
          <w:i w:val="false"/>
          <w:color w:val="000000"/>
          <w:sz w:val="28"/>
        </w:rPr>
        <w:t>
      в графе 5 строки 3.1. указывается количество фондов, числящихся в архиве по паспортным данным;</w:t>
      </w:r>
    </w:p>
    <w:bookmarkEnd w:id="119"/>
    <w:bookmarkStart w:name="z162" w:id="120"/>
    <w:p>
      <w:pPr>
        <w:spacing w:after="0"/>
        <w:ind w:left="0"/>
        <w:jc w:val="both"/>
      </w:pPr>
      <w:r>
        <w:rPr>
          <w:rFonts w:ascii="Times New Roman"/>
          <w:b w:val="false"/>
          <w:i w:val="false"/>
          <w:color w:val="000000"/>
          <w:sz w:val="28"/>
        </w:rPr>
        <w:t>
      в графе 5 строки 3.1.1. указывается количество фондов, включенных в автоматизированную систему государственного учета документов Национального архивного фонда Республики Казахстан, по состоянию на 31 декабря отчетного года;</w:t>
      </w:r>
    </w:p>
    <w:bookmarkEnd w:id="120"/>
    <w:bookmarkStart w:name="z163" w:id="121"/>
    <w:p>
      <w:pPr>
        <w:spacing w:after="0"/>
        <w:ind w:left="0"/>
        <w:jc w:val="both"/>
      </w:pPr>
      <w:r>
        <w:rPr>
          <w:rFonts w:ascii="Times New Roman"/>
          <w:b w:val="false"/>
          <w:i w:val="false"/>
          <w:color w:val="000000"/>
          <w:sz w:val="28"/>
        </w:rPr>
        <w:t>
      в графе 5 строки 3.2. указывается общее количество единиц хранения, заголовки которых с соответствующими архивными шифрами, внесены в тематические базы данных по состоянию на 31 декабря отчетного года;</w:t>
      </w:r>
    </w:p>
    <w:bookmarkEnd w:id="121"/>
    <w:bookmarkStart w:name="z164" w:id="122"/>
    <w:p>
      <w:pPr>
        <w:spacing w:after="0"/>
        <w:ind w:left="0"/>
        <w:jc w:val="both"/>
      </w:pPr>
      <w:r>
        <w:rPr>
          <w:rFonts w:ascii="Times New Roman"/>
          <w:b w:val="false"/>
          <w:i w:val="false"/>
          <w:color w:val="000000"/>
          <w:sz w:val="28"/>
        </w:rPr>
        <w:t>
      графа 5 "Примечание" заполняется только при составлении отчета.</w:t>
      </w:r>
    </w:p>
    <w:bookmarkEnd w:id="122"/>
    <w:bookmarkStart w:name="z165" w:id="123"/>
    <w:p>
      <w:pPr>
        <w:spacing w:after="0"/>
        <w:ind w:left="0"/>
        <w:jc w:val="both"/>
      </w:pPr>
      <w:r>
        <w:rPr>
          <w:rFonts w:ascii="Times New Roman"/>
          <w:b w:val="false"/>
          <w:i w:val="false"/>
          <w:color w:val="000000"/>
          <w:sz w:val="28"/>
        </w:rPr>
        <w:t>
      В таблице 4 "Предоставление информационных услуг и использование документов":</w:t>
      </w:r>
    </w:p>
    <w:bookmarkEnd w:id="123"/>
    <w:bookmarkStart w:name="z166" w:id="124"/>
    <w:p>
      <w:pPr>
        <w:spacing w:after="0"/>
        <w:ind w:left="0"/>
        <w:jc w:val="both"/>
      </w:pPr>
      <w:r>
        <w:rPr>
          <w:rFonts w:ascii="Times New Roman"/>
          <w:b w:val="false"/>
          <w:i w:val="false"/>
          <w:color w:val="000000"/>
          <w:sz w:val="28"/>
        </w:rPr>
        <w:t>
      графы 5, 7 строка 4.2., графы 2, 4-7 строка 4.3. не заполняются;</w:t>
      </w:r>
    </w:p>
    <w:bookmarkEnd w:id="124"/>
    <w:bookmarkStart w:name="z167" w:id="125"/>
    <w:p>
      <w:pPr>
        <w:spacing w:after="0"/>
        <w:ind w:left="0"/>
        <w:jc w:val="both"/>
      </w:pPr>
      <w:r>
        <w:rPr>
          <w:rFonts w:ascii="Times New Roman"/>
          <w:b w:val="false"/>
          <w:i w:val="false"/>
          <w:color w:val="000000"/>
          <w:sz w:val="28"/>
        </w:rPr>
        <w:t>
      в строке 4.1.:</w:t>
      </w:r>
    </w:p>
    <w:bookmarkEnd w:id="125"/>
    <w:bookmarkStart w:name="z168" w:id="126"/>
    <w:p>
      <w:pPr>
        <w:spacing w:after="0"/>
        <w:ind w:left="0"/>
        <w:jc w:val="both"/>
      </w:pPr>
      <w:r>
        <w:rPr>
          <w:rFonts w:ascii="Times New Roman"/>
          <w:b w:val="false"/>
          <w:i w:val="false"/>
          <w:color w:val="000000"/>
          <w:sz w:val="28"/>
        </w:rPr>
        <w:t>
      в графе 2 указывается суммарное количество всех информационных мероприятий (выставки, сборники документов, созданные сайты, разделы сайтов, конференции, публикации и статьи в средствах массовой информации, экскурсии по архиву), проведенных в течение календарного года;</w:t>
      </w:r>
    </w:p>
    <w:bookmarkEnd w:id="126"/>
    <w:bookmarkStart w:name="z169" w:id="127"/>
    <w:p>
      <w:pPr>
        <w:spacing w:after="0"/>
        <w:ind w:left="0"/>
        <w:jc w:val="both"/>
      </w:pPr>
      <w:r>
        <w:rPr>
          <w:rFonts w:ascii="Times New Roman"/>
          <w:b w:val="false"/>
          <w:i w:val="false"/>
          <w:color w:val="000000"/>
          <w:sz w:val="28"/>
        </w:rPr>
        <w:t>
      в графе 3 указывается общее количество исполненных запросов физических и юридических лиц, в том числе поступивших из-за рубежа, связанных с социальной защитой граждан, предусматривающей их пенсионное обеспечение, а также получение льгот и компенсаций в соответствии с действующим законодательством Республики Казахстан;</w:t>
      </w:r>
    </w:p>
    <w:bookmarkEnd w:id="127"/>
    <w:bookmarkStart w:name="z170" w:id="128"/>
    <w:p>
      <w:pPr>
        <w:spacing w:after="0"/>
        <w:ind w:left="0"/>
        <w:jc w:val="both"/>
      </w:pPr>
      <w:r>
        <w:rPr>
          <w:rFonts w:ascii="Times New Roman"/>
          <w:b w:val="false"/>
          <w:i w:val="false"/>
          <w:color w:val="000000"/>
          <w:sz w:val="28"/>
        </w:rPr>
        <w:t>
      в графе 4 указывается количество фактических посещений пользователями читальных залов (общих и для работы с секретными документами) в течение календарного года;</w:t>
      </w:r>
    </w:p>
    <w:bookmarkEnd w:id="128"/>
    <w:bookmarkStart w:name="z171" w:id="129"/>
    <w:p>
      <w:pPr>
        <w:spacing w:after="0"/>
        <w:ind w:left="0"/>
        <w:jc w:val="both"/>
      </w:pPr>
      <w:r>
        <w:rPr>
          <w:rFonts w:ascii="Times New Roman"/>
          <w:b w:val="false"/>
          <w:i w:val="false"/>
          <w:color w:val="000000"/>
          <w:sz w:val="28"/>
        </w:rPr>
        <w:t>
      в графе 5 указывается количество посещений за год на основании показаний счетчика посещений, установленного на главной странице сайта архива;</w:t>
      </w:r>
    </w:p>
    <w:bookmarkEnd w:id="129"/>
    <w:bookmarkStart w:name="z172" w:id="130"/>
    <w:p>
      <w:pPr>
        <w:spacing w:after="0"/>
        <w:ind w:left="0"/>
        <w:jc w:val="both"/>
      </w:pPr>
      <w:r>
        <w:rPr>
          <w:rFonts w:ascii="Times New Roman"/>
          <w:b w:val="false"/>
          <w:i w:val="false"/>
          <w:color w:val="000000"/>
          <w:sz w:val="28"/>
        </w:rPr>
        <w:t>
      в графе 6 указывается суммарное количество единиц хранения, в том числе фонда пользования, выданных:</w:t>
      </w:r>
    </w:p>
    <w:bookmarkEnd w:id="130"/>
    <w:bookmarkStart w:name="z173" w:id="131"/>
    <w:p>
      <w:pPr>
        <w:spacing w:after="0"/>
        <w:ind w:left="0"/>
        <w:jc w:val="both"/>
      </w:pPr>
      <w:r>
        <w:rPr>
          <w:rFonts w:ascii="Times New Roman"/>
          <w:b w:val="false"/>
          <w:i w:val="false"/>
          <w:color w:val="000000"/>
          <w:sz w:val="28"/>
        </w:rPr>
        <w:t>
      1) пользователям в читальные залы (общие и для работы с секретными документами) архива;</w:t>
      </w:r>
    </w:p>
    <w:bookmarkEnd w:id="131"/>
    <w:bookmarkStart w:name="z174" w:id="132"/>
    <w:p>
      <w:pPr>
        <w:spacing w:after="0"/>
        <w:ind w:left="0"/>
        <w:jc w:val="both"/>
      </w:pPr>
      <w:r>
        <w:rPr>
          <w:rFonts w:ascii="Times New Roman"/>
          <w:b w:val="false"/>
          <w:i w:val="false"/>
          <w:color w:val="000000"/>
          <w:sz w:val="28"/>
        </w:rPr>
        <w:t>
      2) во временное пользование по запросам сторонних организаций;</w:t>
      </w:r>
    </w:p>
    <w:bookmarkEnd w:id="132"/>
    <w:bookmarkStart w:name="z175" w:id="133"/>
    <w:p>
      <w:pPr>
        <w:spacing w:after="0"/>
        <w:ind w:left="0"/>
        <w:jc w:val="both"/>
      </w:pPr>
      <w:r>
        <w:rPr>
          <w:rFonts w:ascii="Times New Roman"/>
          <w:b w:val="false"/>
          <w:i w:val="false"/>
          <w:color w:val="000000"/>
          <w:sz w:val="28"/>
        </w:rPr>
        <w:t>
      3) работникам архива в целях проведения плановых и внеплановых работ (за исключением работ по обеспечению сохранности документов и их учету);</w:t>
      </w:r>
    </w:p>
    <w:bookmarkEnd w:id="133"/>
    <w:bookmarkStart w:name="z176" w:id="134"/>
    <w:p>
      <w:pPr>
        <w:spacing w:after="0"/>
        <w:ind w:left="0"/>
        <w:jc w:val="both"/>
      </w:pPr>
      <w:r>
        <w:rPr>
          <w:rFonts w:ascii="Times New Roman"/>
          <w:b w:val="false"/>
          <w:i w:val="false"/>
          <w:color w:val="000000"/>
          <w:sz w:val="28"/>
        </w:rPr>
        <w:t>
      в графе 7 указывается количество рассекреченных архивных дел. Частично рассекреченные дела не учитываются.</w:t>
      </w:r>
    </w:p>
    <w:bookmarkEnd w:id="134"/>
    <w:bookmarkStart w:name="z177" w:id="135"/>
    <w:p>
      <w:pPr>
        <w:spacing w:after="0"/>
        <w:ind w:left="0"/>
        <w:jc w:val="both"/>
      </w:pPr>
      <w:r>
        <w:rPr>
          <w:rFonts w:ascii="Times New Roman"/>
          <w:b w:val="false"/>
          <w:i w:val="false"/>
          <w:color w:val="000000"/>
          <w:sz w:val="28"/>
        </w:rPr>
        <w:t>
      в строке 4.2.:</w:t>
      </w:r>
    </w:p>
    <w:bookmarkEnd w:id="135"/>
    <w:bookmarkStart w:name="z178" w:id="136"/>
    <w:p>
      <w:pPr>
        <w:spacing w:after="0"/>
        <w:ind w:left="0"/>
        <w:jc w:val="both"/>
      </w:pPr>
      <w:r>
        <w:rPr>
          <w:rFonts w:ascii="Times New Roman"/>
          <w:b w:val="false"/>
          <w:i w:val="false"/>
          <w:color w:val="000000"/>
          <w:sz w:val="28"/>
        </w:rPr>
        <w:t>
      в графе 2 указывается количество информационных мероприятий, проведенных в соответствии с Планами и Перечнями мероприятий, утвержденными архивами, а также в связи с обращениями государственных органов и местных исполнительных органов;</w:t>
      </w:r>
    </w:p>
    <w:bookmarkEnd w:id="136"/>
    <w:bookmarkStart w:name="z179" w:id="137"/>
    <w:p>
      <w:pPr>
        <w:spacing w:after="0"/>
        <w:ind w:left="0"/>
        <w:jc w:val="both"/>
      </w:pPr>
      <w:r>
        <w:rPr>
          <w:rFonts w:ascii="Times New Roman"/>
          <w:b w:val="false"/>
          <w:i w:val="false"/>
          <w:color w:val="000000"/>
          <w:sz w:val="28"/>
        </w:rPr>
        <w:t>
      в графе 3 указывается количество запросов, исполненных в установленные действующим законодательством Республики Казахстан сроки.</w:t>
      </w:r>
    </w:p>
    <w:bookmarkEnd w:id="137"/>
    <w:bookmarkStart w:name="z180" w:id="138"/>
    <w:p>
      <w:pPr>
        <w:spacing w:after="0"/>
        <w:ind w:left="0"/>
        <w:jc w:val="both"/>
      </w:pPr>
      <w:r>
        <w:rPr>
          <w:rFonts w:ascii="Times New Roman"/>
          <w:b w:val="false"/>
          <w:i w:val="false"/>
          <w:color w:val="000000"/>
          <w:sz w:val="28"/>
        </w:rPr>
        <w:t>
      При запросе на несколько лиц учитывается запрос на каждое лицо. В случае, если архив запросил дополнительные сведения, после их получения от заявителя запрос учитывается повторно;</w:t>
      </w:r>
    </w:p>
    <w:bookmarkEnd w:id="138"/>
    <w:bookmarkStart w:name="z181" w:id="139"/>
    <w:p>
      <w:pPr>
        <w:spacing w:after="0"/>
        <w:ind w:left="0"/>
        <w:jc w:val="both"/>
      </w:pPr>
      <w:r>
        <w:rPr>
          <w:rFonts w:ascii="Times New Roman"/>
          <w:b w:val="false"/>
          <w:i w:val="false"/>
          <w:color w:val="000000"/>
          <w:sz w:val="28"/>
        </w:rPr>
        <w:t>
      в графе 4 указывается общее количество пользователей, работавших в читальных залах;</w:t>
      </w:r>
    </w:p>
    <w:bookmarkEnd w:id="139"/>
    <w:bookmarkStart w:name="z182" w:id="140"/>
    <w:p>
      <w:pPr>
        <w:spacing w:after="0"/>
        <w:ind w:left="0"/>
        <w:jc w:val="both"/>
      </w:pPr>
      <w:r>
        <w:rPr>
          <w:rFonts w:ascii="Times New Roman"/>
          <w:b w:val="false"/>
          <w:i w:val="false"/>
          <w:color w:val="000000"/>
          <w:sz w:val="28"/>
        </w:rPr>
        <w:t>
      в графе 6 указывается количество выданных единиц хранения фонда пользования.</w:t>
      </w:r>
    </w:p>
    <w:bookmarkEnd w:id="140"/>
    <w:bookmarkStart w:name="z183" w:id="141"/>
    <w:p>
      <w:pPr>
        <w:spacing w:after="0"/>
        <w:ind w:left="0"/>
        <w:jc w:val="both"/>
      </w:pPr>
      <w:r>
        <w:rPr>
          <w:rFonts w:ascii="Times New Roman"/>
          <w:b w:val="false"/>
          <w:i w:val="false"/>
          <w:color w:val="000000"/>
          <w:sz w:val="28"/>
        </w:rPr>
        <w:t>
      в графе 3 строки 4.3. указывается количество запросов, исполненных с положительным результатом.</w:t>
      </w:r>
    </w:p>
    <w:bookmarkEnd w:id="141"/>
    <w:bookmarkStart w:name="z184" w:id="142"/>
    <w:p>
      <w:pPr>
        <w:spacing w:after="0"/>
        <w:ind w:left="0"/>
        <w:jc w:val="both"/>
      </w:pPr>
      <w:r>
        <w:rPr>
          <w:rFonts w:ascii="Times New Roman"/>
          <w:b w:val="false"/>
          <w:i w:val="false"/>
          <w:color w:val="000000"/>
          <w:sz w:val="28"/>
        </w:rPr>
        <w:t>
      В таблице 5 "Материально-техническая база архива":</w:t>
      </w:r>
    </w:p>
    <w:bookmarkEnd w:id="142"/>
    <w:bookmarkStart w:name="z185" w:id="143"/>
    <w:p>
      <w:pPr>
        <w:spacing w:after="0"/>
        <w:ind w:left="0"/>
        <w:jc w:val="both"/>
      </w:pPr>
      <w:r>
        <w:rPr>
          <w:rFonts w:ascii="Times New Roman"/>
          <w:b w:val="false"/>
          <w:i w:val="false"/>
          <w:color w:val="000000"/>
          <w:sz w:val="28"/>
        </w:rPr>
        <w:t>
      графы 2, 3, 7, 10 строки 5.2. не заполняются;</w:t>
      </w:r>
    </w:p>
    <w:bookmarkEnd w:id="143"/>
    <w:bookmarkStart w:name="z186" w:id="144"/>
    <w:p>
      <w:pPr>
        <w:spacing w:after="0"/>
        <w:ind w:left="0"/>
        <w:jc w:val="both"/>
      </w:pPr>
      <w:r>
        <w:rPr>
          <w:rFonts w:ascii="Times New Roman"/>
          <w:b w:val="false"/>
          <w:i w:val="false"/>
          <w:color w:val="000000"/>
          <w:sz w:val="28"/>
        </w:rPr>
        <w:t>
      в строке 5.1.:</w:t>
      </w:r>
    </w:p>
    <w:bookmarkEnd w:id="144"/>
    <w:bookmarkStart w:name="z187" w:id="145"/>
    <w:p>
      <w:pPr>
        <w:spacing w:after="0"/>
        <w:ind w:left="0"/>
        <w:jc w:val="both"/>
      </w:pPr>
      <w:r>
        <w:rPr>
          <w:rFonts w:ascii="Times New Roman"/>
          <w:b w:val="false"/>
          <w:i w:val="false"/>
          <w:color w:val="000000"/>
          <w:sz w:val="28"/>
        </w:rPr>
        <w:t>
      в графе 2 указывается общая площадь помещений архива по состоянию на 1 января календарного года, последующего за отчетным годом;</w:t>
      </w:r>
    </w:p>
    <w:bookmarkEnd w:id="145"/>
    <w:bookmarkStart w:name="z188" w:id="146"/>
    <w:p>
      <w:pPr>
        <w:spacing w:after="0"/>
        <w:ind w:left="0"/>
        <w:jc w:val="both"/>
      </w:pPr>
      <w:r>
        <w:rPr>
          <w:rFonts w:ascii="Times New Roman"/>
          <w:b w:val="false"/>
          <w:i w:val="false"/>
          <w:color w:val="000000"/>
          <w:sz w:val="28"/>
        </w:rPr>
        <w:t>
      в графе 3 указывается общая площадь архивохранилищ по состоянию на 1 января календарного года, последующего за отчетным годом;</w:t>
      </w:r>
    </w:p>
    <w:bookmarkEnd w:id="146"/>
    <w:bookmarkStart w:name="z189" w:id="147"/>
    <w:p>
      <w:pPr>
        <w:spacing w:after="0"/>
        <w:ind w:left="0"/>
        <w:jc w:val="both"/>
      </w:pPr>
      <w:r>
        <w:rPr>
          <w:rFonts w:ascii="Times New Roman"/>
          <w:b w:val="false"/>
          <w:i w:val="false"/>
          <w:color w:val="000000"/>
          <w:sz w:val="28"/>
        </w:rPr>
        <w:t>
      в графе 4 указывается площадь помещений архива, оснащенных современными системами пожарной сигнализации в течение года. Под "современными системами" пожарной сигнализации понимаются системы, находящиеся в эксплуатации не более 10 лет. В случае, если в одном здании расположены помещения двух или нескольких архивов, каждый из них включает в показатель объем занимаемых им площадей;</w:t>
      </w:r>
    </w:p>
    <w:bookmarkEnd w:id="147"/>
    <w:bookmarkStart w:name="z190" w:id="148"/>
    <w:p>
      <w:pPr>
        <w:spacing w:after="0"/>
        <w:ind w:left="0"/>
        <w:jc w:val="both"/>
      </w:pPr>
      <w:r>
        <w:rPr>
          <w:rFonts w:ascii="Times New Roman"/>
          <w:b w:val="false"/>
          <w:i w:val="false"/>
          <w:color w:val="000000"/>
          <w:sz w:val="28"/>
        </w:rPr>
        <w:t>
      в графе 5 указывается площадь помещений архива, оснащенных действующими системами автоматического пожаротушения в течение года. В случае, если в одном здании расположены помещения двух или нескольких архивов, каждый из них включает в показатель объем занимаемых только площадей;</w:t>
      </w:r>
    </w:p>
    <w:bookmarkEnd w:id="148"/>
    <w:bookmarkStart w:name="z191" w:id="149"/>
    <w:p>
      <w:pPr>
        <w:spacing w:after="0"/>
        <w:ind w:left="0"/>
        <w:jc w:val="both"/>
      </w:pPr>
      <w:r>
        <w:rPr>
          <w:rFonts w:ascii="Times New Roman"/>
          <w:b w:val="false"/>
          <w:i w:val="false"/>
          <w:color w:val="000000"/>
          <w:sz w:val="28"/>
        </w:rPr>
        <w:t>
      в графе 6 указывается площадь помещений архива, оснащенных современными системами охранной сигнализации в течение года. Под "современными системами" охранной сигнализации понимаются системы, находящиеся в эксплуатации не более 10 лет. В случае, если в одном здании расположены помещения двух или нескольких архивов, каждый из них включает в показатель объем занимаемых им площадей;</w:t>
      </w:r>
    </w:p>
    <w:bookmarkEnd w:id="149"/>
    <w:bookmarkStart w:name="z192" w:id="150"/>
    <w:p>
      <w:pPr>
        <w:spacing w:after="0"/>
        <w:ind w:left="0"/>
        <w:jc w:val="both"/>
      </w:pPr>
      <w:r>
        <w:rPr>
          <w:rFonts w:ascii="Times New Roman"/>
          <w:b w:val="false"/>
          <w:i w:val="false"/>
          <w:color w:val="000000"/>
          <w:sz w:val="28"/>
        </w:rPr>
        <w:t>
      в графе 7 указывается суммарная площадь введенных в эксплуатацию в течение года новых помещений любого производственного назначения, в том числе архивохранилищ, рабочих комнат, лабораторных помещений и реконструированных (переоборудованных, приспособленных) архивохранилищ;</w:t>
      </w:r>
    </w:p>
    <w:bookmarkEnd w:id="150"/>
    <w:bookmarkStart w:name="z193" w:id="151"/>
    <w:p>
      <w:pPr>
        <w:spacing w:after="0"/>
        <w:ind w:left="0"/>
        <w:jc w:val="both"/>
      </w:pPr>
      <w:r>
        <w:rPr>
          <w:rFonts w:ascii="Times New Roman"/>
          <w:b w:val="false"/>
          <w:i w:val="false"/>
          <w:color w:val="000000"/>
          <w:sz w:val="28"/>
        </w:rPr>
        <w:t>
      в графе 8 указывается суммарный прирост в течение года протяженности архивных полок за счет: оснащения стеллажным оборудованием новых и реконструированных архивохранилищ, модернизации стеллажного оборудования в действующих архивохранилищах. Специализированные архивы, использующие для хранения стеллажи типа "елочка", прирост протяженности стеллажных полок рассчитывают в условных погонных метрах, принимая за 1 погонный метр количество ячеек, на которых размещается 70 единиц хранения кинодокументов;</w:t>
      </w:r>
    </w:p>
    <w:bookmarkEnd w:id="151"/>
    <w:bookmarkStart w:name="z194" w:id="152"/>
    <w:p>
      <w:pPr>
        <w:spacing w:after="0"/>
        <w:ind w:left="0"/>
        <w:jc w:val="both"/>
      </w:pPr>
      <w:r>
        <w:rPr>
          <w:rFonts w:ascii="Times New Roman"/>
          <w:b w:val="false"/>
          <w:i w:val="false"/>
          <w:color w:val="000000"/>
          <w:sz w:val="28"/>
        </w:rPr>
        <w:t>
      в графе 9 указывается количество работников на один компьютер. Показатель рассчитывается путем деления количества работников (только руководителей и специалистов по штатному расписанию) на число находящихся в эксплуатации современных компьютеров. Результат указывается с точностью до десятых долей;</w:t>
      </w:r>
    </w:p>
    <w:bookmarkEnd w:id="152"/>
    <w:bookmarkStart w:name="z195" w:id="153"/>
    <w:p>
      <w:pPr>
        <w:spacing w:after="0"/>
        <w:ind w:left="0"/>
        <w:jc w:val="both"/>
      </w:pPr>
      <w:r>
        <w:rPr>
          <w:rFonts w:ascii="Times New Roman"/>
          <w:b w:val="false"/>
          <w:i w:val="false"/>
          <w:color w:val="000000"/>
          <w:sz w:val="28"/>
        </w:rPr>
        <w:t>
      в графе 10 указывается остаточная стоимость основных средств на 1 единицу хранения. Показатель рассчитывается на основе бухгалтерских отчетов и паспортных данных архива по состоянию на 31 декабря отчетного года без учета библиотечного фонда.</w:t>
      </w:r>
    </w:p>
    <w:bookmarkEnd w:id="153"/>
    <w:bookmarkStart w:name="z196" w:id="154"/>
    <w:p>
      <w:pPr>
        <w:spacing w:after="0"/>
        <w:ind w:left="0"/>
        <w:jc w:val="both"/>
      </w:pPr>
      <w:r>
        <w:rPr>
          <w:rFonts w:ascii="Times New Roman"/>
          <w:b w:val="false"/>
          <w:i w:val="false"/>
          <w:color w:val="000000"/>
          <w:sz w:val="28"/>
        </w:rPr>
        <w:t>
      в строке 5.2.:</w:t>
      </w:r>
    </w:p>
    <w:bookmarkEnd w:id="154"/>
    <w:bookmarkStart w:name="z197" w:id="155"/>
    <w:p>
      <w:pPr>
        <w:spacing w:after="0"/>
        <w:ind w:left="0"/>
        <w:jc w:val="both"/>
      </w:pPr>
      <w:r>
        <w:rPr>
          <w:rFonts w:ascii="Times New Roman"/>
          <w:b w:val="false"/>
          <w:i w:val="false"/>
          <w:color w:val="000000"/>
          <w:sz w:val="28"/>
        </w:rPr>
        <w:t>
      графа 4 заполняется в случае, если в течение года работа по оснащению архивных площадей системами пожарной сигнализации не проводилась;</w:t>
      </w:r>
    </w:p>
    <w:bookmarkEnd w:id="155"/>
    <w:bookmarkStart w:name="z198" w:id="156"/>
    <w:p>
      <w:pPr>
        <w:spacing w:after="0"/>
        <w:ind w:left="0"/>
        <w:jc w:val="both"/>
      </w:pPr>
      <w:r>
        <w:rPr>
          <w:rFonts w:ascii="Times New Roman"/>
          <w:b w:val="false"/>
          <w:i w:val="false"/>
          <w:color w:val="000000"/>
          <w:sz w:val="28"/>
        </w:rPr>
        <w:t>
      графа 5 заполняется в случае, если в течение года работа по оснащению архивных площадей системами автоматического пожаротушения не проводилась;</w:t>
      </w:r>
    </w:p>
    <w:bookmarkEnd w:id="156"/>
    <w:bookmarkStart w:name="z199" w:id="157"/>
    <w:p>
      <w:pPr>
        <w:spacing w:after="0"/>
        <w:ind w:left="0"/>
        <w:jc w:val="both"/>
      </w:pPr>
      <w:r>
        <w:rPr>
          <w:rFonts w:ascii="Times New Roman"/>
          <w:b w:val="false"/>
          <w:i w:val="false"/>
          <w:color w:val="000000"/>
          <w:sz w:val="28"/>
        </w:rPr>
        <w:t>
      графа 6 заполняется в случае, если в течение года работа по оснащению архивных площадей системами охранной сигнализации не проводилась;</w:t>
      </w:r>
    </w:p>
    <w:bookmarkEnd w:id="157"/>
    <w:bookmarkStart w:name="z200" w:id="158"/>
    <w:p>
      <w:pPr>
        <w:spacing w:after="0"/>
        <w:ind w:left="0"/>
        <w:jc w:val="both"/>
      </w:pPr>
      <w:r>
        <w:rPr>
          <w:rFonts w:ascii="Times New Roman"/>
          <w:b w:val="false"/>
          <w:i w:val="false"/>
          <w:color w:val="000000"/>
          <w:sz w:val="28"/>
        </w:rPr>
        <w:t>
      в графе 8 указывается общая протяженность архивных полок по состоянию на 31 декабря отчетного года, согласно паспортным данным;</w:t>
      </w:r>
    </w:p>
    <w:bookmarkEnd w:id="158"/>
    <w:bookmarkStart w:name="z201" w:id="159"/>
    <w:p>
      <w:pPr>
        <w:spacing w:after="0"/>
        <w:ind w:left="0"/>
        <w:jc w:val="both"/>
      </w:pPr>
      <w:r>
        <w:rPr>
          <w:rFonts w:ascii="Times New Roman"/>
          <w:b w:val="false"/>
          <w:i w:val="false"/>
          <w:color w:val="000000"/>
          <w:sz w:val="28"/>
        </w:rPr>
        <w:t>
      в графе 9 указывается наличие в архиве локальной вычислительной сети (да/нет). В случае, когда архив имеет несколько зданий, то "да" указывается при наличии локальной вычислительной сети минимум в одном из них.</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5 утратило силу приказом Министра культуры и информации РК от 24.04.2025 </w:t>
      </w:r>
      <w:r>
        <w:rPr>
          <w:rFonts w:ascii="Times New Roman"/>
          <w:b w:val="false"/>
          <w:i w:val="false"/>
          <w:color w:val="ff0000"/>
          <w:sz w:val="28"/>
        </w:rPr>
        <w:t>№ 192-НҚ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6 утратило приказом Министра культуры и информации РК от 24.04.2025 </w:t>
      </w:r>
      <w:r>
        <w:rPr>
          <w:rFonts w:ascii="Times New Roman"/>
          <w:b w:val="false"/>
          <w:i w:val="false"/>
          <w:color w:val="ff0000"/>
          <w:sz w:val="28"/>
        </w:rPr>
        <w:t>№ 192-НҚ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7 утратило приказом Министра культуры и информации РК от 24.04.2025 </w:t>
      </w:r>
      <w:r>
        <w:rPr>
          <w:rFonts w:ascii="Times New Roman"/>
          <w:b w:val="false"/>
          <w:i w:val="false"/>
          <w:color w:val="ff0000"/>
          <w:sz w:val="28"/>
        </w:rPr>
        <w:t>№ 192-НҚ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8 утратило приказом Министра культуры и информации РК от 24.04.2025 </w:t>
      </w:r>
      <w:r>
        <w:rPr>
          <w:rFonts w:ascii="Times New Roman"/>
          <w:b w:val="false"/>
          <w:i w:val="false"/>
          <w:color w:val="ff0000"/>
          <w:sz w:val="28"/>
        </w:rPr>
        <w:t>№ 192-НҚ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9 утратило приказом Министра культуры и информации РК от 24.04.2025 </w:t>
      </w:r>
      <w:r>
        <w:rPr>
          <w:rFonts w:ascii="Times New Roman"/>
          <w:b w:val="false"/>
          <w:i w:val="false"/>
          <w:color w:val="ff0000"/>
          <w:sz w:val="28"/>
        </w:rPr>
        <w:t>№ 192-НҚ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