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5948a" w14:textId="06594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расследования в области использования атомной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28 июня 2024 года № 239. Зарегистрирован в Министерстве юстиции Республики Казахстан 29 июня 2024 года № 34670.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использовании атомной энергии"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расследования в области использования атомной энергии.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энергетики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энергетики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Есимханов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2024 года № 239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расследования в области использования атомной энергии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расследования в области использования атомной энергии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144-4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подпункта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использовании атомной энергии" (далее – Закон) и устанавливают порядок проведения расследования в области использования атомной энергии.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7-3 Закона несоблюдение порядка проведения расследований в области использования атомной энергии является основанием для признания недействительными актов о назначении, продлении сроков и результатах расследования и (или) их отмены.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 использования атомной энергии – источники ионизирующего излучения, радиоактивные отходы и отработавшее ядерное топливо, ядерные, радиационные, электрофизические установки, пункты хранения и захоронения, транспортные упаковочные комплекты и ядерные материалы;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использования атомной энергии (далее – уполномоченный орган) – центральный исполнительный орган, осуществляющий руководство в области использования атомной энергии;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радиационная безопасность – состояние свойств и характеристик объекта использования атомной энергии, обеспеченное комплексом мероприятий, ограничивающих радиационное воздействие на персонал, население и окружающую среду, в соответствии с нормами, установленными законодательством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ядерная безопасность – состояние свойств и характеристик объекта использования атомной энергии, при котором с определенной вероятностью обеспечивается невозможность ядерной аварии;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ядерная физическая безопасность – состояние единой системы организационных и технических мер, направленных на предотвращение, обнаружение и (или) реагирование на факты хищения, диверсии, несанкционированного доступа, незаконной передачи, обращения или другие противоправные действия в отношении объектов использования атомной энергии и (или) эксплуатирующей организации.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применяемые в настоящих Правилах, соответствуют понятиям, используемым в законодательстве Республики Казахстан в области использования атомной энергии и гражданской защиты.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и проведения расследования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144-4 Предпринимательского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7-3 Закона, расследование проводится по следующим основаниям: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обращения физических и (или) юридических лиц, а также государственных органов по конкретным фактам причинения вреда жизни, здоровью человека, окружающей среде и законным интересам физических и юридических лиц, государства в случаях, когда такой факт коснулся широкого круга лиц и требуется установить конкретный субъект (объект) контроля и надзора, допустивший нарушения в области использования атомной энергии;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аварии, технологические нарушения или инциденты в области использования атомной энергии, по которым возникает необходимость выяснения обстоятельств, предшествовавших им, установление их причин, характера нарушений условий эксплуатации технических устройств, технологических процессов, определение мероприятий по ликвидации последствий и предотвращению подобных аварий, технологических нарушений или инцидентов, материального ущерба, причиненного аварией, технологическим нарушением или инцидентом.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7-3 Закона расследование проводится должностными лицами уполномоченного органа.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наличии основания, предусмотренного пунктом 3 настоящих Правил первым руководителем ведомства уполномоченного органа или лица, его заменяющего, в течение 72 (семьдесят два) часов принимается решение о проведении расследования и формировании Комиссии по расследованию (далее – Комиссия) с указанием даты, времени и места вынесения решения, а также лица, вынесшего решение.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состав Комиссии включаются председатель и члены Комиссии из числа должностных лиц ведомства уполномоченного органа. Председатель Комиссии организует работу, распределяет ее между членами Комиссии, осуществляет планирование работы, определяет потребности Комиссии в транспорте, служебных помещениях, средствах связи, средствах индивидуальной защиты для обеспечения безопасной работы Комиссии.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Решением председателя Комиссии к расследованию привлекаются специалисты аккредитованных ведомством уполномоченного органа организаций, осуществляющих экспертизу ядерной безопасности и (или) радиационной безопасности, и (или) ядерной физической безопасности для проведения технических расчетов, лабораторных исследований, испытаний, экспертиз, необходимых для расследования.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руководствуется принципами объективности и беспристрастности при проведении расследования. В целях обеспечения независимости расследования Комиссия формируется с учетом исключения конфликта интересов.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Сроки проведения расследования указываются в решении о назначении расследования, предусмотренном пунктом 5 настоящих Правил, и не должны превышать 30 (тридцать) календарных дней со дня принятия решения.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возникновении обстоятельств, объективно препятствующих завершению расследования в установленные сроки, сроки расследования продлеваются первым руководителем ведомства уполномоченного органа или лицом, его заменяющим, не более одного раза на 30 (тридцать) календарных дней актом о продлении сроков расследования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указанием причин продления на основании служебной записки председателя Комиссии.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Ведомство уполномоченного органа в течение двух рабочих дней до проведения расследования в области использования атомной энергии письменно уведомляет субъект контроля и надзора, уполномоченный орган в области правовой статистики и специальным учетам о начале проведения расследования.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Субъекты контроля и надзора в рамках расследования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7-3 Закона обязаны обеспечить: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должностному лицу ведомства уполномоченного органа или членам Комиссии, привлеченным экспертам и специалистам специальной одежды и средств индивидуальной защиты, требование о наличии которых предусмотрено внутренними документами субъекта контроля и надзора;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документов и (или) материалов, в том числе архивных, объяснений в письменной и (или) устной форме, относящихся к расследованию;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беспрепятственную возможность для проведения обследования, осмотра;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беспрепятственный допуск должностным лицам уполномоченного органа, членам Комиссии, привлеченным экспертам и специалистам на территорию объекта, относящегося к предмету расследования (в административные здания, строения, сооружения, помещения и другие объекты).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оформления результатов расследования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итогам проведения расследования ведомством уполномоченного органа устанавливаются причины нарушения требований законодательства Республики Казахстан, определяется субъект (объект) контроля и надзора, допустившее нарушения требований законодательства Республики Казахстан, ставшее основанием для проведения расследования.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 результатам расследования составляется акт о результатах расследования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результатах расследования оформляется на основании материалов расследования и подписывается всеми членами Комиссии, проводившими расследование.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Члены Комиссии, не согласные с выводами, указанными в акте о результатах расследования, представляют в письменном виде особое мнение для приобщения к акту о результатах расследования, при этом, акт о результатах расследования подписывается ими с оговоркой "с учетом особого мнения".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акте о результатах расследования указываются: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место нахождения субъекта контроля и надзора, допустившего нарушение требований законодательства Республики Казахстан в области использования атомной энергии, ставшее основанием для проведения расследования;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объекта использования атомной энергии, его место нахождения;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и обстоятельства допущенных нарушений требований законодательства Республики Казахстан в области использования атомной энергии, в том числе ядерных и радиационных аварий, ядерных инцидентов, аварий и инцидентов, связанные с ядерной, радиационной и ядерной физической безопасностью;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причиненного вреда (ущерба);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указания по устранению и предложения по предотвращению допущенных нарушений требований законодательства Республики Казахстан в области использования атомной энергии, в том числе ядерных и радиационных аварий, ядерных инцидентов, аварий и инцидентов, связанные с ядерной, радиационной и ядерной физической безопасностью;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предписывающие мероприятия по результатам расследования;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устранения выявленных нарушений требований законодательства Республики Казахстан в области использования атомной энергии;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сведения по решению членов комиссии.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7-3 Закона сроки устранения выявленных нарушений определяются с учетом обстоятельств, оказывающих влияние на реальную возможность его исполнения, но не менее десяти календарных дней со дня вручения акта о результатах расследования.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 выявленным в результате расследования нарушениям в случае необходимости дополнительных временных и (или) финансовых затрат, субъект контроля и надзора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7-3 Закона вправе не позднее трех рабочих дней обратиться в ведомство уполномоченного органа, с заявлением о продлении сроков устранения нарушений.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заявлении субъект контроля и надзора излагает меры, которые будут приняты по устранению нарушений, и объективные причины продления сроков устранения нарушений.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 уполномоченного органа, проводившее расследование, в течение трех рабочих дней с учетом изложенных в заявлении доводов принимает решение о продлении сроков устранения нарушений или отказе в продлении с мотивированным обоснованием.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 истечения сроков, предусмотренных в акте о результатах расследования, субъект контроля и надзора представляет информацию об устранении выявленных нарушений с приложением материалов, доказывающих факт устранения нарушений.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субъектом контроля и надзора информации об устранении выявленных нарушений или по истечении сроков их устранения проводится внеплановая проверка по контролю их устранения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Ведомство уполномоченного органа в течение следующего рабочего дня по итогам принятия решения уведомляет о результатах расследования уполномоченный орган в области правовой статистики и специальных учетов по месту нахождения субъекта (объекта) контроля и надзора в порядке, определенном Генеральной Прокуратурой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144-4 Предпринимательского кодекса Республики Казахстан.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Итоги проведенного расследования, за исключением сведений, составляющих государственные секреты либо иную охраняемую законами Республики Казахстан тайну, публикуются в течении десяти рабочих дней после дня окончания расследования на интернет-ресурсе уполномоченного органа.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продлении сроков расследования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 "____"______ 20____года</w:t>
      </w:r>
    </w:p>
    <w:bookmarkEnd w:id="61"/>
    <w:p>
      <w:pPr>
        <w:spacing w:after="0"/>
        <w:ind w:left="0"/>
        <w:jc w:val="both"/>
      </w:pPr>
      <w:bookmarkStart w:name="z70" w:id="62"/>
      <w:r>
        <w:rPr>
          <w:rFonts w:ascii="Times New Roman"/>
          <w:b w:val="false"/>
          <w:i w:val="false"/>
          <w:color w:val="000000"/>
          <w:sz w:val="28"/>
        </w:rPr>
        <w:t>
      1. Наименование ведомства уполномоченного органа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(субъекта контроля и надзора)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bookmarkStart w:name="z71" w:id="63"/>
      <w:r>
        <w:rPr>
          <w:rFonts w:ascii="Times New Roman"/>
          <w:b w:val="false"/>
          <w:i w:val="false"/>
          <w:color w:val="000000"/>
          <w:sz w:val="28"/>
        </w:rPr>
        <w:t>
      2. Фамилия, имя, отчество (при его наличии) председателя комиссии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bookmarkStart w:name="z72" w:id="64"/>
      <w:r>
        <w:rPr>
          <w:rFonts w:ascii="Times New Roman"/>
          <w:b w:val="false"/>
          <w:i w:val="false"/>
          <w:color w:val="000000"/>
          <w:sz w:val="28"/>
        </w:rPr>
        <w:t>
      3. Наименование объекта использования атомной энергии, его место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нахождения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характеристика организации, объекта, участка, места аварии</w:t>
      </w:r>
    </w:p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Предмет назначенного расследования _________________________</w:t>
      </w:r>
    </w:p>
    <w:bookmarkEnd w:id="65"/>
    <w:p>
      <w:pPr>
        <w:spacing w:after="0"/>
        <w:ind w:left="0"/>
        <w:jc w:val="both"/>
      </w:pPr>
      <w:bookmarkStart w:name="z74" w:id="66"/>
      <w:r>
        <w:rPr>
          <w:rFonts w:ascii="Times New Roman"/>
          <w:b w:val="false"/>
          <w:i w:val="false"/>
          <w:color w:val="000000"/>
          <w:sz w:val="28"/>
        </w:rPr>
        <w:t>
      5. Срок проведения расследования с "__" __________20___ года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"__"___________20____года.</w:t>
      </w:r>
    </w:p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Расследование продлено с "__"___ 20____ года по "___" ____ 20__ года.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Правовые основания продления сроков расследования _______________</w:t>
      </w:r>
    </w:p>
    <w:bookmarkEnd w:id="68"/>
    <w:p>
      <w:pPr>
        <w:spacing w:after="0"/>
        <w:ind w:left="0"/>
        <w:jc w:val="both"/>
      </w:pPr>
      <w:bookmarkStart w:name="z77" w:id="69"/>
      <w:r>
        <w:rPr>
          <w:rFonts w:ascii="Times New Roman"/>
          <w:b w:val="false"/>
          <w:i w:val="false"/>
          <w:color w:val="000000"/>
          <w:sz w:val="28"/>
        </w:rPr>
        <w:t>
      8. Фамилия, имя, отчество (при его наличии) и подпись лица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подписывать акты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Печать ведомства уполномоченного органа (субъекта контроля и надзора)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результатах расследования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______________20___г.</w:t>
      </w:r>
    </w:p>
    <w:bookmarkEnd w:id="72"/>
    <w:p>
      <w:pPr>
        <w:spacing w:after="0"/>
        <w:ind w:left="0"/>
        <w:jc w:val="both"/>
      </w:pPr>
      <w:bookmarkStart w:name="z83" w:id="73"/>
      <w:r>
        <w:rPr>
          <w:rFonts w:ascii="Times New Roman"/>
          <w:b w:val="false"/>
          <w:i w:val="false"/>
          <w:color w:val="000000"/>
          <w:sz w:val="28"/>
        </w:rPr>
        <w:t>
      1. Наименование организации _______________________________________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субъекте контроля и надзора (наименование и место 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лица,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регистрации по месту жительства индивидуального предпринимателя)</w:t>
      </w:r>
    </w:p>
    <w:p>
      <w:pPr>
        <w:spacing w:after="0"/>
        <w:ind w:left="0"/>
        <w:jc w:val="both"/>
      </w:pPr>
      <w:bookmarkStart w:name="z84" w:id="74"/>
      <w:r>
        <w:rPr>
          <w:rFonts w:ascii="Times New Roman"/>
          <w:b w:val="false"/>
          <w:i w:val="false"/>
          <w:color w:val="000000"/>
          <w:sz w:val="28"/>
        </w:rPr>
        <w:t>
      2. Наименование объекта использования атомной энергии, его место нахождения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краткая характеристика организации, объекта, участка, места аварии</w:t>
      </w:r>
    </w:p>
    <w:p>
      <w:pPr>
        <w:spacing w:after="0"/>
        <w:ind w:left="0"/>
        <w:jc w:val="both"/>
      </w:pPr>
      <w:bookmarkStart w:name="z85" w:id="75"/>
      <w:r>
        <w:rPr>
          <w:rFonts w:ascii="Times New Roman"/>
          <w:b w:val="false"/>
          <w:i w:val="false"/>
          <w:color w:val="000000"/>
          <w:sz w:val="28"/>
        </w:rPr>
        <w:t>
      3. Состав комиссии: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должность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bookmarkStart w:name="z86" w:id="76"/>
      <w:r>
        <w:rPr>
          <w:rFonts w:ascii="Times New Roman"/>
          <w:b w:val="false"/>
          <w:i w:val="false"/>
          <w:color w:val="000000"/>
          <w:sz w:val="28"/>
        </w:rPr>
        <w:t>
      4. Причины и обстоятельства допущенных нарушений требований законодательства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в области использования атомной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bookmarkStart w:name="z87" w:id="77"/>
      <w:r>
        <w:rPr>
          <w:rFonts w:ascii="Times New Roman"/>
          <w:b w:val="false"/>
          <w:i w:val="false"/>
          <w:color w:val="000000"/>
          <w:sz w:val="28"/>
        </w:rPr>
        <w:t>
      5. Размер причиненного вреда (ущерба)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bookmarkStart w:name="z88" w:id="78"/>
      <w:r>
        <w:rPr>
          <w:rFonts w:ascii="Times New Roman"/>
          <w:b w:val="false"/>
          <w:i w:val="false"/>
          <w:color w:val="000000"/>
          <w:sz w:val="28"/>
        </w:rPr>
        <w:t>
      6. Мероприятия, которые должны быть проведены по результатам расследования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аварии, предложения по предотвращению подобных аварий при эксплуатации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объектов использования атомной энергии, иные сведения об аварии по решению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bookmarkStart w:name="z89" w:id="79"/>
      <w:r>
        <w:rPr>
          <w:rFonts w:ascii="Times New Roman"/>
          <w:b w:val="false"/>
          <w:i w:val="false"/>
          <w:color w:val="000000"/>
          <w:sz w:val="28"/>
        </w:rPr>
        <w:t>
      7. Заключение расследования и предложенные меры ответственности в отношении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лиц, допустивших аварию, с указанием требований нормативных документов,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выполненных или нарушенных данным должностным лицом и/или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непосредственным исполнителем работ, оценка действий персонала в момент аварии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bookmarkStart w:name="z90" w:id="80"/>
      <w:r>
        <w:rPr>
          <w:rFonts w:ascii="Times New Roman"/>
          <w:b w:val="false"/>
          <w:i w:val="false"/>
          <w:color w:val="000000"/>
          <w:sz w:val="28"/>
        </w:rPr>
        <w:t>
      8. Сроки устранения выявленных нарушений требований законодательства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в области использования атомной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Расследование проведено и акт о результатах расследования составлен: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 (число,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материалы расследования на _______ листах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Особое мнение на _______ листах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 членов комиссии: 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