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82a7" w14:textId="f98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июня 2023 года № 131 "Об утверждении Правил ведения реестра обязательных требований в сфере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июня 2024 года № 46. Зарегистрирован в Министерстве юстиции Республики Казахстан 28 июня 2024 года № 34645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2023 года № 131 "Об утверждении Правил ведения реестра обязательных требований в сфере предпринимательства" (зарегистрирован в Реестре нормативных правовых актов за № 32986)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обязательных требований в сфере предпринимательства,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реестр обязательных требований в сфере предпринимательства (далее – реестр) –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случае, если регуляторный акт содержит обязательные для исполнения требования к разным видам предпринимательской деятельности, такой акт подлежит включению в реестр требований для каждого вида деятельности.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требований решает следующие задачи: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соответствия требований условиям их формирования,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принципам взаимодействия субъектов предпринимательства и государства;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информированности субъектов предпринимательства об исчерпывающем перечне требований, обязательных для осуществления ими деятельности.";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реестр требований включаются регуляторные акты, содержащие требования,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деятельности, за исключением международных договоров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требований включаются регуляторные акты для последующего проведения их анализа на предмет оценки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 принципам взаимодействия субъектов предпринимательства и государства.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Регуляторные акты после принятия и их официального опубликования, а также размещения на официальном интернет-ресурсе регулирующего государственного органа в течение десяти рабочих дней направляются по форме, согласно приложению к настоящим Правилам, в реестр для включения посредством АРМ сотрудниками регулирующих государственных органов, которые определяются государственными органами самостоятельно.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АРМ сотрудникам регулирующих государственных органов предоставляется оператором на основании их заявок.";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Направленные регуляторные акты в автоматизированном режиме проходят в реестре проверку и согласование с уполномоченным органом в сфере предпринимательства на предмет соответствия настоящим Правилам, а также полноты и достоверности заполнения обязательных полей реестра.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уполномоченного органа в сфере предпринимательства в течении 3-х рабочих дней регуляторные акты включаются в реестр.";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Регулирующие государственные органы в сроки, предусмотренные реестром, проводят 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воздействия, утвержденными приказом Министра национальной экономики Республики Казахстан от 30 ноября 2015 года № 748 (зарегистрирован в Реестре нормативных правовых актов за № 12517) (далее – Правила проведения АРВ).";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нарушения сроков, предусмотренных пунктом 11 настоящих Правил, несоблюдение субъектами предпринимательства требований соответствующих регуляторных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Кодекса является основанием исключения для привлечения их к административной ответственности. При этом в реестре указывается статус соответствующего регуляторного акта – "основания для привлечения к административной ответственности отсутствуют.".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