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01e9" w14:textId="7bb0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внесение изменений в приказ Министра информации и коммуникаций Республики Казахстан от 12 августа 2019 года № 193/НҚ "Об утверждении Правил формирования и мониторинга реализации архитектуры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26 июня 2024 года № 371/НҚ. Зарегистрирован в Министерстве юстиции Республики Казахстан 28 июня 2024 года № 34630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августа 2019 года № 193/НҚ "Об утверждении Правил формирования и мониторинга реализации архитектуры "электронного правительства" (зарегистрирован в Реестре государственной регистрации нормативных правовых актов за № 19249)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мониторинга реализации архитектуры "электронного правительства", утвержденных указанным приказом: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Развитие архитектуры "электронного правительства" осуществляется в соответствии с едиными требованиями в области информационно-коммуникационных технологий и обеспечения информационной безопасности,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ГО осуществляет реализацию ИКТ-проектов, определенных архитектурой "электронного правительства", в соответствии с Правилами создания, развития, эксплуатации, приобретения объектов информатизации "электронного правительства", а также информационно-коммуникационных услуг,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129 (зарегистрирован в Реестре государственной регистрации нормативных правовых актов за № 13282) (далее - Правила осуществления проектного управления)";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В целях проведения достоверной и объективной оценки эффективности, результативности и рисков реализации архитектуры "электронного правительства" и отдельных ИКТ-проектов, ГО обеспечивает учет сведений об объектах информатизации "электронного правительства" на архитектурном портале в соответствии с настоящими Правилами.";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экспертизы технической документации, на соответствие с Правилами составления и рассмотрения технических заданий на создание и развитие объектов информатизации "электронного правительства",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29 июня 2019 года № 143/НҚ. (зарегистрирован в Реестре государственной регистрации нормативных правовых актов за № 18950) и утвержденной архитектуре "электронного правительства";".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цифровой трансформации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 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третьего и четвҰртого абзаца пункта 1 настоящего приказа, которые вводятся в действие с 22 июля 2024 года.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