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19d" w14:textId="07af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июня 2024 года № 45. Зарегистрирован в Министерстве юстиции Республики Казахстан 27 июня 2024 года № 34611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"116) стратегические товары: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уголь, газ, мазут и дизельное топливо, используемые в качестве топлива для производства тепловой энергии субъектами;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энергия с учетом услуги по обеспечению готовности электрической мощности к несению нагрузки для компенсации потерь – для субъектов естественных монополий в сферах передачи электрической энергии, водоснабжения и (или) водоотведения;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тепловая энергия – для субъектов в сфере снабжения тепловой энергией и для нормативных потерь в сфере передачи и распределения тепловой энергии;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– для собственных нужд и потерь для субъектов в сферах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 – для субъектов в сферах водоснабжения, производства тепловой энергии;";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отчеты по формам, утвержденным уполномоченным органом в области государственной статистики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финансово-хозяйственной деятельности, об инвестиционной деятельности;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основных фондов, о структуре и распределении заработной платы и по труду за два предшествующих календарных года;";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копии решений конкурсных (тендерных) комиссий по закупке товаров, работ, услуг за предшествующий календарный год;";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"310. Ведомство уполномоченного органа или его территориальный орган в срок не позднее чем за десять календарных дней до утверждения тарифа в упрощенном порядке проводит публичные слушания.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месте проведения публичных слушаний и (или) ссылки на онлайн-трансляцию опубликовывается ведомством уполномоченного органа или его территориальным органом не позднее чем за пять календарных дней до дня проведения публичных слушаний по обсуждению проекта тарифа в упрощенном порядке, в периодических печатных изданиях, распространяемых на территории соответствующей административно-территориальной единицы.";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"471. Субъекты для целей ведения раздельного учета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согласовывают с уполномоченным органом или ведомством уполномоченного органа и его территориальным органом разработанные и утвержденные методики ведения раздельного учета доходов, затрат и задействованных активов по каждому виду регулируемых услуг субъектов в соответствии с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"604. К заявке на изменение тарифа прилагаются: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 указанием причин изменения утвержденного ведомством уполномоченного органа тарифа до истечения его срока действия;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тарифной сметы в соответствии с Перечнем затрат, учитываемых и не учитываемых в тарифе, Правилами ограничения размеров затрат, учитываемых в тарифе, согласно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необходимость изменения утвержденного ведомством уполномоченного органа тарифа до истечения его срока действия.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прилагаются конкурсная документация, решения конкурсных (тендерных) комиссий по закупке товаров, договора, счета-фактуры, расчеты уровня затрат, а также произведенные на основе типовых норм и нормативов, действующих в соответствующей отрасли (сфере), расчеты технических потерь, нормах расхода стратегического товара.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ведомством уполномоченного органа заявки об изменении тарифа до истечения его срока действия в случаях, предусмотренных: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 настоящих Правил, составляет не более десяти рабочих дней со дня ее представления;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 настоящих Правил, составляет не более тридцати рабочих дней со дня ее представления;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 настоящих Правил, составляет не более девяноста рабочих дней со дня ее представления.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(копии договоров, актов выполненных работ, накладных, счет-фактур, пообъектный перечень основных средств и нематериальных активов с указанием балансовой и остаточной стоимости, срока службы, годовой амортизации).";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"625.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доходов, затрат и задействованных активов по каждому виду регулируемых услуг, разрабатываемой и утверждаемой субъектом в соответствии с Правилами ведения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услугам, согласно главе 9 настоящих Правил.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тарифной сметы на регулируемые услуги затраты учитываются в соответствии с настоящей главой, законодательством Республики Казахстан о бухгалтерском учете, о естественных монополиях и Налоговым кодексом.";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"639. Субъект малой мощности в срок не позднее, чем за тридцать календарных дней до изменения тарифа проводит публичные слушания в соответствии с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и месте проведения публичных слушаний и (или) ссылки на онлайн-трансляцию размещается субъектом малой мощности на своем интернет-ресурсе, в случае его отсутствия представляется ведомству уполномоченного органа для размещения на его интернет-ресурсе либо в периодических печатных изданиях, распространяемых на территории соответствующей административно-территориальной единицы, за тридцать календарных дней до их проведения.".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c 8 июня 2024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