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ae6a" w14:textId="b5ba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2 декабря 2016 года № 630 "Об утверждении Правил составления и представления бюджетной отчетности государственными учреждениями, администраторами бюджетных программ, уполномоченными органами по исполнению бюджета и аппаратами акимов городов районного значения, сел, поселков, сельских округов"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10 июня 2024 года № 351. Зарегистрирован в Министерстве юстиции Республики Казахстан 12 июня 2024 года № 34484. Утратил силу приказом Министра финансов Республики Казахстан от 9 июня 2025 года № 290.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09.06.2025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 декабря 2016 года № 630 "Об утверждении Правил составления и представления бюджетной отчетности государственными учреждениями, администраторами бюджетных программ, уполномоченными органами по исполнению бюджета и аппаратами акимов городов районного значения, сел, поселков, сельских округов" (зарегистрирован в Реестре государственной регистрации нормативных правовых актов под № 14613)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бюджетной отчетности государственными учреждениями, администраторами бюджетных программ, уполномоченными органами по исполнению бюджета и аппаратами акимов городов районного значения, сел, поселков, сельских округов,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Государственные учреждения и администраторы бюджетных программ составляют и представляют следующие виды отчетов: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об исполнении планов поступлений и расходов денег от реализации товаров (работ, услуг) по форме 1-ПУ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форма 1-ПУ);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поступлении и расходовании денег от филантропической деятельности и (или) спонсорской деятельности, и (или) меценатской деятельности, и (или) деятельности по оказанию поддержки малой родине по форме 2-СД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форма 2-СД);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об использовании средств, выделенных на представительские затраты по форме 3-ПЗ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форма 3-ПЗ);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сводный отчет по расходам по бюджетной классификации по форме 4-20,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под № 9934) (далее – форма 4-20);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поступлениях и расходах Государственного фонда социального страхования (далее ‒ ГФСС) по форме 8-ГФСС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(далее-форма 8 ‒ ГФСС);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поступлениях и расходах Фонда социального медицинского страхования (далее ‒ ФСМС) по форме 8-ФСМС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форма 8 ‒ ФСМС);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поступлениях и расходах Фонда поддержки инфраструктуры образования (далее ‒ ФПИО) по форме 9-ФПИО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форма 9-ФПИО);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поступлениях и расходах Специального государственного фонда (далее ‒ СГФ) по форме 10-СГФ согласно приложению 9-4 к настоящим Правилам (далее – форма 10-СГФ);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поступлениях и расходах СГФ по форме 11-специальный государственный фонд-центральный уполномоченный орган соответствующей сферы/местный уполномоченный орган соответствующей сферы/уполномоченный орган по возврату активов согласно приложению 9-5 к настоящим Правилам (далее – форма 11-СГФ-ЦУО/МУО/УО).";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"65. Консолидированный бюджет – централизованный денежный фонд государства, объединяющий республиканский бюджет, бюджеты областей, городов республиканского значения, столицы, поступления и расходы Национального фонда Республики Казахстан, поступления и выплаты Фонда компенсации потерпевшим, поступления и расходы ГФСС, поступления и расходы ФСМС, поступления и расходы ФПИО, поступления и расходы СГФ, без учета взаимопогашаемых операций между ними.";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"Составление отчета об исполнении консолидированного бюджета производится на основании: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отчета об исполнении республиканского бюджета;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отчета об исполнении местных бюджетов (сводного по областям, городам республиканского значения и столицы), сформированного собственно структурным подразделением на основании отчетов об исполнении бюджетов областей, городов республиканского значения и столицы;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отчета о поступлениях и использовании Национального фонда Республики Казахстан;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отчета о поступлениях и использовании Фонда компенсации потерпевшим и проведенных выплатах компенсации потерпевшим;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отчета о поступлениях и расходах ГФСС;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отчета о поступлениях и расходах ФСМС;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отчета о поступлениях и расходах ФПИО;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отчет о поступлениях и расходах СГФ.";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"80. Отчет об исполнении консолидированного бюджета включает в себя следующие разделы (подразделы):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(I):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инвестиционные доходы от управления Национальным фондом Республики Казахстан (II);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поступления и доходы, не запрещенные законодательством Республики Казахстан (III);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поступления в ГФСС (IV);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поступления в ФСМС (V);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затраты (VI):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выплаты с КСН Фонда компенсации потерпевшим (VII);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покрытие расходов, связанных с управлением Национальным фондом и проведением ежегодного внешнего аудита (VIII);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расходы ГФСС (IХ);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расходы ФСМС (Х);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расходы ФПИО (ХI);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расходы СГФ (ХII);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чистое бюджетное кредитование (XIII):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сальдо по операциям с финансовыми активами (ХIV):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дефицит (профицит) бюджета (XV);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ненефтяной дефицит (профицит) бюджета (XVI);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финансирование дефицита (использование профицита) бюджета (XVII):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справочный раздел "Остатки бюджетных средств":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на начало финансового года;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на конец отчетного периода.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определяется по формуле: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Db(Pb) = D+ Ip+Id+Dgfss+Dfsms - Z - Pr - Wk - K - S - Rfgss - Rfsms – Rfpio - Rsgf, где: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Ip – иные поступления и доходы, не запрещенные законодательством Республики Казахстан;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Id – инвестиционные доходы от управления Национальным фондом Республики Казахстан;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Dgfss – поступления в ГФСС;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Dfsms – поступления в ФСМС.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 – покрытие расходов, связанных с управлением Национальным фондом и проведением ежегодного внешнего аудита;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Wk – выплаты с КСН Фонда компенсации потерпевшим;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Rgfss – расходы ГФСС;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Rfsms – расходы ФСМС;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Rfpio – расходы ФПИО;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Rsgf – расходы СГФ.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Полученная величина с отрицательным знаком является дефицитом, с положительным знаком – профицитом бюджета.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Ненефтяной дефицит (профицит) бюджета определяется по формуле: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NDb(NPb) = D - T (NF) - VTP + Ip + Id + Dgfss +Dfsms -Z - Pr - Wk -K - S - Rgfss - Rfsms – Rfpio - Rsgf.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Полученная величина с отрицательным знаком является ненефтяным дефицитом, с положительным знаком – ненефтяным профицитом бюджета.";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"Месячный отчет об исполнении республиканского бюджета 15 числа месяца, следующего за отчетным, представляется также в Высшую аудиторскую палату Республики Казахстан и в центральный уполномоченный орган по государственному планированию, об исполнении государственного и местных бюджетов 20 числа месяца, следующего за отчетным, - в центральный уполномоченный орган по государственному планированию.";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"90. Годовой отчет об исполнении государственного и местных бюджетов представляется центральным уполномоченным органом по исполнению бюджета в Правительство Республики Казахстан, Администрацию Президента Республики Казахстан, центральный уполномоченный орган по государственному планированию в течение десяти рабочих дней после утверждения Парламентом Республики Казахстан отчетов Правительства Республики Казахстан и Высшей аудиторской палаты Республики Казахстан об исполнении республиканского бюджета за истекший финансовый год.";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"94. Месячный/годовой отчет об исполнении консолидированного бюджета составляется структурным подразделением центрального уполномоченного органа по исполнению бюджета, ответственным за формирование отчета об исполнении государственного бюджета, на основании: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данных об исполнении показателей республиканского бюджета, представленных ведомством;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отчета об исполнении местных бюджетов (сводного по областям, городам республиканского значения и столицы), сформированного собственно структурным подразделением на основании отчетов об исполнении бюджетов областей, городов республиканского значения и столицы, представленных местными уполномоченными органами области, города республиканского значения, столицы по исполнению бюджета;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отчета о поступлениях и использовании Национального фонда Республики Казахстан, представленного ведомством;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плановых показателей инвестиционных доходов от управления Национальным фондом и покрытия расходов, связанных с управлением Национальным фондом и проведением ежегодного внешнего аудита, представленных структурным подразделением центрального уполномоченного органа по исполнению бюджета, осуществляющим функции составления годового отчета о формировании и использовании Национального фонда Республики Казахстан;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отчета о поступлениях и использовании Фонда компенсации потерпевшим и проведенных выплатах компенсации потерпевшим, представленного ведомством;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отчета о поступлениях и расходах ГФСС;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отчета о поступлениях и расходах ФСМС;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отчета о поступлениях и расходах ФПИО;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отчета о поступлениях и расходах СГФ.";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6-1. Порядок составления и представления отчета о поступлениях и использовании Фонда компенсации потерпевшим, отчета о поступлениях и расходах ГФСС, отчета о поступлениях и расходах ФСМС, отчета о поступлениях и расходах ФПИО, отчета о поступлениях и расходах СГФ";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104-4 следующего содержания: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"104-4. Месячный, годовой отчет о поступлениях и расходах СГФ составляется уполномоченным органом по государственному имуществу, центральным уполномоченным органом соответствующей сферы, местным уполномоченным органом соответствующей сферы, уполномоченным органом по возврату активов и включает в себя разделы: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уполномоченного органа по государственному имуществу: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СГФ - неналоговые поступления, всего (I);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СГФ, всего (II);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доходов и расходов (III);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остаток денег на КСН СГФ на начало финансового года (IV);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остаток денег на КСН СГФ на конец отчетного периода (V).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I "Доходы СГФ - неналоговые поступления, всего" отражает суммы неналоговых поступлений в СГФ по категориям, классам, подклассам и спецификам классификации поступлений бюджета.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II "Расходы СГФ, всего" отражает суммы произведенных платежей со счета СГФ.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III "Сальдо доходов и расходов" отражает сумму разницы между разделами I "Доходы СГФ - неналоговые поступления, всего" и II "Расходы СГФ, всего".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IV "Остаток денег на КСН СГФ на начало финансового года" отражает сумму остатка денег в СГФ на начало финансового года.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V "Остаток денег на КСН СГФ на конец отчетного периода" отражает итоговую сумму разделов III "Сальдо доходов и расходов" и IV "Остаток денег на КСН СГФ на начало финансового года".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центрального и местного уполномоченных органов соответствующей сферы и уполномоченного органа по возврату активов: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на КСН СГФ ЦУО/МУО/УО, всего (I);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с КСН СГФ ЦУО/МУО/УО, всего (II);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поступлений и расходов (III);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Остаток денег на КСН СГФ ЦУО/МУО/УО на начало финансового года (IV);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Остаток денег на КСН СГФ ЦУО/МУО/УО на конец отчетного периода (V).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I "Поступления на КСН СГФ ЦУО/МУО/УО, всего" отражает суммы неналоговых поступлений по кодам функциональной и экономической классификаций расходов бюджета (администратор бюджетной программы, программа, подпрограмма, специфика).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II "Расходы с КСН СГФ ЦУО/МУО/УО, всего" отражает суммы произведенных платежей, в том числе по регионам и по проектам, по кодам функциональной и экономической классификаций расходов бюджета (администратор бюджетной программы, программа, подпрограмма, специфика).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III "Сальдо поступлений и расходов" отражает сумму разницы между разделами I "Поступления на КСН СГФ ЦУО/МУО/УО, всего" и II "Расходы с КСН СГФ ЦУО/МУО/УО, всего" по кодам функциональной и экономической классификаций расходов бюджета (администратор бюджетной программы, программа, подпрограмма, специфика).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IV "Остаток денег на КСН СГФ ЦУО/МУО/УО на начало финансового года" отражает сумму остатка денег на начало финансового года по кодам функциональной и экономической классификаций расходов бюджета (администратор бюджетной программы, программа, подпрограмма, специфика).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V "Остаток денег на КСН СГФ ЦУО/МУО/УО на конец отчетного периода" отражает итоговую сумму разделов III "Сальдо поступлений и расходов" и IV "Остаток денег на КСН СГФ ЦУО/МУО/УО на начало финансового года" по кодам функциональной и экономической классификаций расходов бюджета (администратор бюджетной программы, программа, подпрограмма, специфика).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контрольному счету наличности СГФ отчет представляется уполномоченным органом по государственному имуществу в центральный уполномоченный орган по исполнению бюджета ежемесячно в срок до 10 числа месяца, следующего за отчетным периодом и за соответствующий финансовый год в срок до 20 января года следующего за отчетным периодом согласно приложению 9-4 к настоящим Правилам.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контрольному счету наличности центрального уполномоченного органа соответствующей сферы отчет представляется центральным уполномоченным органом соответствующей сферы в центральный уполномоченный орган по исполнению бюджета ежемесячно в срок до 10 числа месяца, следующего за отчетным периодом и за соответствующий финансовый год в срок до 20 января года следующего за отчетным периодом согласно приложению 9-5 к настоящим Правилам.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контрольному счету наличности местного уполномоченного органа соответствующей сферы отчет представляется местным уполномоченным органом соответствующей сферы в центральный уполномоченный орган соответствующей сферы ежемесячно в срок до 5 числа месяца, следующего за отчетным периодом и за соответствующий финансовый год в срок до 15 января года следующего за отчетным периодом согласно приложению 9-5 к настоящим Правилам.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контрольному счету наличности уполномоченного органа по возврату активов отчет представляется уполномоченным органом по возврату активов в центральный уполномоченный орган по исполнению бюджета ежемесячно в срок до 5 числа месяца, следующего за отчетным периодом и за соответствующий финансовый год в срок до 15 января года следующего за отчетным периодом согласно приложению 9-5 к настоящим Правилам.";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9-4 и 9-5 к указанным Правилам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5" w:id="1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2024 года № 351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администраторами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программ,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по 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аппаратами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сел, поселков, сельских округов</w:t>
            </w:r>
          </w:p>
        </w:tc>
      </w:tr>
    </w:tbl>
    <w:bookmarkStart w:name="z13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форм бюджетной отчетности государственных учреждений, администраторов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уполномоченных органов по исполнению бюджета и аппаратов акимов городов районного значения, сел, поселков, сельских округов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форм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исполнении планов поступлений и расходов денег от реализации товаров (работ, услуг) – форма 1-ПУ*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исполнении планов поступлений и расходов денег от реализации товаров (работ, услуг) – форма 1-ПУ-УО**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поступлении и расходовании денег от филантропической деятельности и (или) спонсорской деятельности, и (или) меценатской деятельности, и (или) деятельности по оказанию поддержки малой родине – форма 2-СД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средств, выделенных на представительские затраты – форма 3-ПЗ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исполнении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исполнении консолидированного бюджета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исполнении бюджетных программ развития,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 – форма 6-БПР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исполнении приоритетных республиканских бюджетных инвестиций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исполнении бюджетных программ развития, направленных на реализацию инвестиционных проектов – форма 7-БИП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Данные об исполнении показателей бюджета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движении денег на контрольном счете наличности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поступлениях и использовании Фонда компенсации потерпевшим и проведенных выплатах компенсации потерпевшим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поступлениях и расходах Государственного фонда социального страхования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поступлениях и расходах Фонда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отчет по расходам по бюджетной классификации – форма 4-20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сверки отчетных данных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поступлениях и расходах Фонда поддержки инфраструктуры образования – форма 9-ФПИО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поступлениях и расходах Специального государственного фонда – форма 10-СГФ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поступлениях и расходах Специального государственного фонда – форма 11-СГФ-ЦУО/МУО/УО</w:t>
            </w:r>
          </w:p>
        </w:tc>
      </w:tr>
    </w:tbl>
    <w:p>
      <w:pPr>
        <w:spacing w:after="0"/>
        <w:ind w:left="0"/>
        <w:jc w:val="both"/>
      </w:pPr>
      <w:bookmarkStart w:name="z139" w:id="123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*форма 1-ПУ – для государственных учреждений и администраторов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**форма 1-ПУ-УО – для уполномоченных органов по исполнению бюджета, аппаратов акимов городов районного значения, сел, поселков, сельских округов.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2024 года № 351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администраторами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программ,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по 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аппаратами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сел, поселков, сельских округов</w:t>
            </w:r>
          </w:p>
        </w:tc>
      </w:tr>
    </w:tbl>
    <w:bookmarkStart w:name="z14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представления бюджетной отчетности государственными учреждениями, администраторами бюджетных программ, уполномоченных органов по исполнению бюджета и аппаратами акимов городов районного значения, сел, поселков, сельских округов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форм отчетов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представления отчетов для: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администраторов местных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администраторов республиканских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 акимов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уполномоченных органов по исполнению бюджета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уполномоченных органов по исполнению бюджета области (города республиканского значения, столицы)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 уполномоченного органа по исполнению республиканского бюджета (ведомства)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по государственному имуществу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исполнении планов поступлений и расходов денег от реализации товаров (работ, услуг) – форма 1-ПУ/1-ПУ-УО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виде и на бумажном носителе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виде и на бумажном носителе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виде и на бумажном носителе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виде и на бумажном носителе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ИС с подтверждением отчетных данных по ЕСЭДО – в агрегированном формате (без данных по спецификам экономической классификации расходов бюджета)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поступлении и расходовании денег от филантропической деятельности и (или) спонсорской деятельности, и (или) меценатской деятельности, и (или) деятельности по оказанию поддержки малой родине – форма 2-СД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виде и на бумажном носителе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виде и на бумажном носителе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ИС, в электронном виде и на бумажном носителе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ИС с подтверждением отчетных данных по ЕСЭДО в агрегированном формате (без данных по спецификам экономической классификации расходов бюджета)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средств, выделенных на представительские затраты – форма 3-ПЗ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виде и на бумажном носителе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виде и на бумажном носителе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исполнении местных бюджетов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виде и на бумажном носителе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виде и на бумажном носителе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ИС и по ЕСЭДО с отражением поступлений бюджета по категориям, классам, подклассам и спецификам классификации поступлений бюджета, и расходов бюджета по функциональным группам, функциональным подгруппам, администраторам бюджетных программ, программам, подпрограммам (годовой отчет на бумажном носителе)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исполнении показателей республиканского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месячные – посредством ИС и посредством ЕСЭДО в агрегированной форме, в которых раздел отчета об исполнении республиканского бюджета, включающий поступления в бюджет должен содержать категории и классы поступлений классификации поступлений бюджета, а разделы отчета, включающие расходы бюджета, должны содержать функциональные группы и подгруппы классификации расходов бюджета; годовые – посредством ИС и ЕСЭДО в полном объеме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движении денег на контрольном счете наличности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ИС и по ЕСЭДО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поступлениях и использовании Фонда компенсации потерпевшим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ИС и по ЕСЭДО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отчет по расходам по бюджетной классификации (форма 4-20)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виде и на бумажном носителе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виде и на бумажном носителе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сверки отчетных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виде и на бумажном носителе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виде и на бумажном носителе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виде и на бумажном носителе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исполнении бюджетных программ развития, направленных на реализацию инвестиционных проектов – форма 7-БИП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виде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8-ГФСС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виде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8-ФСМС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виде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9-ФПИО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виде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10-СГФ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виде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11-СГФ-ЦУО/МУО/УО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виде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виде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bookmarkStart w:name="z143" w:id="125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 – информационная система;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СГФ – Специальный государственный фонд;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ФСМС – Фонд социального медицинского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ФПИО – Фонд поддержки инфраструктуры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МУО – местный уполномоченный орган соответствующей сферы;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ГФСС – Государственный фонд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ЦУО – центральный уполномоченный орган соответствующей сферы;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АРБП – администратор республиканских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УО – уполномоченный орган по возврату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ЕСЭДО – единая система электронного документооборота.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2024 года № 351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администраторами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программ,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по 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аппаратами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сел, поселков, сельских округов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147" w:id="126"/>
      <w:r>
        <w:rPr>
          <w:rFonts w:ascii="Times New Roman"/>
          <w:b w:val="false"/>
          <w:i w:val="false"/>
          <w:color w:val="000000"/>
          <w:sz w:val="28"/>
        </w:rPr>
        <w:t>
      Представляется: центральному уполномоченному органу по исполнению бюджета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размещена на интернет- ресурсе: www.minfin.gov.kz</w:t>
      </w:r>
    </w:p>
    <w:bookmarkStart w:name="z14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поступлениях и расходах Фонда поддержки инфраструктуры образования</w:t>
      </w:r>
    </w:p>
    <w:bookmarkEnd w:id="127"/>
    <w:p>
      <w:pPr>
        <w:spacing w:after="0"/>
        <w:ind w:left="0"/>
        <w:jc w:val="both"/>
      </w:pPr>
      <w:bookmarkStart w:name="z149" w:id="128"/>
      <w:r>
        <w:rPr>
          <w:rFonts w:ascii="Times New Roman"/>
          <w:b w:val="false"/>
          <w:i w:val="false"/>
          <w:color w:val="000000"/>
          <w:sz w:val="28"/>
        </w:rPr>
        <w:t>
      Индекс: форма 9-ФПИО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на ____________________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представляющих лиц: центральный уполномоченный орган в области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ежемесячно в срок до 10 числа месяца,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отчетным периодом и за соответствующий финансовый год в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1 февраля года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измерения: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за отчетный период нарастающим итогом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поступления, всего – в том числе по кодам поступлений: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 Фонда поддержки инфраструктуры образования, всего –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регионам, всего – в том числе по проектам*: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доходов и расходов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Остаток денег на КСН Фонда поддержки инфраструктуры образования на начало финансового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Остаток денег на КСН Фонда поддержки инфраструктуры образования на конец отчетного периода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1" w:id="12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уполномоченного органа в области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центрального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органа в области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ответственного за формирование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КСН – контрольный счет наличности;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*сведения по проектам предоставляются ежеквартально.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приведено в пункте 104-3 настоящих Правил.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2024 года № 351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администраторами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программ,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по 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аппаратами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сел, поселков, сельских округов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155" w:id="130"/>
      <w:r>
        <w:rPr>
          <w:rFonts w:ascii="Times New Roman"/>
          <w:b w:val="false"/>
          <w:i w:val="false"/>
          <w:color w:val="000000"/>
          <w:sz w:val="28"/>
        </w:rPr>
        <w:t>
      Представляется: центральному уполномоченному органу по исполнению бюджета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размещена на интернет-ресурсе: www.minfin.gov.kz</w:t>
      </w:r>
    </w:p>
    <w:bookmarkStart w:name="z15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поступлениях и расходах Специального государственного фонда</w:t>
      </w:r>
    </w:p>
    <w:bookmarkEnd w:id="131"/>
    <w:p>
      <w:pPr>
        <w:spacing w:after="0"/>
        <w:ind w:left="0"/>
        <w:jc w:val="both"/>
      </w:pPr>
      <w:bookmarkStart w:name="z157" w:id="132"/>
      <w:r>
        <w:rPr>
          <w:rFonts w:ascii="Times New Roman"/>
          <w:b w:val="false"/>
          <w:i w:val="false"/>
          <w:color w:val="000000"/>
          <w:sz w:val="28"/>
        </w:rPr>
        <w:t>
      Индекс: форма 10-СГФ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на ________________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представляющих лиц: уполномоченный орган по государственному имуществу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ежемесячно в срок до 10 числа месяца,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периодом и за соответствующий финансовый год в срок до 20 января года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измерения: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Коды классификации поступлений бюджета (категория, класс, подкласс, специфика)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за отчетный период нарастающим итогом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 СГФ – неналоговые поступления,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кодам поступлений: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 СГФ,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доходов и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Остаток денег на КСН СГФ на начало финансового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Остаток денег на КСН СГФ на конец отчетного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9" w:id="13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уполномоченного органа по государственному имуществу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подразделения, ответственного за формирование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наличии))</w:t>
      </w:r>
    </w:p>
    <w:p>
      <w:pPr>
        <w:spacing w:after="0"/>
        <w:ind w:left="0"/>
        <w:jc w:val="both"/>
      </w:pPr>
      <w:bookmarkStart w:name="z160" w:id="134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СГФ – Специальный государственный фонд;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КСН – контрольный счет наличности.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приведено в пункте 104-4 настоящих Правил.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2024 года № 351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администраторами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программ,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по 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аппаратами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сел, поселков, сельских округов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164" w:id="135"/>
      <w:r>
        <w:rPr>
          <w:rFonts w:ascii="Times New Roman"/>
          <w:b w:val="false"/>
          <w:i w:val="false"/>
          <w:color w:val="000000"/>
          <w:sz w:val="28"/>
        </w:rPr>
        <w:t>
      Представляется: центральному уполномоченному органу по исполнению бюджета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/центральному уполномоченному органу соответствующей сферы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размещена на интернет-ресурсе: www.minfin.gov.kz</w:t>
      </w:r>
    </w:p>
    <w:bookmarkStart w:name="z16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поступлениях и расходах Специального государственного фонда</w:t>
      </w:r>
    </w:p>
    <w:bookmarkEnd w:id="136"/>
    <w:p>
      <w:pPr>
        <w:spacing w:after="0"/>
        <w:ind w:left="0"/>
        <w:jc w:val="both"/>
      </w:pPr>
      <w:bookmarkStart w:name="z166" w:id="137"/>
      <w:r>
        <w:rPr>
          <w:rFonts w:ascii="Times New Roman"/>
          <w:b w:val="false"/>
          <w:i w:val="false"/>
          <w:color w:val="000000"/>
          <w:sz w:val="28"/>
        </w:rPr>
        <w:t>
      Индекс: форма 11-СГФ-ЦУО/МУО/УО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ежемесячная,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на ________________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представляющих лиц: центральный уполномоченный орган соответствующей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сферы/местный уполномоченный орган соответствующей сферы/уполномоченный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 по возврату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центрального уполномоченного органа соответствующей сферы ежемесячно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срок до 10 числа месяца, следующего за отчетным периодом и за соответствующий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финансовый год в срок до 20 января года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местного уполномоченного органа соответствующей сферы ежемесячно в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5 числа месяца, следующего за отчетным периодом и за соответствующий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финансовый год в срок до 15 января года следующего за отчетным;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уполномоченного органа по возврату активов ежемесячно в срок до 5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месяца, следующего за отчетным периодом и за соответствующий финансовый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срок до 15 января года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измерения: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функциональной и экономической классификаций расходов бюджета (администратор бюджетной программы, программа, подпрограмма, специфика)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за отчетный период нарастающим итогом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Поступления на КСН СГФ ЦУО/МУО/УО,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возвраты от МУО, всего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 с КСН СГФ ЦУО/МУО/УО,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регионам, всего –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проектам, всего 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поступлений и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Остаток денег на КСН СГФ ЦУО/МУО/УО на начало финансового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Остаток денег на КСН СГФ ЦУО/МУО/УО на конец отчетного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7" w:id="13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центрального уполномоченного органа соответствующей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сферы/местного уполномоченного органа соответствующей сферы/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органа по возврату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подразделения, ответственного за формирование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наличии))</w:t>
      </w:r>
    </w:p>
    <w:p>
      <w:pPr>
        <w:spacing w:after="0"/>
        <w:ind w:left="0"/>
        <w:jc w:val="both"/>
      </w:pPr>
      <w:bookmarkStart w:name="z168" w:id="139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СГФ – Специальный государственный фонд;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МУО – местный уполномоченный орган соответствующей сферы;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КСН – контрольный счет наличности;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ЦУО – центральный уполномоченный орган соответствующей сферы;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УО – уполномоченный орган по возврату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– для центрального уполномоченного органа соответствующей сферы;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– для центрального и местного уполномоченных органов соответствующей сферы.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приведено в пункте 104-4 настоящих Правил.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2024 года № 351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администраторами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программ,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по 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аппаратами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сел, поселков, сельских округов</w:t>
            </w:r>
          </w:p>
        </w:tc>
      </w:tr>
    </w:tbl>
    <w:bookmarkStart w:name="z17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исполнении консолидированного бюджета на ____________________ года</w:t>
      </w:r>
    </w:p>
    <w:bookmarkEnd w:id="140"/>
    <w:p>
      <w:pPr>
        <w:spacing w:after="0"/>
        <w:ind w:left="0"/>
        <w:jc w:val="both"/>
      </w:pPr>
      <w:bookmarkStart w:name="z172" w:id="141"/>
      <w:r>
        <w:rPr>
          <w:rFonts w:ascii="Times New Roman"/>
          <w:b w:val="false"/>
          <w:i w:val="false"/>
          <w:color w:val="000000"/>
          <w:sz w:val="28"/>
        </w:rPr>
        <w:t>
      Периодичность: месячная, годовая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измерения: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(скорректированный)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Инвестиционные доходы от управления Национальным фондом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Иные поступления и доходы, не запрещенные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Поступления в ГФСС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Поступления в ФСМС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Выплаты с Фонда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VIII. Покрытие расходов, связанных с управлением Национальным фондом и проведением ежегодного внешнего аудита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IX. Расходы ГФСС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X. Расходы ФСМС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XI. Расходы ФПИО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XII. Расходы СГФ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XVI. Ненефтяной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3" w:id="142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СГФ – Специальный государственный фонд;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ФСМС – Фонд социального медицинского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ФПИО – Фонд поддержки инфраструктуры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ГФСС – Государственный фонд социального страхования.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2024 года № 351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администраторами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программ,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по 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аппаратами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сел, поселков, сельских округов</w:t>
            </w:r>
          </w:p>
        </w:tc>
      </w:tr>
    </w:tbl>
    <w:bookmarkStart w:name="z176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формирования отчетов об исполнении консолидированного, государственного бюджетов, бюджета области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 бюджета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бюджет/областной бюджет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бюджеты (бюджет области, города республиканского значения, столицы) / бюджеты районов (городов областного значения)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бюджет+местные бюджеты/областной бюджет+бюджеты районов (городов областного значения)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Исключаемые суммы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 поступлений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функциональной классификации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вывозные таможенные пошлины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Национального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поступления и доходы, не запрещенные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доходы от управления Национальным фондом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в ГФСС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в ФСМС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взнос: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оплаты оказания услуг в рамках ГОБМП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оплаты услуг субъектов здравоохранения за оказание медицинской помощи в системе ОСМС сотрудникам специальных государственных и правоохранительных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целевой взнос: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оплаты оказания услуг в рамках ГОБМП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оплаты услуг субъектов здравоохранения за оказание медицинской помощи в системе ОСМС военнослужащим, сотрудникам специальных государственных и правоохранительных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Национального фонда в республиканский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расходов, связанных с управлением Национальным фондом и проведением ежегодного внешнего аудита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с КСН Фонда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расходов, связанных с управлением Национальным фондом и проведением ежегодного внешнего аудита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ГФСС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ФСМС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ФПИО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СГФ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Дефицит/профицит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дефицит/не нефтяной профицит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-40,0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бюджет/ бюджет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и расходы из Национального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Исключаемые суммы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 выплаты из фонда компенсации потерпевшим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ФСМС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Исключаемые суммы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Консолидированный бюджет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8" w:id="145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СГФ – Специальный государственный фонд;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ФСМС – Фонд социального медицинского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ФПИО – Фонд поддержки инфраструктуры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ОСМС – обязательное социальное медицинское страхование;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ГФСС – Государственный фонд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ГОБМП – гарантированный объем бесплатной медицинской помощи.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