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ebbe" w14:textId="efbe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27 августа 2018 года № 192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мая 2024 года № 29. Зарегистрировано в Министерстве юстиции Республики Казахстан 3 июня 2024 года № 34450</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192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(зарегистрирован в Реестре государственной регистрации нормативных правовых актов Республики Казахстан под № 17374)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(далее - Правила),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потенциальный поставщик – юридическое лицо, временное объединение юридических лиц (консорциум), физическое лицо, осуществляющее предпринимательскую деятельность, претендующие на заключение договора о закупке с заказчиком.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собственности такому физическому лицу;</w:t>
      </w:r>
    </w:p>
    <w:bookmarkEnd w:id="4"/>
    <w:bookmarkStart w:name="z10" w:id="5"/>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определяет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bookmarkEnd w:id="5"/>
    <w:bookmarkStart w:name="z11" w:id="6"/>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6"/>
    <w:bookmarkStart w:name="z12" w:id="7"/>
    <w:p>
      <w:pPr>
        <w:spacing w:after="0"/>
        <w:ind w:left="0"/>
        <w:jc w:val="both"/>
      </w:pPr>
      <w:r>
        <w:rPr>
          <w:rFonts w:ascii="Times New Roman"/>
          <w:b w:val="false"/>
          <w:i w:val="false"/>
          <w:color w:val="000000"/>
          <w:sz w:val="28"/>
        </w:rPr>
        <w:t>
      4)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p>
    <w:bookmarkEnd w:id="7"/>
    <w:bookmarkStart w:name="z13" w:id="8"/>
    <w:p>
      <w:pPr>
        <w:spacing w:after="0"/>
        <w:ind w:left="0"/>
        <w:jc w:val="both"/>
      </w:pPr>
      <w:r>
        <w:rPr>
          <w:rFonts w:ascii="Times New Roman"/>
          <w:b w:val="false"/>
          <w:i w:val="false"/>
          <w:color w:val="000000"/>
          <w:sz w:val="28"/>
        </w:rPr>
        <w:t>
      5) бюджет – бюджет (смета расходов), бизнес-план (годовой бюджет), план развития заказчика;</w:t>
      </w:r>
    </w:p>
    <w:bookmarkEnd w:id="8"/>
    <w:bookmarkStart w:name="z14" w:id="9"/>
    <w:p>
      <w:pPr>
        <w:spacing w:after="0"/>
        <w:ind w:left="0"/>
        <w:jc w:val="both"/>
      </w:pPr>
      <w:r>
        <w:rPr>
          <w:rFonts w:ascii="Times New Roman"/>
          <w:b w:val="false"/>
          <w:i w:val="false"/>
          <w:color w:val="000000"/>
          <w:sz w:val="28"/>
        </w:rPr>
        <w:t>
      6) поставщик – юридическое лицо, временное объединение юридических лиц (консорциум), физическое лицо, осуществляющее предпринимательскую деятельность, выступающее в качестве контрагента заказчика в заключенном с ним договоре о закупках. Физическое лицо, не являющееся субъектом предпринимательской деятельности, является поставщиком в случае приобретения (аренды) заказчиком жилища, принадлежащего на праве частной собственности такому физическому лицу;</w:t>
      </w:r>
    </w:p>
    <w:bookmarkEnd w:id="9"/>
    <w:bookmarkStart w:name="z15" w:id="10"/>
    <w:p>
      <w:pPr>
        <w:spacing w:after="0"/>
        <w:ind w:left="0"/>
        <w:jc w:val="both"/>
      </w:pPr>
      <w:r>
        <w:rPr>
          <w:rFonts w:ascii="Times New Roman"/>
          <w:b w:val="false"/>
          <w:i w:val="false"/>
          <w:color w:val="000000"/>
          <w:sz w:val="28"/>
        </w:rPr>
        <w:t>
      7) работа – деятельность, имеющая вещественный результат, а также иная деятельность, отнесенная к работам;</w:t>
      </w:r>
    </w:p>
    <w:bookmarkEnd w:id="10"/>
    <w:bookmarkStart w:name="z16" w:id="11"/>
    <w:p>
      <w:pPr>
        <w:spacing w:after="0"/>
        <w:ind w:left="0"/>
        <w:jc w:val="both"/>
      </w:pPr>
      <w:r>
        <w:rPr>
          <w:rFonts w:ascii="Times New Roman"/>
          <w:b w:val="false"/>
          <w:i w:val="false"/>
          <w:color w:val="000000"/>
          <w:sz w:val="28"/>
        </w:rPr>
        <w:t>
      8) услуга – деятельность, направленная на удовлетворение потребности заказчика, не имеющая вещественного результата;</w:t>
      </w:r>
    </w:p>
    <w:bookmarkEnd w:id="11"/>
    <w:bookmarkStart w:name="z17" w:id="12"/>
    <w:p>
      <w:pPr>
        <w:spacing w:after="0"/>
        <w:ind w:left="0"/>
        <w:jc w:val="both"/>
      </w:pPr>
      <w:r>
        <w:rPr>
          <w:rFonts w:ascii="Times New Roman"/>
          <w:b w:val="false"/>
          <w:i w:val="false"/>
          <w:color w:val="000000"/>
          <w:sz w:val="28"/>
        </w:rPr>
        <w:t>
      9) финансовый год – период времени, начинающийся 1 января и заканчивающийся 31 декабря текущего года;</w:t>
      </w:r>
    </w:p>
    <w:bookmarkEnd w:id="12"/>
    <w:bookmarkStart w:name="z18" w:id="13"/>
    <w:p>
      <w:pPr>
        <w:spacing w:after="0"/>
        <w:ind w:left="0"/>
        <w:jc w:val="both"/>
      </w:pPr>
      <w:r>
        <w:rPr>
          <w:rFonts w:ascii="Times New Roman"/>
          <w:b w:val="false"/>
          <w:i w:val="false"/>
          <w:color w:val="000000"/>
          <w:sz w:val="28"/>
        </w:rPr>
        <w:t>
      10) комплексные работы в строительстве – совокупность работ, включающих проектные и изыскательские работы, строительство (в том числе "под ключ") и сопутствующие указанным работам услуги и (или) поставка товаров;</w:t>
      </w:r>
    </w:p>
    <w:bookmarkEnd w:id="13"/>
    <w:bookmarkStart w:name="z19" w:id="14"/>
    <w:p>
      <w:pPr>
        <w:spacing w:after="0"/>
        <w:ind w:left="0"/>
        <w:jc w:val="both"/>
      </w:pPr>
      <w:r>
        <w:rPr>
          <w:rFonts w:ascii="Times New Roman"/>
          <w:b w:val="false"/>
          <w:i w:val="false"/>
          <w:color w:val="000000"/>
          <w:sz w:val="28"/>
        </w:rPr>
        <w:t>
      11) экспертная комиссия (эксперт) – коллегиальный орган (специалист), создаваемый (определенный) заказчиком (организатором закупок) для участия в разработке технической спецификации закупаемых товаров, работ, услуг и (или) подготовки экспертного заключения о соответствии либо несоответствии предложений потенциальных поставщиков требованиям технической спецификации заказчика в отношении приобретаемых товаров, работ, услуг;</w:t>
      </w:r>
    </w:p>
    <w:bookmarkEnd w:id="14"/>
    <w:bookmarkStart w:name="z20" w:id="15"/>
    <w:p>
      <w:pPr>
        <w:spacing w:after="0"/>
        <w:ind w:left="0"/>
        <w:jc w:val="both"/>
      </w:pPr>
      <w:r>
        <w:rPr>
          <w:rFonts w:ascii="Times New Roman"/>
          <w:b w:val="false"/>
          <w:i w:val="false"/>
          <w:color w:val="000000"/>
          <w:sz w:val="28"/>
        </w:rPr>
        <w:t>
      12) закупки – приобретение за счет средств бюджета заказчика товаров, работ, услуг в порядке, установленном Правилами;</w:t>
      </w:r>
    </w:p>
    <w:bookmarkEnd w:id="15"/>
    <w:bookmarkStart w:name="z21" w:id="16"/>
    <w:p>
      <w:pPr>
        <w:spacing w:after="0"/>
        <w:ind w:left="0"/>
        <w:jc w:val="both"/>
      </w:pPr>
      <w:r>
        <w:rPr>
          <w:rFonts w:ascii="Times New Roman"/>
          <w:b w:val="false"/>
          <w:i w:val="false"/>
          <w:color w:val="000000"/>
          <w:sz w:val="28"/>
        </w:rPr>
        <w:t>
      13) портал закупок – информационная система, предоставляющая единую точку доступа к электронным закупкам;</w:t>
      </w:r>
    </w:p>
    <w:bookmarkEnd w:id="16"/>
    <w:bookmarkStart w:name="z22" w:id="17"/>
    <w:p>
      <w:pPr>
        <w:spacing w:after="0"/>
        <w:ind w:left="0"/>
        <w:jc w:val="both"/>
      </w:pPr>
      <w:r>
        <w:rPr>
          <w:rFonts w:ascii="Times New Roman"/>
          <w:b w:val="false"/>
          <w:i w:val="false"/>
          <w:color w:val="000000"/>
          <w:sz w:val="28"/>
        </w:rPr>
        <w:t xml:space="preserve">
      14) договор о закупках – гражданско-правовая сделка в письменной форме на поставку товара, выполнение работ, оказание услуг, заключенная между заказчиком и поставщиком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Правилами</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15) процедура организации и проведения закупок – комплекс взаимосвязанных, последовательных мероприятий, осуществляемых заказчиком (организатором закупок) в соответствии с </w:t>
      </w:r>
      <w:r>
        <w:rPr>
          <w:rFonts w:ascii="Times New Roman"/>
          <w:b w:val="false"/>
          <w:i w:val="false"/>
          <w:color w:val="000000"/>
          <w:sz w:val="28"/>
        </w:rPr>
        <w:t>Правилами</w:t>
      </w:r>
      <w:r>
        <w:rPr>
          <w:rFonts w:ascii="Times New Roman"/>
          <w:b w:val="false"/>
          <w:i w:val="false"/>
          <w:color w:val="000000"/>
          <w:sz w:val="28"/>
        </w:rPr>
        <w:t>, в целях приобретения товаров, работ, услуг;</w:t>
      </w:r>
    </w:p>
    <w:bookmarkEnd w:id="18"/>
    <w:bookmarkStart w:name="z24" w:id="19"/>
    <w:p>
      <w:pPr>
        <w:spacing w:after="0"/>
        <w:ind w:left="0"/>
        <w:jc w:val="both"/>
      </w:pPr>
      <w:r>
        <w:rPr>
          <w:rFonts w:ascii="Times New Roman"/>
          <w:b w:val="false"/>
          <w:i w:val="false"/>
          <w:color w:val="000000"/>
          <w:sz w:val="28"/>
        </w:rPr>
        <w:t>
      16) организатор закупок – подразделение, филиал или ведомство заказчика, юридическое лицо, определенное решением заказчика ответственным за процедуру организации и проведения закупок;</w:t>
      </w:r>
    </w:p>
    <w:bookmarkEnd w:id="19"/>
    <w:bookmarkStart w:name="z25" w:id="20"/>
    <w:p>
      <w:pPr>
        <w:spacing w:after="0"/>
        <w:ind w:left="0"/>
        <w:jc w:val="both"/>
      </w:pPr>
      <w:r>
        <w:rPr>
          <w:rFonts w:ascii="Times New Roman"/>
          <w:b w:val="false"/>
          <w:i w:val="false"/>
          <w:color w:val="000000"/>
          <w:sz w:val="28"/>
        </w:rPr>
        <w:t>
      17) стандартизация – приобретение товаров, работ, услуг, направленное на достижение оптимальной степени упорядочения требований к товару, работе,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bookmarkEnd w:id="20"/>
    <w:bookmarkStart w:name="z26" w:id="21"/>
    <w:p>
      <w:pPr>
        <w:spacing w:after="0"/>
        <w:ind w:left="0"/>
        <w:jc w:val="both"/>
      </w:pPr>
      <w:r>
        <w:rPr>
          <w:rFonts w:ascii="Times New Roman"/>
          <w:b w:val="false"/>
          <w:i w:val="false"/>
          <w:color w:val="000000"/>
          <w:sz w:val="28"/>
        </w:rPr>
        <w:t>
      18) заказчик - Национальный Банк в лице его подразделений, филиалов, представительств, ведомств, а также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аффилированные с ними юридические лица;</w:t>
      </w:r>
    </w:p>
    <w:bookmarkEnd w:id="21"/>
    <w:bookmarkStart w:name="z27" w:id="22"/>
    <w:p>
      <w:pPr>
        <w:spacing w:after="0"/>
        <w:ind w:left="0"/>
        <w:jc w:val="both"/>
      </w:pPr>
      <w:r>
        <w:rPr>
          <w:rFonts w:ascii="Times New Roman"/>
          <w:b w:val="false"/>
          <w:i w:val="false"/>
          <w:color w:val="000000"/>
          <w:sz w:val="28"/>
        </w:rPr>
        <w:t>
      19)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bookmarkEnd w:id="22"/>
    <w:bookmarkStart w:name="z28" w:id="23"/>
    <w:p>
      <w:pPr>
        <w:spacing w:after="0"/>
        <w:ind w:left="0"/>
        <w:jc w:val="both"/>
      </w:pPr>
      <w:r>
        <w:rPr>
          <w:rFonts w:ascii="Times New Roman"/>
          <w:b w:val="false"/>
          <w:i w:val="false"/>
          <w:color w:val="000000"/>
          <w:sz w:val="28"/>
        </w:rPr>
        <w:t>
      20) тендерная комиссия – коллегиальный орган, создаваемый заказчиком, для проведения закупок товаров, работ, услуг способом тендера;</w:t>
      </w:r>
    </w:p>
    <w:bookmarkEnd w:id="23"/>
    <w:bookmarkStart w:name="z29" w:id="24"/>
    <w:p>
      <w:pPr>
        <w:spacing w:after="0"/>
        <w:ind w:left="0"/>
        <w:jc w:val="both"/>
      </w:pPr>
      <w:r>
        <w:rPr>
          <w:rFonts w:ascii="Times New Roman"/>
          <w:b w:val="false"/>
          <w:i w:val="false"/>
          <w:color w:val="000000"/>
          <w:sz w:val="28"/>
        </w:rPr>
        <w:t>
      21) долгосрочный договор – договор о закупке, заключаемый на срок более 12 (двенадцати) месяцев;</w:t>
      </w:r>
    </w:p>
    <w:bookmarkEnd w:id="24"/>
    <w:bookmarkStart w:name="z30" w:id="25"/>
    <w:p>
      <w:pPr>
        <w:spacing w:after="0"/>
        <w:ind w:left="0"/>
        <w:jc w:val="both"/>
      </w:pPr>
      <w:r>
        <w:rPr>
          <w:rFonts w:ascii="Times New Roman"/>
          <w:b w:val="false"/>
          <w:i w:val="false"/>
          <w:color w:val="000000"/>
          <w:sz w:val="28"/>
        </w:rPr>
        <w:t>
      22) организации Национального Банка –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аффилированные с ними юридические лица;</w:t>
      </w:r>
    </w:p>
    <w:bookmarkEnd w:id="25"/>
    <w:bookmarkStart w:name="z31" w:id="26"/>
    <w:p>
      <w:pPr>
        <w:spacing w:after="0"/>
        <w:ind w:left="0"/>
        <w:jc w:val="both"/>
      </w:pPr>
      <w:r>
        <w:rPr>
          <w:rFonts w:ascii="Times New Roman"/>
          <w:b w:val="false"/>
          <w:i w:val="false"/>
          <w:color w:val="000000"/>
          <w:sz w:val="28"/>
        </w:rPr>
        <w:t>
      23) внутренняя кооперация – приобретение заказчиком (организатором закупок) у Национального Банка, организации Национального Банка либо их аффилированных лиц товаров, работ, услуг в рамках деятельности, предусмотренной их положением или уставом, а также направленной на поддержание и обеспечение бесперебойного и непрерывного осуществления деятельности заказчика;</w:t>
      </w:r>
    </w:p>
    <w:bookmarkEnd w:id="26"/>
    <w:bookmarkStart w:name="z32" w:id="27"/>
    <w:p>
      <w:pPr>
        <w:spacing w:after="0"/>
        <w:ind w:left="0"/>
        <w:jc w:val="both"/>
      </w:pPr>
      <w:r>
        <w:rPr>
          <w:rFonts w:ascii="Times New Roman"/>
          <w:b w:val="false"/>
          <w:i w:val="false"/>
          <w:color w:val="000000"/>
          <w:sz w:val="28"/>
        </w:rPr>
        <w:t>
      24) электронный кошелек – лицевой счет потенциального поставщика или поставщика, отражаемый в информационной системе оператора портала закупок при внесении им денег на банковский счет оператора портала закупок в обеспечение тендерных заявок, обеспечение исполнения договора о закупках;</w:t>
      </w:r>
    </w:p>
    <w:bookmarkEnd w:id="27"/>
    <w:bookmarkStart w:name="z33" w:id="28"/>
    <w:p>
      <w:pPr>
        <w:spacing w:after="0"/>
        <w:ind w:left="0"/>
        <w:jc w:val="both"/>
      </w:pPr>
      <w:r>
        <w:rPr>
          <w:rFonts w:ascii="Times New Roman"/>
          <w:b w:val="false"/>
          <w:i w:val="false"/>
          <w:color w:val="000000"/>
          <w:sz w:val="28"/>
        </w:rPr>
        <w:t>
      25) электронные закупки – приобретение товаров, работ, услуг с использованием портала закупок, оператором которого является акционерное общество "Банковское сервисное бюро Национального Банка Казахстана".";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"6-1. Оператор портала закупок осуществляет:</w:t>
      </w:r>
    </w:p>
    <w:bookmarkEnd w:id="29"/>
    <w:bookmarkStart w:name="z36" w:id="30"/>
    <w:p>
      <w:pPr>
        <w:spacing w:after="0"/>
        <w:ind w:left="0"/>
        <w:jc w:val="both"/>
      </w:pPr>
      <w:r>
        <w:rPr>
          <w:rFonts w:ascii="Times New Roman"/>
          <w:b w:val="false"/>
          <w:i w:val="false"/>
          <w:color w:val="000000"/>
          <w:sz w:val="28"/>
        </w:rPr>
        <w:t>
      1) внедрение, развитие, сопровождение и системно-техническое обслуживание портала закупок;</w:t>
      </w:r>
    </w:p>
    <w:bookmarkEnd w:id="30"/>
    <w:bookmarkStart w:name="z37" w:id="31"/>
    <w:p>
      <w:pPr>
        <w:spacing w:after="0"/>
        <w:ind w:left="0"/>
        <w:jc w:val="both"/>
      </w:pPr>
      <w:r>
        <w:rPr>
          <w:rFonts w:ascii="Times New Roman"/>
          <w:b w:val="false"/>
          <w:i w:val="false"/>
          <w:color w:val="000000"/>
          <w:sz w:val="28"/>
        </w:rPr>
        <w:t>
      2) управление проектами по развитию портала закупок;</w:t>
      </w:r>
    </w:p>
    <w:bookmarkEnd w:id="31"/>
    <w:bookmarkStart w:name="z38" w:id="32"/>
    <w:p>
      <w:pPr>
        <w:spacing w:after="0"/>
        <w:ind w:left="0"/>
        <w:jc w:val="both"/>
      </w:pPr>
      <w:r>
        <w:rPr>
          <w:rFonts w:ascii="Times New Roman"/>
          <w:b w:val="false"/>
          <w:i w:val="false"/>
          <w:color w:val="000000"/>
          <w:sz w:val="28"/>
        </w:rPr>
        <w:t>
      3) обеспечение на платной основе заказчикам и потенциальным поставщикам доступа к порталу закупок. Цена на услуги доступа заказчиками и потенциальными поставщиками к порталу закупок устанавливается оператором портала закупок;</w:t>
      </w:r>
    </w:p>
    <w:bookmarkEnd w:id="32"/>
    <w:bookmarkStart w:name="z39" w:id="33"/>
    <w:p>
      <w:pPr>
        <w:spacing w:after="0"/>
        <w:ind w:left="0"/>
        <w:jc w:val="both"/>
      </w:pPr>
      <w:r>
        <w:rPr>
          <w:rFonts w:ascii="Times New Roman"/>
          <w:b w:val="false"/>
          <w:i w:val="false"/>
          <w:color w:val="000000"/>
          <w:sz w:val="28"/>
        </w:rPr>
        <w:t>
      4) оказание консультационной помощи заказчику (организатору закупок), потенциальным поставщикам по вопросам функционирования портала закупок на безвозмездной основе;</w:t>
      </w:r>
    </w:p>
    <w:bookmarkEnd w:id="33"/>
    <w:bookmarkStart w:name="z40" w:id="34"/>
    <w:p>
      <w:pPr>
        <w:spacing w:after="0"/>
        <w:ind w:left="0"/>
        <w:jc w:val="both"/>
      </w:pPr>
      <w:r>
        <w:rPr>
          <w:rFonts w:ascii="Times New Roman"/>
          <w:b w:val="false"/>
          <w:i w:val="false"/>
          <w:color w:val="000000"/>
          <w:sz w:val="28"/>
        </w:rPr>
        <w:t>
      5) обеспечение информационной безопасности хранения электронных информационных ресурсов, размещенных на портале закупок;</w:t>
      </w:r>
    </w:p>
    <w:bookmarkEnd w:id="34"/>
    <w:bookmarkStart w:name="z41" w:id="35"/>
    <w:p>
      <w:pPr>
        <w:spacing w:after="0"/>
        <w:ind w:left="0"/>
        <w:jc w:val="both"/>
      </w:pPr>
      <w:r>
        <w:rPr>
          <w:rFonts w:ascii="Times New Roman"/>
          <w:b w:val="false"/>
          <w:i w:val="false"/>
          <w:color w:val="000000"/>
          <w:sz w:val="28"/>
        </w:rPr>
        <w:t xml:space="preserve">
      6) обеспечение информационного наполнения портала закупок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7) взаимодействие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6"/>
    <w:bookmarkStart w:name="z43" w:id="37"/>
    <w:p>
      <w:pPr>
        <w:spacing w:after="0"/>
        <w:ind w:left="0"/>
        <w:jc w:val="both"/>
      </w:pPr>
      <w:r>
        <w:rPr>
          <w:rFonts w:ascii="Times New Roman"/>
          <w:b w:val="false"/>
          <w:i w:val="false"/>
          <w:color w:val="000000"/>
          <w:sz w:val="28"/>
        </w:rPr>
        <w:t xml:space="preserve">
      8) обеспечение на портале закупок операционного сопровождения процесса внесения и возврата денег, размещенных на электронном кошельке потенциального поставщика, поставщика в обеспечение тендерных заявок, обеспечение исполнения договора в порядке, определенном </w:t>
      </w:r>
      <w:r>
        <w:rPr>
          <w:rFonts w:ascii="Times New Roman"/>
          <w:b w:val="false"/>
          <w:i w:val="false"/>
          <w:color w:val="000000"/>
          <w:sz w:val="28"/>
        </w:rPr>
        <w:t>Правилами</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9) ведение базы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 (далее - база данных).</w:t>
      </w:r>
    </w:p>
    <w:bookmarkEnd w:id="38"/>
    <w:bookmarkStart w:name="z45" w:id="39"/>
    <w:p>
      <w:pPr>
        <w:spacing w:after="0"/>
        <w:ind w:left="0"/>
        <w:jc w:val="both"/>
      </w:pPr>
      <w:r>
        <w:rPr>
          <w:rFonts w:ascii="Times New Roman"/>
          <w:b w:val="false"/>
          <w:i w:val="false"/>
          <w:color w:val="000000"/>
          <w:sz w:val="28"/>
        </w:rPr>
        <w:t>
      К не исполнившим обязательства по договорам о закупках относятся поставщики, не поставившие товар, не оказавшие услуги и не выполнившие работы, в том числе в полном объеме, с которыми договоры о закупках расторгнуты заказчиком в одностороннем порядке либо по решению суда, вступившего в законную силу.</w:t>
      </w:r>
    </w:p>
    <w:bookmarkEnd w:id="39"/>
    <w:bookmarkStart w:name="z46" w:id="40"/>
    <w:p>
      <w:pPr>
        <w:spacing w:after="0"/>
        <w:ind w:left="0"/>
        <w:jc w:val="both"/>
      </w:pPr>
      <w:r>
        <w:rPr>
          <w:rFonts w:ascii="Times New Roman"/>
          <w:b w:val="false"/>
          <w:i w:val="false"/>
          <w:color w:val="000000"/>
          <w:sz w:val="28"/>
        </w:rPr>
        <w:t>
      База данных является единой для всех заказчиков и размещается на портале закупок.";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"8. Потенциальный поставщик и его аффилированное лицо не участвуют в одном тендере (лоте).</w:t>
      </w:r>
    </w:p>
    <w:bookmarkEnd w:id="41"/>
    <w:bookmarkStart w:name="z49" w:id="42"/>
    <w:p>
      <w:pPr>
        <w:spacing w:after="0"/>
        <w:ind w:left="0"/>
        <w:jc w:val="both"/>
      </w:pPr>
      <w:r>
        <w:rPr>
          <w:rFonts w:ascii="Times New Roman"/>
          <w:b w:val="false"/>
          <w:i w:val="false"/>
          <w:color w:val="000000"/>
          <w:sz w:val="28"/>
        </w:rPr>
        <w:t>
      Потенциальный поставщик не участвует в закупках:</w:t>
      </w:r>
    </w:p>
    <w:bookmarkEnd w:id="42"/>
    <w:bookmarkStart w:name="z50" w:id="43"/>
    <w:p>
      <w:pPr>
        <w:spacing w:after="0"/>
        <w:ind w:left="0"/>
        <w:jc w:val="both"/>
      </w:pPr>
      <w:r>
        <w:rPr>
          <w:rFonts w:ascii="Times New Roman"/>
          <w:b w:val="false"/>
          <w:i w:val="false"/>
          <w:color w:val="000000"/>
          <w:sz w:val="28"/>
        </w:rPr>
        <w:t>
      услуг канала связи (основная сеть), если он является для заказчика поставщиком услуг канала связи (резервная сеть);</w:t>
      </w:r>
    </w:p>
    <w:bookmarkEnd w:id="43"/>
    <w:bookmarkStart w:name="z51" w:id="44"/>
    <w:p>
      <w:pPr>
        <w:spacing w:after="0"/>
        <w:ind w:left="0"/>
        <w:jc w:val="both"/>
      </w:pPr>
      <w:r>
        <w:rPr>
          <w:rFonts w:ascii="Times New Roman"/>
          <w:b w:val="false"/>
          <w:i w:val="false"/>
          <w:color w:val="000000"/>
          <w:sz w:val="28"/>
        </w:rPr>
        <w:t>
      услуг канала связи (резервная сеть), если он является для заказчика поставщиком услуг канала связи (основная сеть).";</w:t>
      </w:r>
    </w:p>
    <w:bookmarkEnd w:id="44"/>
    <w:bookmarkStart w:name="z52" w:id="45"/>
    <w:p>
      <w:pPr>
        <w:spacing w:after="0"/>
        <w:ind w:left="0"/>
        <w:jc w:val="both"/>
      </w:pPr>
      <w:r>
        <w:rPr>
          <w:rFonts w:ascii="Times New Roman"/>
          <w:b w:val="false"/>
          <w:i w:val="false"/>
          <w:color w:val="000000"/>
          <w:sz w:val="28"/>
        </w:rPr>
        <w:t>
      дополнить главой 1-1 следующего содержания:</w:t>
      </w:r>
    </w:p>
    <w:bookmarkEnd w:id="45"/>
    <w:bookmarkStart w:name="z53" w:id="46"/>
    <w:p>
      <w:pPr>
        <w:spacing w:after="0"/>
        <w:ind w:left="0"/>
        <w:jc w:val="both"/>
      </w:pPr>
      <w:r>
        <w:rPr>
          <w:rFonts w:ascii="Times New Roman"/>
          <w:b w:val="false"/>
          <w:i w:val="false"/>
          <w:color w:val="000000"/>
          <w:sz w:val="28"/>
        </w:rPr>
        <w:t>
      "Глава 1-1. Порядок внесения и возврата обеспечения тендерных заявок, обеспечения исполнения договора в виде денег, размещенных на электронном кошельке</w:t>
      </w:r>
    </w:p>
    <w:bookmarkEnd w:id="46"/>
    <w:bookmarkStart w:name="z54" w:id="47"/>
    <w:p>
      <w:pPr>
        <w:spacing w:after="0"/>
        <w:ind w:left="0"/>
        <w:jc w:val="both"/>
      </w:pPr>
      <w:r>
        <w:rPr>
          <w:rFonts w:ascii="Times New Roman"/>
          <w:b w:val="false"/>
          <w:i w:val="false"/>
          <w:color w:val="000000"/>
          <w:sz w:val="28"/>
        </w:rPr>
        <w:t>
      8-1. По требованию потенциального поставщика, поставщика о возврате денег, размещенных на электронном кошельке, оператор портала закупок в течение 3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7"/>
    <w:bookmarkStart w:name="z55" w:id="48"/>
    <w:p>
      <w:pPr>
        <w:spacing w:after="0"/>
        <w:ind w:left="0"/>
        <w:jc w:val="both"/>
      </w:pPr>
      <w:r>
        <w:rPr>
          <w:rFonts w:ascii="Times New Roman"/>
          <w:b w:val="false"/>
          <w:i w:val="false"/>
          <w:color w:val="000000"/>
          <w:sz w:val="28"/>
        </w:rPr>
        <w:t>
      8-2. Оператор портала закупок в течение 5 (пяти) рабочих дней с даты размещения на портале закупок объявления о принятии решения, указанного в пункте 14 Правил, разблокирует обеспечение тендерной заявки, обеспечение исполнения договора в виде денег, размещенных на электронном кошельке потенциального поставщика, поставщика.</w:t>
      </w:r>
    </w:p>
    <w:bookmarkEnd w:id="48"/>
    <w:bookmarkStart w:name="z56" w:id="49"/>
    <w:p>
      <w:pPr>
        <w:spacing w:after="0"/>
        <w:ind w:left="0"/>
        <w:jc w:val="both"/>
      </w:pPr>
      <w:r>
        <w:rPr>
          <w:rFonts w:ascii="Times New Roman"/>
          <w:b w:val="false"/>
          <w:i w:val="false"/>
          <w:color w:val="000000"/>
          <w:sz w:val="28"/>
        </w:rPr>
        <w:t>
      8-3. При выборе потенциальным поставщиком обеспечения тендерной заявки в виде размещения денег на электронном кошельке оператор портала закупок блокирует сумму обеспечения тендерной заявки.</w:t>
      </w:r>
    </w:p>
    <w:bookmarkEnd w:id="49"/>
    <w:bookmarkStart w:name="z57" w:id="50"/>
    <w:p>
      <w:pPr>
        <w:spacing w:after="0"/>
        <w:ind w:left="0"/>
        <w:jc w:val="both"/>
      </w:pPr>
      <w:r>
        <w:rPr>
          <w:rFonts w:ascii="Times New Roman"/>
          <w:b w:val="false"/>
          <w:i w:val="false"/>
          <w:color w:val="000000"/>
          <w:sz w:val="28"/>
        </w:rPr>
        <w:t>
      Оператором портала закупок обеспечение тендерной заявки в виде денег, размещенных на электронном кошельке:</w:t>
      </w:r>
    </w:p>
    <w:bookmarkEnd w:id="50"/>
    <w:bookmarkStart w:name="z58" w:id="51"/>
    <w:p>
      <w:pPr>
        <w:spacing w:after="0"/>
        <w:ind w:left="0"/>
        <w:jc w:val="both"/>
      </w:pPr>
      <w:r>
        <w:rPr>
          <w:rFonts w:ascii="Times New Roman"/>
          <w:b w:val="false"/>
          <w:i w:val="false"/>
          <w:color w:val="000000"/>
          <w:sz w:val="28"/>
        </w:rPr>
        <w:t>
      1) разблокируется в течение 5 (пяти) рабочих дней с даты наступления одного из случаев, предусмотренных пунктом 76 Правил. В случае, предусмотренном подпунктом 4) пункта 76 Правил, заказчик (организатор закупок) направляет оператору портала закупок посредством портала закупок заявление в течение 2 (двух) рабочих дней с даты вступления в силу договора о закупках и (или) внесения победителем тендера обеспечения исполнения договора о закупках;</w:t>
      </w:r>
    </w:p>
    <w:bookmarkEnd w:id="51"/>
    <w:bookmarkStart w:name="z59" w:id="52"/>
    <w:p>
      <w:pPr>
        <w:spacing w:after="0"/>
        <w:ind w:left="0"/>
        <w:jc w:val="both"/>
      </w:pPr>
      <w:r>
        <w:rPr>
          <w:rFonts w:ascii="Times New Roman"/>
          <w:b w:val="false"/>
          <w:i w:val="false"/>
          <w:color w:val="000000"/>
          <w:sz w:val="28"/>
        </w:rPr>
        <w:t>
      2) не разблокируется при наступлении одного из случаев, предусмотренных пунктом 77 Правил.</w:t>
      </w:r>
    </w:p>
    <w:bookmarkEnd w:id="52"/>
    <w:bookmarkStart w:name="z60" w:id="53"/>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(организатора закупок) заявления посредством портала закупок осуществляет перевод с электронного кошелька потенциального поставщика заблокированных в соответствии с пунктом 77 Правил денег по обеспечению тендерной заявки на счет заказчика, указанный в заявлении.</w:t>
      </w:r>
    </w:p>
    <w:bookmarkEnd w:id="53"/>
    <w:bookmarkStart w:name="z61" w:id="54"/>
    <w:p>
      <w:pPr>
        <w:spacing w:after="0"/>
        <w:ind w:left="0"/>
        <w:jc w:val="both"/>
      </w:pPr>
      <w:r>
        <w:rPr>
          <w:rFonts w:ascii="Times New Roman"/>
          <w:b w:val="false"/>
          <w:i w:val="false"/>
          <w:color w:val="000000"/>
          <w:sz w:val="28"/>
        </w:rPr>
        <w:t>
      8-4. При выборе поставщиком обеспечения исполнения договора о закупках в виде размещения денег на электронном кошельке оператор портала закупок блокирует сумму обеспечения исполнения договора о закупках до полного и надлежащего исполнения поставщиком обязательств по договору.</w:t>
      </w:r>
    </w:p>
    <w:bookmarkEnd w:id="54"/>
    <w:bookmarkStart w:name="z62" w:id="55"/>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заявления посредством портала закупок:</w:t>
      </w:r>
    </w:p>
    <w:bookmarkEnd w:id="55"/>
    <w:bookmarkStart w:name="z63" w:id="56"/>
    <w:p>
      <w:pPr>
        <w:spacing w:after="0"/>
        <w:ind w:left="0"/>
        <w:jc w:val="both"/>
      </w:pPr>
      <w:r>
        <w:rPr>
          <w:rFonts w:ascii="Times New Roman"/>
          <w:b w:val="false"/>
          <w:i w:val="false"/>
          <w:color w:val="000000"/>
          <w:sz w:val="28"/>
        </w:rPr>
        <w:t>
      1) в случае полного исполнения поставщиком своих договорных обязательств, уплаты неустойки разблокирует обеспечение исполнения договора о закупках в виде денег, размещенных на электронном кошельке;</w:t>
      </w:r>
    </w:p>
    <w:bookmarkEnd w:id="56"/>
    <w:bookmarkStart w:name="z64" w:id="57"/>
    <w:p>
      <w:pPr>
        <w:spacing w:after="0"/>
        <w:ind w:left="0"/>
        <w:jc w:val="both"/>
      </w:pPr>
      <w:r>
        <w:rPr>
          <w:rFonts w:ascii="Times New Roman"/>
          <w:b w:val="false"/>
          <w:i w:val="false"/>
          <w:color w:val="000000"/>
          <w:sz w:val="28"/>
        </w:rPr>
        <w:t>
      2) в случае расторжения договора вследствие неисполнения либо ненадлежащего исполнения поставщиком своих договорных обязательств, неуплаты неустойки осуществляет перевод с электронного кошелька поставщика заблокированные деньги по обеспечению исполнения договора на счет заказчика, указанный в заявлении.</w:t>
      </w:r>
    </w:p>
    <w:bookmarkEnd w:id="57"/>
    <w:bookmarkStart w:name="z65" w:id="58"/>
    <w:p>
      <w:pPr>
        <w:spacing w:after="0"/>
        <w:ind w:left="0"/>
        <w:jc w:val="both"/>
      </w:pPr>
      <w:r>
        <w:rPr>
          <w:rFonts w:ascii="Times New Roman"/>
          <w:b w:val="false"/>
          <w:i w:val="false"/>
          <w:color w:val="000000"/>
          <w:sz w:val="28"/>
        </w:rPr>
        <w:t>
      8-5. Оператор портала закупок в течение 2 (двух) рабочих дней с даты размещения на портале закупок объявления о принятии решения согласно пункту 202 Правил, разблокирует обеспечение тендерной заявки в виде денег, размещенных на электронном кошельке потенциального поставщика.</w:t>
      </w:r>
    </w:p>
    <w:bookmarkEnd w:id="58"/>
    <w:bookmarkStart w:name="z66" w:id="59"/>
    <w:p>
      <w:pPr>
        <w:spacing w:after="0"/>
        <w:ind w:left="0"/>
        <w:jc w:val="both"/>
      </w:pPr>
      <w:r>
        <w:rPr>
          <w:rFonts w:ascii="Times New Roman"/>
          <w:b w:val="false"/>
          <w:i w:val="false"/>
          <w:color w:val="000000"/>
          <w:sz w:val="28"/>
        </w:rPr>
        <w:t>
      8-6. Оператор портала закупок не зачисляет собственные деньги на банковский счет, предназначенный для осуществления расчетных операций, предусмотренных Правилами, а также не использует обеспечения тендерных заявок, обеспечения исполнения договора о закупках, внесенные потенциальными поставщиками, поставщиками на указанный банковский счет.";</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8" w:id="60"/>
    <w:p>
      <w:pPr>
        <w:spacing w:after="0"/>
        <w:ind w:left="0"/>
        <w:jc w:val="both"/>
      </w:pPr>
      <w:r>
        <w:rPr>
          <w:rFonts w:ascii="Times New Roman"/>
          <w:b w:val="false"/>
          <w:i w:val="false"/>
          <w:color w:val="000000"/>
          <w:sz w:val="28"/>
        </w:rPr>
        <w:t>
      "29. При проведении электронных закупок способом тендера протоколы закупок, за исключением протокола вскрытия тендерных заявок, подписываются членами тендерной комиссии, ее секретарем с использованием электронных цифровых подписей. Протоколы закупок опубликовываются на портале закупок с автоматическим уведомлением участников тендера.";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0" w:id="61"/>
    <w:p>
      <w:pPr>
        <w:spacing w:after="0"/>
        <w:ind w:left="0"/>
        <w:jc w:val="both"/>
      </w:pPr>
      <w:r>
        <w:rPr>
          <w:rFonts w:ascii="Times New Roman"/>
          <w:b w:val="false"/>
          <w:i w:val="false"/>
          <w:color w:val="000000"/>
          <w:sz w:val="28"/>
        </w:rPr>
        <w:t>
      "50. Тендерная заявка, представляемая организатору закупок потенциальным поставщиком, содержит:</w:t>
      </w:r>
    </w:p>
    <w:bookmarkEnd w:id="61"/>
    <w:bookmarkStart w:name="z71" w:id="62"/>
    <w:p>
      <w:pPr>
        <w:spacing w:after="0"/>
        <w:ind w:left="0"/>
        <w:jc w:val="both"/>
      </w:pPr>
      <w:r>
        <w:rPr>
          <w:rFonts w:ascii="Times New Roman"/>
          <w:b w:val="false"/>
          <w:i w:val="false"/>
          <w:color w:val="000000"/>
          <w:sz w:val="28"/>
        </w:rPr>
        <w:t>
      1) заполненное и подписанное (удостоверенное электронной цифровой подписью при проведении электронных закупок) руководителем потенциального поставщика либо лицом, им уполномоченным, согласие на участие в закупке по форме согласно приложению 6 к Правилам (далее – согласие на участие в закупке).</w:t>
      </w:r>
    </w:p>
    <w:bookmarkEnd w:id="62"/>
    <w:bookmarkStart w:name="z72" w:id="63"/>
    <w:p>
      <w:pPr>
        <w:spacing w:after="0"/>
        <w:ind w:left="0"/>
        <w:jc w:val="both"/>
      </w:pPr>
      <w:r>
        <w:rPr>
          <w:rFonts w:ascii="Times New Roman"/>
          <w:b w:val="false"/>
          <w:i w:val="false"/>
          <w:color w:val="000000"/>
          <w:sz w:val="28"/>
        </w:rPr>
        <w:t>
      Потенциальный поставщик при представлении тендерной заявки подтверждает достоверность сведений, указанных в ней;</w:t>
      </w:r>
    </w:p>
    <w:bookmarkEnd w:id="63"/>
    <w:bookmarkStart w:name="z73" w:id="64"/>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64"/>
    <w:bookmarkStart w:name="z74" w:id="65"/>
    <w:p>
      <w:pPr>
        <w:spacing w:after="0"/>
        <w:ind w:left="0"/>
        <w:jc w:val="both"/>
      </w:pPr>
      <w:r>
        <w:rPr>
          <w:rFonts w:ascii="Times New Roman"/>
          <w:b w:val="false"/>
          <w:i w:val="false"/>
          <w:color w:val="000000"/>
          <w:sz w:val="28"/>
        </w:rPr>
        <w:t>
      копии документов, подтверждающих правоспособность для юридических лиц, гражданскую дееспособность для физических лиц:</w:t>
      </w:r>
    </w:p>
    <w:bookmarkEnd w:id="65"/>
    <w:bookmarkStart w:name="z75" w:id="66"/>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w:t>
      </w:r>
    </w:p>
    <w:bookmarkEnd w:id="66"/>
    <w:bookmarkStart w:name="z76" w:id="67"/>
    <w:p>
      <w:pPr>
        <w:spacing w:after="0"/>
        <w:ind w:left="0"/>
        <w:jc w:val="both"/>
      </w:pPr>
      <w:r>
        <w:rPr>
          <w:rFonts w:ascii="Times New Roman"/>
          <w:b w:val="false"/>
          <w:i w:val="false"/>
          <w:color w:val="000000"/>
          <w:sz w:val="28"/>
        </w:rPr>
        <w:t>
      сведения об учредителе или составе учредителей, справку о крупных акционерах, выданную не ранее одного месяца, предшествующего дате вскрытия тендерных заявок;</w:t>
      </w:r>
    </w:p>
    <w:bookmarkEnd w:id="67"/>
    <w:bookmarkStart w:name="z77" w:id="68"/>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w:t>
      </w:r>
    </w:p>
    <w:bookmarkEnd w:id="68"/>
    <w:bookmarkStart w:name="z78" w:id="69"/>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правоспособностью на осуществление отдельных видов деятельности, на занятие которых необходимо получение разрешения (уведомления),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 с учетом консорциального соглашения;</w:t>
      </w:r>
    </w:p>
    <w:bookmarkEnd w:id="69"/>
    <w:bookmarkStart w:name="z79" w:id="70"/>
    <w:p>
      <w:pPr>
        <w:spacing w:after="0"/>
        <w:ind w:left="0"/>
        <w:jc w:val="both"/>
      </w:pPr>
      <w:r>
        <w:rPr>
          <w:rFonts w:ascii="Times New Roman"/>
          <w:b w:val="false"/>
          <w:i w:val="false"/>
          <w:color w:val="000000"/>
          <w:sz w:val="28"/>
        </w:rPr>
        <w:t>
      документ, подтверждающий государственную регистрацию в качестве индивидуального предпринимателя (для физических лиц);</w:t>
      </w:r>
    </w:p>
    <w:bookmarkEnd w:id="70"/>
    <w:bookmarkStart w:name="z80" w:id="71"/>
    <w:p>
      <w:pPr>
        <w:spacing w:after="0"/>
        <w:ind w:left="0"/>
        <w:jc w:val="both"/>
      </w:pPr>
      <w:r>
        <w:rPr>
          <w:rFonts w:ascii="Times New Roman"/>
          <w:b w:val="false"/>
          <w:i w:val="false"/>
          <w:color w:val="000000"/>
          <w:sz w:val="28"/>
        </w:rPr>
        <w:t>
      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bookmarkEnd w:id="71"/>
    <w:bookmarkStart w:name="z81" w:id="72"/>
    <w:p>
      <w:pPr>
        <w:spacing w:after="0"/>
        <w:ind w:left="0"/>
        <w:jc w:val="both"/>
      </w:pPr>
      <w:r>
        <w:rPr>
          <w:rFonts w:ascii="Times New Roman"/>
          <w:b w:val="false"/>
          <w:i w:val="false"/>
          <w:color w:val="000000"/>
          <w:sz w:val="28"/>
        </w:rPr>
        <w:t>
      3) техническую спецификацию товаров, работ, услуг, предлагаемых потенциальным поставщиком;</w:t>
      </w:r>
    </w:p>
    <w:bookmarkEnd w:id="72"/>
    <w:bookmarkStart w:name="z82" w:id="73"/>
    <w:p>
      <w:pPr>
        <w:spacing w:after="0"/>
        <w:ind w:left="0"/>
        <w:jc w:val="both"/>
      </w:pPr>
      <w:r>
        <w:rPr>
          <w:rFonts w:ascii="Times New Roman"/>
          <w:b w:val="false"/>
          <w:i w:val="false"/>
          <w:color w:val="000000"/>
          <w:sz w:val="28"/>
        </w:rPr>
        <w:t>
      4) обеспечение тендерной заявки в порядке и размере, установленном Правилами;</w:t>
      </w:r>
    </w:p>
    <w:bookmarkEnd w:id="73"/>
    <w:bookmarkStart w:name="z83" w:id="74"/>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руководителя, правомочного действовать от имени потенциального поставщика без доверенности;</w:t>
      </w:r>
    </w:p>
    <w:bookmarkEnd w:id="74"/>
    <w:bookmarkStart w:name="z84" w:id="75"/>
    <w:p>
      <w:pPr>
        <w:spacing w:after="0"/>
        <w:ind w:left="0"/>
        <w:jc w:val="both"/>
      </w:pPr>
      <w:r>
        <w:rPr>
          <w:rFonts w:ascii="Times New Roman"/>
          <w:b w:val="false"/>
          <w:i w:val="false"/>
          <w:color w:val="000000"/>
          <w:sz w:val="28"/>
        </w:rPr>
        <w:t xml:space="preserve">
      6) ценовое предложение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за исключением тендера с применением торгов на понижение цены, электронных закупок. При проведении электронных закупок ценовое предложение формируется на портале закупок;</w:t>
      </w:r>
    </w:p>
    <w:bookmarkEnd w:id="75"/>
    <w:bookmarkStart w:name="z85" w:id="76"/>
    <w:p>
      <w:pPr>
        <w:spacing w:after="0"/>
        <w:ind w:left="0"/>
        <w:jc w:val="both"/>
      </w:pPr>
      <w:r>
        <w:rPr>
          <w:rFonts w:ascii="Times New Roman"/>
          <w:b w:val="false"/>
          <w:i w:val="false"/>
          <w:color w:val="000000"/>
          <w:sz w:val="28"/>
        </w:rPr>
        <w:t xml:space="preserve">
      7)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(в случае их привлечения);</w:t>
      </w:r>
    </w:p>
    <w:bookmarkEnd w:id="76"/>
    <w:bookmarkStart w:name="z86" w:id="77"/>
    <w:p>
      <w:pPr>
        <w:spacing w:after="0"/>
        <w:ind w:left="0"/>
        <w:jc w:val="both"/>
      </w:pPr>
      <w:r>
        <w:rPr>
          <w:rFonts w:ascii="Times New Roman"/>
          <w:b w:val="false"/>
          <w:i w:val="false"/>
          <w:color w:val="000000"/>
          <w:sz w:val="28"/>
        </w:rPr>
        <w:t>
      8) 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bookmarkEnd w:id="77"/>
    <w:bookmarkStart w:name="z87" w:id="78"/>
    <w:p>
      <w:pPr>
        <w:spacing w:after="0"/>
        <w:ind w:left="0"/>
        <w:jc w:val="both"/>
      </w:pPr>
      <w:r>
        <w:rPr>
          <w:rFonts w:ascii="Times New Roman"/>
          <w:b w:val="false"/>
          <w:i w:val="false"/>
          <w:color w:val="000000"/>
          <w:sz w:val="28"/>
        </w:rPr>
        <w:t>
      9)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представляет договор о совместной хозяйственной деятельности, заключенный между членами юридических лиц (консорциальное соглашение).</w:t>
      </w:r>
    </w:p>
    <w:bookmarkEnd w:id="78"/>
    <w:bookmarkStart w:name="z88" w:id="79"/>
    <w:p>
      <w:pPr>
        <w:spacing w:after="0"/>
        <w:ind w:left="0"/>
        <w:jc w:val="both"/>
      </w:pPr>
      <w:r>
        <w:rPr>
          <w:rFonts w:ascii="Times New Roman"/>
          <w:b w:val="false"/>
          <w:i w:val="false"/>
          <w:color w:val="000000"/>
          <w:sz w:val="28"/>
        </w:rPr>
        <w:t>
      При проведении электронных закупок потенциальный поставщик представляет электронные копии документов, удостоверенные электронной цифровой подписью руководителя потенциального поставщика либо лица, им уполномоченного, за исключением документов, сведения по которым подтверждаются посредством информационных систем государственных органов.</w:t>
      </w:r>
    </w:p>
    <w:bookmarkEnd w:id="79"/>
    <w:bookmarkStart w:name="z89" w:id="80"/>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документов.";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91" w:id="81"/>
    <w:p>
      <w:pPr>
        <w:spacing w:after="0"/>
        <w:ind w:left="0"/>
        <w:jc w:val="both"/>
      </w:pPr>
      <w:r>
        <w:rPr>
          <w:rFonts w:ascii="Times New Roman"/>
          <w:b w:val="false"/>
          <w:i w:val="false"/>
          <w:color w:val="000000"/>
          <w:sz w:val="28"/>
        </w:rPr>
        <w:t>
      "65. Тендерные заявки, представляемые организатору закупок, не принимаются секретарем тендерной комиссии в следующих случаях:</w:t>
      </w:r>
    </w:p>
    <w:bookmarkEnd w:id="81"/>
    <w:bookmarkStart w:name="z92" w:id="82"/>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82"/>
    <w:bookmarkStart w:name="z93" w:id="83"/>
    <w:p>
      <w:pPr>
        <w:spacing w:after="0"/>
        <w:ind w:left="0"/>
        <w:jc w:val="both"/>
      </w:pPr>
      <w:r>
        <w:rPr>
          <w:rFonts w:ascii="Times New Roman"/>
          <w:b w:val="false"/>
          <w:i w:val="false"/>
          <w:color w:val="000000"/>
          <w:sz w:val="28"/>
        </w:rPr>
        <w:t>
      2) тендерная заявка поступила после истечения окончательного срока приема тендерных заявок.</w:t>
      </w:r>
    </w:p>
    <w:bookmarkEnd w:id="83"/>
    <w:bookmarkStart w:name="z94" w:id="84"/>
    <w:p>
      <w:pPr>
        <w:spacing w:after="0"/>
        <w:ind w:left="0"/>
        <w:jc w:val="both"/>
      </w:pPr>
      <w:r>
        <w:rPr>
          <w:rFonts w:ascii="Times New Roman"/>
          <w:b w:val="false"/>
          <w:i w:val="false"/>
          <w:color w:val="000000"/>
          <w:sz w:val="28"/>
        </w:rPr>
        <w:t>
      При проведении электронных закупок тендерные заявки отклоняются на портале закупок автоматически в следующих случаях:</w:t>
      </w:r>
    </w:p>
    <w:bookmarkEnd w:id="84"/>
    <w:bookmarkStart w:name="z95" w:id="85"/>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85"/>
    <w:bookmarkStart w:name="z96" w:id="86"/>
    <w:p>
      <w:pPr>
        <w:spacing w:after="0"/>
        <w:ind w:left="0"/>
        <w:jc w:val="both"/>
      </w:pPr>
      <w:r>
        <w:rPr>
          <w:rFonts w:ascii="Times New Roman"/>
          <w:b w:val="false"/>
          <w:i w:val="false"/>
          <w:color w:val="000000"/>
          <w:sz w:val="28"/>
        </w:rPr>
        <w:t>
      2) истек окончательный срок приема тендерных заявок;</w:t>
      </w:r>
    </w:p>
    <w:bookmarkEnd w:id="86"/>
    <w:bookmarkStart w:name="z97" w:id="87"/>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товаров, работ, услуг;</w:t>
      </w:r>
    </w:p>
    <w:bookmarkEnd w:id="87"/>
    <w:bookmarkStart w:name="z98" w:id="88"/>
    <w:p>
      <w:pPr>
        <w:spacing w:after="0"/>
        <w:ind w:left="0"/>
        <w:jc w:val="both"/>
      </w:pPr>
      <w:r>
        <w:rPr>
          <w:rFonts w:ascii="Times New Roman"/>
          <w:b w:val="false"/>
          <w:i w:val="false"/>
          <w:color w:val="000000"/>
          <w:sz w:val="28"/>
        </w:rPr>
        <w:t xml:space="preserve">
      4) тендерное ценовое предложение является демпинговым в случае, предусмотренном </w:t>
      </w:r>
      <w:r>
        <w:rPr>
          <w:rFonts w:ascii="Times New Roman"/>
          <w:b w:val="false"/>
          <w:i w:val="false"/>
          <w:color w:val="000000"/>
          <w:sz w:val="28"/>
        </w:rPr>
        <w:t>Правилами</w:t>
      </w:r>
      <w:r>
        <w:rPr>
          <w:rFonts w:ascii="Times New Roman"/>
          <w:b w:val="false"/>
          <w:i w:val="false"/>
          <w:color w:val="000000"/>
          <w:sz w:val="28"/>
        </w:rPr>
        <w:t>;</w:t>
      </w:r>
    </w:p>
    <w:bookmarkEnd w:id="88"/>
    <w:bookmarkStart w:name="z99" w:id="89"/>
    <w:p>
      <w:pPr>
        <w:spacing w:after="0"/>
        <w:ind w:left="0"/>
        <w:jc w:val="both"/>
      </w:pPr>
      <w:r>
        <w:rPr>
          <w:rFonts w:ascii="Times New Roman"/>
          <w:b w:val="false"/>
          <w:i w:val="false"/>
          <w:color w:val="000000"/>
          <w:sz w:val="28"/>
        </w:rPr>
        <w:t>
      5) отсутствия либо недостаточности суммы обеспечения тендерной заявки, находящейся в электронном кошельке потенциального поставщика;</w:t>
      </w:r>
    </w:p>
    <w:bookmarkEnd w:id="89"/>
    <w:bookmarkStart w:name="z100" w:id="90"/>
    <w:p>
      <w:pPr>
        <w:spacing w:after="0"/>
        <w:ind w:left="0"/>
        <w:jc w:val="both"/>
      </w:pPr>
      <w:r>
        <w:rPr>
          <w:rFonts w:ascii="Times New Roman"/>
          <w:b w:val="false"/>
          <w:i w:val="false"/>
          <w:color w:val="000000"/>
          <w:sz w:val="28"/>
        </w:rPr>
        <w:t>
      6) недостоверности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02" w:id="91"/>
    <w:p>
      <w:pPr>
        <w:spacing w:after="0"/>
        <w:ind w:left="0"/>
        <w:jc w:val="both"/>
      </w:pPr>
      <w:r>
        <w:rPr>
          <w:rFonts w:ascii="Times New Roman"/>
          <w:b w:val="false"/>
          <w:i w:val="false"/>
          <w:color w:val="000000"/>
          <w:sz w:val="28"/>
        </w:rPr>
        <w:t>
      "72. Потенциальный поставщик выбирает один из следующих видов обеспечения тендерной заявки:</w:t>
      </w:r>
    </w:p>
    <w:bookmarkEnd w:id="91"/>
    <w:bookmarkStart w:name="z103" w:id="92"/>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(организатора закупок);</w:t>
      </w:r>
    </w:p>
    <w:bookmarkEnd w:id="92"/>
    <w:bookmarkStart w:name="z104" w:id="93"/>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3"/>
    <w:bookmarkStart w:name="z105" w:id="94"/>
    <w:p>
      <w:pPr>
        <w:spacing w:after="0"/>
        <w:ind w:left="0"/>
        <w:jc w:val="both"/>
      </w:pPr>
      <w:r>
        <w:rPr>
          <w:rFonts w:ascii="Times New Roman"/>
          <w:b w:val="false"/>
          <w:i w:val="false"/>
          <w:color w:val="000000"/>
          <w:sz w:val="28"/>
        </w:rPr>
        <w:t>
      При проведении электронных закупок потенциальный поставщик выбирает один из следующих видов обеспечения тендерной заявки:</w:t>
      </w:r>
    </w:p>
    <w:bookmarkEnd w:id="94"/>
    <w:bookmarkStart w:name="z106" w:id="95"/>
    <w:p>
      <w:pPr>
        <w:spacing w:after="0"/>
        <w:ind w:left="0"/>
        <w:jc w:val="both"/>
      </w:pPr>
      <w:r>
        <w:rPr>
          <w:rFonts w:ascii="Times New Roman"/>
          <w:b w:val="false"/>
          <w:i w:val="false"/>
          <w:color w:val="000000"/>
          <w:sz w:val="28"/>
        </w:rPr>
        <w:t>
      1) деньги, размещенные на электронном кошельке;</w:t>
      </w:r>
    </w:p>
    <w:bookmarkEnd w:id="95"/>
    <w:bookmarkStart w:name="z107" w:id="96"/>
    <w:p>
      <w:pPr>
        <w:spacing w:after="0"/>
        <w:ind w:left="0"/>
        <w:jc w:val="both"/>
      </w:pPr>
      <w:r>
        <w:rPr>
          <w:rFonts w:ascii="Times New Roman"/>
          <w:b w:val="false"/>
          <w:i w:val="false"/>
          <w:color w:val="000000"/>
          <w:sz w:val="28"/>
        </w:rPr>
        <w:t xml:space="preserve">
      2) банковскую гарантию в виде электронного документа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6"/>
    <w:bookmarkStart w:name="z108" w:id="97"/>
    <w:p>
      <w:pPr>
        <w:spacing w:after="0"/>
        <w:ind w:left="0"/>
        <w:jc w:val="both"/>
      </w:pPr>
      <w:r>
        <w:rPr>
          <w:rFonts w:ascii="Times New Roman"/>
          <w:b w:val="false"/>
          <w:i w:val="false"/>
          <w:color w:val="000000"/>
          <w:sz w:val="28"/>
        </w:rPr>
        <w:t>
      Обеспечение тендерной заявки вносится до истечения окончательного срока представления тендерных заявок.</w:t>
      </w:r>
    </w:p>
    <w:bookmarkEnd w:id="97"/>
    <w:bookmarkStart w:name="z109" w:id="98"/>
    <w:p>
      <w:pPr>
        <w:spacing w:after="0"/>
        <w:ind w:left="0"/>
        <w:jc w:val="both"/>
      </w:pPr>
      <w:r>
        <w:rPr>
          <w:rFonts w:ascii="Times New Roman"/>
          <w:b w:val="false"/>
          <w:i w:val="false"/>
          <w:color w:val="000000"/>
          <w:sz w:val="28"/>
        </w:rPr>
        <w:t>
      73. Внесенное обеспечение тендерной заявки в виде гарантийного денежного взноса либо денег, размещенных на электронном кошельке, не подлежит использованию заказчиком (организатором закупок).</w:t>
      </w:r>
    </w:p>
    <w:bookmarkEnd w:id="98"/>
    <w:bookmarkStart w:name="z110" w:id="99"/>
    <w:p>
      <w:pPr>
        <w:spacing w:after="0"/>
        <w:ind w:left="0"/>
        <w:jc w:val="both"/>
      </w:pPr>
      <w:r>
        <w:rPr>
          <w:rFonts w:ascii="Times New Roman"/>
          <w:b w:val="false"/>
          <w:i w:val="false"/>
          <w:color w:val="000000"/>
          <w:sz w:val="28"/>
        </w:rPr>
        <w:t>
      Потенциальный поставщик до истечения срока действия его тендерной заявки не совершает действий, приводящих к возникновению у третьих лиц права требования в целом либо в части на внесенное обеспечение тендерной заявки в виде гарантийного денежного взноса либо денег, размещенных на электронном кошельке.";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12" w:id="100"/>
    <w:p>
      <w:pPr>
        <w:spacing w:after="0"/>
        <w:ind w:left="0"/>
        <w:jc w:val="both"/>
      </w:pPr>
      <w:r>
        <w:rPr>
          <w:rFonts w:ascii="Times New Roman"/>
          <w:b w:val="false"/>
          <w:i w:val="false"/>
          <w:color w:val="000000"/>
          <w:sz w:val="28"/>
        </w:rPr>
        <w:t>
      "90. Тендерная комиссия осуществляет проверку сведений, содержащихся в пункте 2 согласия на участие в закупке, на предмет их соответствия информации, размещенной на интернет-ресурсе либо в государственной информационной системе соответствующих уполномоченных органов.";</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114" w:id="101"/>
    <w:p>
      <w:pPr>
        <w:spacing w:after="0"/>
        <w:ind w:left="0"/>
        <w:jc w:val="both"/>
      </w:pPr>
      <w:r>
        <w:rPr>
          <w:rFonts w:ascii="Times New Roman"/>
          <w:b w:val="false"/>
          <w:i w:val="false"/>
          <w:color w:val="000000"/>
          <w:sz w:val="28"/>
        </w:rPr>
        <w:t>
      "93. Потенциальный поставщик не допускается к участию в тендере и не признается участником тендера в следующих случаях:</w:t>
      </w:r>
    </w:p>
    <w:bookmarkEnd w:id="101"/>
    <w:bookmarkStart w:name="z115" w:id="102"/>
    <w:p>
      <w:pPr>
        <w:spacing w:after="0"/>
        <w:ind w:left="0"/>
        <w:jc w:val="both"/>
      </w:pPr>
      <w:r>
        <w:rPr>
          <w:rFonts w:ascii="Times New Roman"/>
          <w:b w:val="false"/>
          <w:i w:val="false"/>
          <w:color w:val="000000"/>
          <w:sz w:val="28"/>
        </w:rPr>
        <w:t>
      1) несоответствия тендерной заявки условиям тендера;</w:t>
      </w:r>
    </w:p>
    <w:bookmarkEnd w:id="102"/>
    <w:bookmarkStart w:name="z116" w:id="103"/>
    <w:p>
      <w:pPr>
        <w:spacing w:after="0"/>
        <w:ind w:left="0"/>
        <w:jc w:val="both"/>
      </w:pPr>
      <w:r>
        <w:rPr>
          <w:rFonts w:ascii="Times New Roman"/>
          <w:b w:val="false"/>
          <w:i w:val="false"/>
          <w:color w:val="000000"/>
          <w:sz w:val="28"/>
        </w:rPr>
        <w:t>
      2) установления факта представления недостоверной информации.";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18" w:id="104"/>
    <w:p>
      <w:pPr>
        <w:spacing w:after="0"/>
        <w:ind w:left="0"/>
        <w:jc w:val="both"/>
      </w:pPr>
      <w:r>
        <w:rPr>
          <w:rFonts w:ascii="Times New Roman"/>
          <w:b w:val="false"/>
          <w:i w:val="false"/>
          <w:color w:val="000000"/>
          <w:sz w:val="28"/>
        </w:rPr>
        <w:t>
      "106. Протокол об итогах тендера содержит следующую информацию:</w:t>
      </w:r>
    </w:p>
    <w:bookmarkEnd w:id="104"/>
    <w:bookmarkStart w:name="z119" w:id="105"/>
    <w:p>
      <w:pPr>
        <w:spacing w:after="0"/>
        <w:ind w:left="0"/>
        <w:jc w:val="both"/>
      </w:pPr>
      <w:r>
        <w:rPr>
          <w:rFonts w:ascii="Times New Roman"/>
          <w:b w:val="false"/>
          <w:i w:val="false"/>
          <w:color w:val="000000"/>
          <w:sz w:val="28"/>
        </w:rPr>
        <w:t>
      1) место, дату и время подведения итогов;</w:t>
      </w:r>
    </w:p>
    <w:bookmarkEnd w:id="105"/>
    <w:bookmarkStart w:name="z120" w:id="106"/>
    <w:p>
      <w:pPr>
        <w:spacing w:after="0"/>
        <w:ind w:left="0"/>
        <w:jc w:val="both"/>
      </w:pPr>
      <w:r>
        <w:rPr>
          <w:rFonts w:ascii="Times New Roman"/>
          <w:b w:val="false"/>
          <w:i w:val="false"/>
          <w:color w:val="000000"/>
          <w:sz w:val="28"/>
        </w:rPr>
        <w:t>
      2) состав тендерной комиссии;</w:t>
      </w:r>
    </w:p>
    <w:bookmarkEnd w:id="106"/>
    <w:bookmarkStart w:name="z121" w:id="107"/>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107"/>
    <w:bookmarkStart w:name="z122" w:id="108"/>
    <w:p>
      <w:pPr>
        <w:spacing w:after="0"/>
        <w:ind w:left="0"/>
        <w:jc w:val="both"/>
      </w:pPr>
      <w:r>
        <w:rPr>
          <w:rFonts w:ascii="Times New Roman"/>
          <w:b w:val="false"/>
          <w:i w:val="false"/>
          <w:color w:val="000000"/>
          <w:sz w:val="28"/>
        </w:rPr>
        <w:t>
      4) перечень участников тендера и их тендерные ценовые предложения;</w:t>
      </w:r>
    </w:p>
    <w:bookmarkEnd w:id="108"/>
    <w:bookmarkStart w:name="z123" w:id="109"/>
    <w:p>
      <w:pPr>
        <w:spacing w:after="0"/>
        <w:ind w:left="0"/>
        <w:jc w:val="both"/>
      </w:pPr>
      <w:r>
        <w:rPr>
          <w:rFonts w:ascii="Times New Roman"/>
          <w:b w:val="false"/>
          <w:i w:val="false"/>
          <w:color w:val="000000"/>
          <w:sz w:val="28"/>
        </w:rPr>
        <w:t>
      5) перечень участников тендера, ценовые предложения которых были отклонены, с указанием причин отклонения;</w:t>
      </w:r>
    </w:p>
    <w:bookmarkEnd w:id="109"/>
    <w:bookmarkStart w:name="z124" w:id="110"/>
    <w:p>
      <w:pPr>
        <w:spacing w:after="0"/>
        <w:ind w:left="0"/>
        <w:jc w:val="both"/>
      </w:pPr>
      <w:r>
        <w:rPr>
          <w:rFonts w:ascii="Times New Roman"/>
          <w:b w:val="false"/>
          <w:i w:val="false"/>
          <w:color w:val="000000"/>
          <w:sz w:val="28"/>
        </w:rPr>
        <w:t>
      6) результаты применения критериев оценки (при их наличии);</w:t>
      </w:r>
    </w:p>
    <w:bookmarkEnd w:id="110"/>
    <w:bookmarkStart w:name="z125" w:id="111"/>
    <w:p>
      <w:pPr>
        <w:spacing w:after="0"/>
        <w:ind w:left="0"/>
        <w:jc w:val="both"/>
      </w:pPr>
      <w:r>
        <w:rPr>
          <w:rFonts w:ascii="Times New Roman"/>
          <w:b w:val="false"/>
          <w:i w:val="false"/>
          <w:color w:val="000000"/>
          <w:sz w:val="28"/>
        </w:rPr>
        <w:t>
      7) сведения о победителе тендера, сумме договора о закупках, сроках заключения договора о закупках;</w:t>
      </w:r>
    </w:p>
    <w:bookmarkEnd w:id="111"/>
    <w:bookmarkStart w:name="z126" w:id="112"/>
    <w:p>
      <w:pPr>
        <w:spacing w:after="0"/>
        <w:ind w:left="0"/>
        <w:jc w:val="both"/>
      </w:pPr>
      <w:r>
        <w:rPr>
          <w:rFonts w:ascii="Times New Roman"/>
          <w:b w:val="false"/>
          <w:i w:val="false"/>
          <w:color w:val="000000"/>
          <w:sz w:val="28"/>
        </w:rPr>
        <w:t>
      8) сведения об участнике тендера, предложение которого является наиболее предпочтительным после победителя тендера.";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29" w:id="113"/>
    <w:p>
      <w:pPr>
        <w:spacing w:after="0"/>
        <w:ind w:left="0"/>
        <w:jc w:val="both"/>
      </w:pPr>
      <w:r>
        <w:rPr>
          <w:rFonts w:ascii="Times New Roman"/>
          <w:b w:val="false"/>
          <w:i w:val="false"/>
          <w:color w:val="000000"/>
          <w:sz w:val="28"/>
        </w:rPr>
        <w:t>
      "110. Если тендер признан несостоявшимся либо победитель тендера уклонился от заключения договора о закупках заказчик принимает одно из следующих решений:</w:t>
      </w:r>
    </w:p>
    <w:bookmarkEnd w:id="113"/>
    <w:bookmarkStart w:name="z130" w:id="114"/>
    <w:p>
      <w:pPr>
        <w:spacing w:after="0"/>
        <w:ind w:left="0"/>
        <w:jc w:val="both"/>
      </w:pPr>
      <w:r>
        <w:rPr>
          <w:rFonts w:ascii="Times New Roman"/>
          <w:b w:val="false"/>
          <w:i w:val="false"/>
          <w:color w:val="000000"/>
          <w:sz w:val="28"/>
        </w:rPr>
        <w:t>
      1) о направлении участнику тендера, предложение которого является наиболее предпочтительным после победителя тендера, уведомления о признании его победителем тендера с приложением проекта договора о закупках;</w:t>
      </w:r>
    </w:p>
    <w:bookmarkEnd w:id="114"/>
    <w:bookmarkStart w:name="z131" w:id="115"/>
    <w:p>
      <w:pPr>
        <w:spacing w:after="0"/>
        <w:ind w:left="0"/>
        <w:jc w:val="both"/>
      </w:pPr>
      <w:r>
        <w:rPr>
          <w:rFonts w:ascii="Times New Roman"/>
          <w:b w:val="false"/>
          <w:i w:val="false"/>
          <w:color w:val="000000"/>
          <w:sz w:val="28"/>
        </w:rPr>
        <w:t>
      2) о повторном проведении закупок способом тендера;</w:t>
      </w:r>
    </w:p>
    <w:bookmarkEnd w:id="115"/>
    <w:bookmarkStart w:name="z132" w:id="116"/>
    <w:p>
      <w:pPr>
        <w:spacing w:after="0"/>
        <w:ind w:left="0"/>
        <w:jc w:val="both"/>
      </w:pPr>
      <w:r>
        <w:rPr>
          <w:rFonts w:ascii="Times New Roman"/>
          <w:b w:val="false"/>
          <w:i w:val="false"/>
          <w:color w:val="000000"/>
          <w:sz w:val="28"/>
        </w:rPr>
        <w:t>
      3) об изменении условий тендера и повторном проведении тендера;</w:t>
      </w:r>
    </w:p>
    <w:bookmarkEnd w:id="116"/>
    <w:bookmarkStart w:name="z133" w:id="117"/>
    <w:p>
      <w:pPr>
        <w:spacing w:after="0"/>
        <w:ind w:left="0"/>
        <w:jc w:val="both"/>
      </w:pPr>
      <w:r>
        <w:rPr>
          <w:rFonts w:ascii="Times New Roman"/>
          <w:b w:val="false"/>
          <w:i w:val="false"/>
          <w:color w:val="000000"/>
          <w:sz w:val="28"/>
        </w:rPr>
        <w:t>
      4) о проведении закупок способом прямого заключения договора.</w:t>
      </w:r>
    </w:p>
    <w:bookmarkEnd w:id="117"/>
    <w:bookmarkStart w:name="z134" w:id="118"/>
    <w:p>
      <w:pPr>
        <w:spacing w:after="0"/>
        <w:ind w:left="0"/>
        <w:jc w:val="both"/>
      </w:pPr>
      <w:r>
        <w:rPr>
          <w:rFonts w:ascii="Times New Roman"/>
          <w:b w:val="false"/>
          <w:i w:val="false"/>
          <w:color w:val="000000"/>
          <w:sz w:val="28"/>
        </w:rPr>
        <w:t>
      В случае уклонения участника тендера, предложение которого является наиболее предпочтительным после победителя тендера, от заключения договора о закупках, заказчик принимает одно из решений, предусмотренных подпунктами 2), 3) и 4) настоящего пункта Правил.";</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136" w:id="119"/>
    <w:p>
      <w:pPr>
        <w:spacing w:after="0"/>
        <w:ind w:left="0"/>
        <w:jc w:val="both"/>
      </w:pPr>
      <w:r>
        <w:rPr>
          <w:rFonts w:ascii="Times New Roman"/>
          <w:b w:val="false"/>
          <w:i w:val="false"/>
          <w:color w:val="000000"/>
          <w:sz w:val="28"/>
        </w:rPr>
        <w:t>
      "143. Каждый потенциальный поставщик подает только 1 (одно) ценовое предложение с приложением:</w:t>
      </w:r>
    </w:p>
    <w:bookmarkEnd w:id="119"/>
    <w:bookmarkStart w:name="z137" w:id="120"/>
    <w:p>
      <w:pPr>
        <w:spacing w:after="0"/>
        <w:ind w:left="0"/>
        <w:jc w:val="both"/>
      </w:pPr>
      <w:r>
        <w:rPr>
          <w:rFonts w:ascii="Times New Roman"/>
          <w:b w:val="false"/>
          <w:i w:val="false"/>
          <w:color w:val="000000"/>
          <w:sz w:val="28"/>
        </w:rPr>
        <w:t>
      1) заполненного и подписанного (удостоверенного электронной цифровой подписью при проведении электронных закупок) руководителем потенциального поставщика либо лицом, им уполномоченным, согласия на участие в закупке;</w:t>
      </w:r>
    </w:p>
    <w:bookmarkEnd w:id="120"/>
    <w:bookmarkStart w:name="z138" w:id="121"/>
    <w:p>
      <w:pPr>
        <w:spacing w:after="0"/>
        <w:ind w:left="0"/>
        <w:jc w:val="both"/>
      </w:pPr>
      <w:r>
        <w:rPr>
          <w:rFonts w:ascii="Times New Roman"/>
          <w:b w:val="false"/>
          <w:i w:val="false"/>
          <w:color w:val="000000"/>
          <w:sz w:val="28"/>
        </w:rPr>
        <w:t>
      2) сведений (документов), предусмотренных в объявлении.";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40" w:id="122"/>
    <w:p>
      <w:pPr>
        <w:spacing w:after="0"/>
        <w:ind w:left="0"/>
        <w:jc w:val="both"/>
      </w:pPr>
      <w:r>
        <w:rPr>
          <w:rFonts w:ascii="Times New Roman"/>
          <w:b w:val="false"/>
          <w:i w:val="false"/>
          <w:color w:val="000000"/>
          <w:sz w:val="28"/>
        </w:rPr>
        <w:t>
      "148. При проведении электронных закупок способом запроса ценовых предложений потенциальный поставщик до окончания срока приема ценовых предложений, указанного в объявлении, представляет 1 (одно) ценовое предложение, удостоверенное электронной цифровой подписью руководителя потенциального поставщика либо лица, им уполномоченного, которое автоматически регистрируется на портале закупок, за исключением следующих случаев:</w:t>
      </w:r>
    </w:p>
    <w:bookmarkEnd w:id="122"/>
    <w:bookmarkStart w:name="z141" w:id="123"/>
    <w:p>
      <w:pPr>
        <w:spacing w:after="0"/>
        <w:ind w:left="0"/>
        <w:jc w:val="both"/>
      </w:pPr>
      <w:r>
        <w:rPr>
          <w:rFonts w:ascii="Times New Roman"/>
          <w:b w:val="false"/>
          <w:i w:val="false"/>
          <w:color w:val="000000"/>
          <w:sz w:val="28"/>
        </w:rPr>
        <w:t>
      1) если потенциальным поставщиком ранее представлено ценовое предложение, за исключением случая, предусмотренного пунктом 140 Правил;</w:t>
      </w:r>
    </w:p>
    <w:bookmarkEnd w:id="123"/>
    <w:bookmarkStart w:name="z142" w:id="124"/>
    <w:p>
      <w:pPr>
        <w:spacing w:after="0"/>
        <w:ind w:left="0"/>
        <w:jc w:val="both"/>
      </w:pPr>
      <w:r>
        <w:rPr>
          <w:rFonts w:ascii="Times New Roman"/>
          <w:b w:val="false"/>
          <w:i w:val="false"/>
          <w:color w:val="000000"/>
          <w:sz w:val="28"/>
        </w:rPr>
        <w:t>
      2) ценовое предложение превышает сумму, выделенную для приобретения данных товаров, работ, услуг;</w:t>
      </w:r>
    </w:p>
    <w:bookmarkEnd w:id="124"/>
    <w:bookmarkStart w:name="z143" w:id="125"/>
    <w:p>
      <w:pPr>
        <w:spacing w:after="0"/>
        <w:ind w:left="0"/>
        <w:jc w:val="both"/>
      </w:pPr>
      <w:r>
        <w:rPr>
          <w:rFonts w:ascii="Times New Roman"/>
          <w:b w:val="false"/>
          <w:i w:val="false"/>
          <w:color w:val="000000"/>
          <w:sz w:val="28"/>
        </w:rPr>
        <w:t>
      3) потенциальным поставщиком не представлена доверенность лицу (лицам), представляющему интересы потенциального поставщика на право подписания ценового предложения, за исключением руководителя, правомочного действовать от имени потенциального поставщика без доверенности;</w:t>
      </w:r>
    </w:p>
    <w:bookmarkEnd w:id="125"/>
    <w:bookmarkStart w:name="z144" w:id="126"/>
    <w:p>
      <w:pPr>
        <w:spacing w:after="0"/>
        <w:ind w:left="0"/>
        <w:jc w:val="both"/>
      </w:pPr>
      <w:r>
        <w:rPr>
          <w:rFonts w:ascii="Times New Roman"/>
          <w:b w:val="false"/>
          <w:i w:val="false"/>
          <w:color w:val="000000"/>
          <w:sz w:val="28"/>
        </w:rPr>
        <w:t>
      4) установления факта представления недостоверных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126"/>
    <w:bookmarkStart w:name="z145" w:id="127"/>
    <w:p>
      <w:pPr>
        <w:spacing w:after="0"/>
        <w:ind w:left="0"/>
        <w:jc w:val="both"/>
      </w:pPr>
      <w:r>
        <w:rPr>
          <w:rFonts w:ascii="Times New Roman"/>
          <w:b w:val="false"/>
          <w:i w:val="false"/>
          <w:color w:val="000000"/>
          <w:sz w:val="28"/>
        </w:rPr>
        <w:t>
      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47" w:id="128"/>
    <w:p>
      <w:pPr>
        <w:spacing w:after="0"/>
        <w:ind w:left="0"/>
        <w:jc w:val="both"/>
      </w:pPr>
      <w:r>
        <w:rPr>
          <w:rFonts w:ascii="Times New Roman"/>
          <w:b w:val="false"/>
          <w:i w:val="false"/>
          <w:color w:val="000000"/>
          <w:sz w:val="28"/>
        </w:rPr>
        <w:t>
      "152. Ценовое предложение потенциального поставщика подлежит отклонению, если:</w:t>
      </w:r>
    </w:p>
    <w:bookmarkEnd w:id="128"/>
    <w:bookmarkStart w:name="z148" w:id="129"/>
    <w:p>
      <w:pPr>
        <w:spacing w:after="0"/>
        <w:ind w:left="0"/>
        <w:jc w:val="both"/>
      </w:pPr>
      <w:r>
        <w:rPr>
          <w:rFonts w:ascii="Times New Roman"/>
          <w:b w:val="false"/>
          <w:i w:val="false"/>
          <w:color w:val="000000"/>
          <w:sz w:val="28"/>
        </w:rPr>
        <w:t>
      1) оно превышает сумму, выделенную для закупки;</w:t>
      </w:r>
    </w:p>
    <w:bookmarkEnd w:id="129"/>
    <w:bookmarkStart w:name="z149" w:id="130"/>
    <w:p>
      <w:pPr>
        <w:spacing w:after="0"/>
        <w:ind w:left="0"/>
        <w:jc w:val="both"/>
      </w:pPr>
      <w:r>
        <w:rPr>
          <w:rFonts w:ascii="Times New Roman"/>
          <w:b w:val="false"/>
          <w:i w:val="false"/>
          <w:color w:val="000000"/>
          <w:sz w:val="28"/>
        </w:rPr>
        <w:t>
      2) потенциальный поставщик представил более 1 (одного) ценового предложения;</w:t>
      </w:r>
    </w:p>
    <w:bookmarkEnd w:id="130"/>
    <w:bookmarkStart w:name="z150" w:id="131"/>
    <w:p>
      <w:pPr>
        <w:spacing w:after="0"/>
        <w:ind w:left="0"/>
        <w:jc w:val="both"/>
      </w:pPr>
      <w:r>
        <w:rPr>
          <w:rFonts w:ascii="Times New Roman"/>
          <w:b w:val="false"/>
          <w:i w:val="false"/>
          <w:color w:val="000000"/>
          <w:sz w:val="28"/>
        </w:rPr>
        <w:t>
      3) предложение потенциального поставщика не соответствует требованиям технической спецификации, за исключением случая, предусмотренного пунктом 166 Правил;</w:t>
      </w:r>
    </w:p>
    <w:bookmarkEnd w:id="131"/>
    <w:bookmarkStart w:name="z151" w:id="132"/>
    <w:p>
      <w:pPr>
        <w:spacing w:after="0"/>
        <w:ind w:left="0"/>
        <w:jc w:val="both"/>
      </w:pPr>
      <w:r>
        <w:rPr>
          <w:rFonts w:ascii="Times New Roman"/>
          <w:b w:val="false"/>
          <w:i w:val="false"/>
          <w:color w:val="000000"/>
          <w:sz w:val="28"/>
        </w:rPr>
        <w:t>
      4) потенциальный поставщик не представил техническую спецификацию, при наличии требования о еҰ представлении;</w:t>
      </w:r>
    </w:p>
    <w:bookmarkEnd w:id="132"/>
    <w:bookmarkStart w:name="z152" w:id="133"/>
    <w:p>
      <w:pPr>
        <w:spacing w:after="0"/>
        <w:ind w:left="0"/>
        <w:jc w:val="both"/>
      </w:pPr>
      <w:r>
        <w:rPr>
          <w:rFonts w:ascii="Times New Roman"/>
          <w:b w:val="false"/>
          <w:i w:val="false"/>
          <w:color w:val="000000"/>
          <w:sz w:val="28"/>
        </w:rPr>
        <w:t>
      5) потенциальный поставщик не согласен с существенными условиями проекта договора о закупках;</w:t>
      </w:r>
    </w:p>
    <w:bookmarkEnd w:id="133"/>
    <w:bookmarkStart w:name="z153" w:id="134"/>
    <w:p>
      <w:pPr>
        <w:spacing w:after="0"/>
        <w:ind w:left="0"/>
        <w:jc w:val="both"/>
      </w:pPr>
      <w:r>
        <w:rPr>
          <w:rFonts w:ascii="Times New Roman"/>
          <w:b w:val="false"/>
          <w:i w:val="false"/>
          <w:color w:val="000000"/>
          <w:sz w:val="28"/>
        </w:rPr>
        <w:t>
      6) установлен факт представления недостоверных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158 изложить в следующей редакции:</w:t>
      </w:r>
    </w:p>
    <w:bookmarkStart w:name="z155" w:id="135"/>
    <w:p>
      <w:pPr>
        <w:spacing w:after="0"/>
        <w:ind w:left="0"/>
        <w:jc w:val="both"/>
      </w:pPr>
      <w:r>
        <w:rPr>
          <w:rFonts w:ascii="Times New Roman"/>
          <w:b w:val="false"/>
          <w:i w:val="false"/>
          <w:color w:val="000000"/>
          <w:sz w:val="28"/>
        </w:rPr>
        <w:t xml:space="preserve">
      "12) товаров, работ, услуг, предусмотренных Перечнем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159</w:t>
      </w:r>
      <w:r>
        <w:rPr>
          <w:rFonts w:ascii="Times New Roman"/>
          <w:b w:val="false"/>
          <w:i w:val="false"/>
          <w:color w:val="000000"/>
          <w:sz w:val="28"/>
        </w:rPr>
        <w:t xml:space="preserve">, </w:t>
      </w:r>
      <w:r>
        <w:rPr>
          <w:rFonts w:ascii="Times New Roman"/>
          <w:b w:val="false"/>
          <w:i w:val="false"/>
          <w:color w:val="000000"/>
          <w:sz w:val="28"/>
        </w:rPr>
        <w:t>159-1</w:t>
      </w:r>
      <w:r>
        <w:rPr>
          <w:rFonts w:ascii="Times New Roman"/>
          <w:b w:val="false"/>
          <w:i w:val="false"/>
          <w:color w:val="000000"/>
          <w:sz w:val="28"/>
        </w:rPr>
        <w:t xml:space="preserve"> изложить в следующей редакции:</w:t>
      </w:r>
    </w:p>
    <w:bookmarkStart w:name="z157" w:id="136"/>
    <w:p>
      <w:pPr>
        <w:spacing w:after="0"/>
        <w:ind w:left="0"/>
        <w:jc w:val="both"/>
      </w:pPr>
      <w:r>
        <w:rPr>
          <w:rFonts w:ascii="Times New Roman"/>
          <w:b w:val="false"/>
          <w:i w:val="false"/>
          <w:color w:val="000000"/>
          <w:sz w:val="28"/>
        </w:rPr>
        <w:t>
      "159. При проведении закупок способом прямого заключения договора организатор закупок направляет письменное приглашение потенциальному поставщику, которое содержит следующие сведения:</w:t>
      </w:r>
    </w:p>
    <w:bookmarkEnd w:id="136"/>
    <w:bookmarkStart w:name="z158" w:id="137"/>
    <w:p>
      <w:pPr>
        <w:spacing w:after="0"/>
        <w:ind w:left="0"/>
        <w:jc w:val="both"/>
      </w:pPr>
      <w:r>
        <w:rPr>
          <w:rFonts w:ascii="Times New Roman"/>
          <w:b w:val="false"/>
          <w:i w:val="false"/>
          <w:color w:val="000000"/>
          <w:sz w:val="28"/>
        </w:rPr>
        <w:t>
      1) наименование и местонахождение организатора закупок;</w:t>
      </w:r>
    </w:p>
    <w:bookmarkEnd w:id="137"/>
    <w:bookmarkStart w:name="z159" w:id="138"/>
    <w:p>
      <w:pPr>
        <w:spacing w:after="0"/>
        <w:ind w:left="0"/>
        <w:jc w:val="both"/>
      </w:pPr>
      <w:r>
        <w:rPr>
          <w:rFonts w:ascii="Times New Roman"/>
          <w:b w:val="false"/>
          <w:i w:val="false"/>
          <w:color w:val="000000"/>
          <w:sz w:val="28"/>
        </w:rPr>
        <w:t>
      2) наименования закупаемых товаров, работ, услуг и утвержденную заказчиком техническую спецификацию;</w:t>
      </w:r>
    </w:p>
    <w:bookmarkEnd w:id="138"/>
    <w:bookmarkStart w:name="z160" w:id="139"/>
    <w:p>
      <w:pPr>
        <w:spacing w:after="0"/>
        <w:ind w:left="0"/>
        <w:jc w:val="both"/>
      </w:pPr>
      <w:r>
        <w:rPr>
          <w:rFonts w:ascii="Times New Roman"/>
          <w:b w:val="false"/>
          <w:i w:val="false"/>
          <w:color w:val="000000"/>
          <w:sz w:val="28"/>
        </w:rPr>
        <w:t>
      3) сведения о суммах, выделенных для приобретения товаров, работ, услуг, являющихся предметом проводимых закупок. В случае осуществления закупок товаров, работ и услуг в соответствии с подпунктами 4) или 5) пункта 158 Правил указываются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139"/>
    <w:bookmarkStart w:name="z161" w:id="140"/>
    <w:p>
      <w:pPr>
        <w:spacing w:after="0"/>
        <w:ind w:left="0"/>
        <w:jc w:val="both"/>
      </w:pPr>
      <w:r>
        <w:rPr>
          <w:rFonts w:ascii="Times New Roman"/>
          <w:b w:val="false"/>
          <w:i w:val="false"/>
          <w:color w:val="000000"/>
          <w:sz w:val="28"/>
        </w:rPr>
        <w:t>
      4) проект договора о закупках с указанием его существенных условий, в том числе сроков, количества (объемов) закупаемых товаров, работ, услуг и другое;</w:t>
      </w:r>
    </w:p>
    <w:bookmarkEnd w:id="140"/>
    <w:bookmarkStart w:name="z162" w:id="141"/>
    <w:p>
      <w:pPr>
        <w:spacing w:after="0"/>
        <w:ind w:left="0"/>
        <w:jc w:val="both"/>
      </w:pPr>
      <w:r>
        <w:rPr>
          <w:rFonts w:ascii="Times New Roman"/>
          <w:b w:val="false"/>
          <w:i w:val="false"/>
          <w:color w:val="000000"/>
          <w:sz w:val="28"/>
        </w:rPr>
        <w:t xml:space="preserve">
      5) требование о предоставлении разрешения (уведомления), если для осуществления деятельности в рамках оказания услуг (выполнения работ) в соответствии с законодательством Республики Казахстан о разрешениях и уведомлениях требуется его наличие, за исключением случая, предусмотренного подпунктом 2) пункта 165 Правил. </w:t>
      </w:r>
    </w:p>
    <w:bookmarkEnd w:id="141"/>
    <w:bookmarkStart w:name="z163" w:id="142"/>
    <w:p>
      <w:pPr>
        <w:spacing w:after="0"/>
        <w:ind w:left="0"/>
        <w:jc w:val="both"/>
      </w:pPr>
      <w:r>
        <w:rPr>
          <w:rFonts w:ascii="Times New Roman"/>
          <w:b w:val="false"/>
          <w:i w:val="false"/>
          <w:color w:val="000000"/>
          <w:sz w:val="28"/>
        </w:rPr>
        <w:t>
      При проведении электронных закупок способом прямого заключения договора направление организатором закупки приглашения потенциальному поставщику осуществляется посредством портала закупок.</w:t>
      </w:r>
    </w:p>
    <w:bookmarkEnd w:id="142"/>
    <w:bookmarkStart w:name="z164" w:id="143"/>
    <w:p>
      <w:pPr>
        <w:spacing w:after="0"/>
        <w:ind w:left="0"/>
        <w:jc w:val="both"/>
      </w:pPr>
      <w:r>
        <w:rPr>
          <w:rFonts w:ascii="Times New Roman"/>
          <w:b w:val="false"/>
          <w:i w:val="false"/>
          <w:color w:val="000000"/>
          <w:sz w:val="28"/>
        </w:rPr>
        <w:t>
      159-1. Приглашение не направляется потенциальному поставщику в случаях, предусмотренных пунктом 2 согласия на участие в закупке.";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166" w:id="144"/>
    <w:p>
      <w:pPr>
        <w:spacing w:after="0"/>
        <w:ind w:left="0"/>
        <w:jc w:val="both"/>
      </w:pPr>
      <w:r>
        <w:rPr>
          <w:rFonts w:ascii="Times New Roman"/>
          <w:b w:val="false"/>
          <w:i w:val="false"/>
          <w:color w:val="000000"/>
          <w:sz w:val="28"/>
        </w:rPr>
        <w:t>
      "161.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случая, предусмотренного подпунктом 13) пункта 158 Правил, не позднее 5 (пяти) рабочих дней с даты получения приглашения направляет организатору закупок подписанное согласие на участие в закупке с приложением следующих документов:</w:t>
      </w:r>
    </w:p>
    <w:bookmarkEnd w:id="144"/>
    <w:bookmarkStart w:name="z167" w:id="145"/>
    <w:p>
      <w:pPr>
        <w:spacing w:after="0"/>
        <w:ind w:left="0"/>
        <w:jc w:val="both"/>
      </w:pPr>
      <w:r>
        <w:rPr>
          <w:rFonts w:ascii="Times New Roman"/>
          <w:b w:val="false"/>
          <w:i w:val="false"/>
          <w:color w:val="000000"/>
          <w:sz w:val="28"/>
        </w:rPr>
        <w:t>
      1) доверенность лицу, подписавшему согласие на участие в закупке, за исключением руководителя, правомочного действовать от имени потенциального поставщика без доверенности;</w:t>
      </w:r>
    </w:p>
    <w:bookmarkEnd w:id="145"/>
    <w:bookmarkStart w:name="z168" w:id="146"/>
    <w:p>
      <w:pPr>
        <w:spacing w:after="0"/>
        <w:ind w:left="0"/>
        <w:jc w:val="both"/>
      </w:pPr>
      <w:r>
        <w:rPr>
          <w:rFonts w:ascii="Times New Roman"/>
          <w:b w:val="false"/>
          <w:i w:val="false"/>
          <w:color w:val="000000"/>
          <w:sz w:val="28"/>
        </w:rPr>
        <w:t>
      2) техническую спецификацию товаров, работ, услуг, предлагаемых потенциальным поставщиком;</w:t>
      </w:r>
    </w:p>
    <w:bookmarkEnd w:id="146"/>
    <w:bookmarkStart w:name="z169" w:id="147"/>
    <w:p>
      <w:pPr>
        <w:spacing w:after="0"/>
        <w:ind w:left="0"/>
        <w:jc w:val="both"/>
      </w:pPr>
      <w:r>
        <w:rPr>
          <w:rFonts w:ascii="Times New Roman"/>
          <w:b w:val="false"/>
          <w:i w:val="false"/>
          <w:color w:val="000000"/>
          <w:sz w:val="28"/>
        </w:rPr>
        <w:t>
      3) ценовое предложение на предлагаемые товары, работы, услуги;</w:t>
      </w:r>
    </w:p>
    <w:bookmarkEnd w:id="147"/>
    <w:bookmarkStart w:name="z170" w:id="148"/>
    <w:p>
      <w:pPr>
        <w:spacing w:after="0"/>
        <w:ind w:left="0"/>
        <w:jc w:val="both"/>
      </w:pPr>
      <w:r>
        <w:rPr>
          <w:rFonts w:ascii="Times New Roman"/>
          <w:b w:val="false"/>
          <w:i w:val="false"/>
          <w:color w:val="000000"/>
          <w:sz w:val="28"/>
        </w:rPr>
        <w:t>
      4) разрешения (уведомления), полученные (направленные) в соответствии с законодательством Республики Казахстан о разрешениях и уведомлениях.</w:t>
      </w:r>
    </w:p>
    <w:bookmarkEnd w:id="148"/>
    <w:bookmarkStart w:name="z171" w:id="149"/>
    <w:p>
      <w:pPr>
        <w:spacing w:after="0"/>
        <w:ind w:left="0"/>
        <w:jc w:val="both"/>
      </w:pPr>
      <w:r>
        <w:rPr>
          <w:rFonts w:ascii="Times New Roman"/>
          <w:b w:val="false"/>
          <w:i w:val="false"/>
          <w:color w:val="000000"/>
          <w:sz w:val="28"/>
        </w:rPr>
        <w:t>
      При проведении электронных закупок сведения о разрешениях (уведомлениях), подтверждаются посредством информационных систем государственных органов.</w:t>
      </w:r>
    </w:p>
    <w:bookmarkEnd w:id="149"/>
    <w:bookmarkStart w:name="z172" w:id="150"/>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разрешений (уведомлений).";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174" w:id="151"/>
    <w:p>
      <w:pPr>
        <w:spacing w:after="0"/>
        <w:ind w:left="0"/>
        <w:jc w:val="both"/>
      </w:pPr>
      <w:r>
        <w:rPr>
          <w:rFonts w:ascii="Times New Roman"/>
          <w:b w:val="false"/>
          <w:i w:val="false"/>
          <w:color w:val="000000"/>
          <w:sz w:val="28"/>
        </w:rPr>
        <w:t>
      "164. Протокол об итогах закупок содержит следующую информацию:</w:t>
      </w:r>
    </w:p>
    <w:bookmarkEnd w:id="151"/>
    <w:bookmarkStart w:name="z175" w:id="152"/>
    <w:p>
      <w:pPr>
        <w:spacing w:after="0"/>
        <w:ind w:left="0"/>
        <w:jc w:val="both"/>
      </w:pPr>
      <w:r>
        <w:rPr>
          <w:rFonts w:ascii="Times New Roman"/>
          <w:b w:val="false"/>
          <w:i w:val="false"/>
          <w:color w:val="000000"/>
          <w:sz w:val="28"/>
        </w:rPr>
        <w:t>
      1) основание применения закупок способом прямого заключения договора;</w:t>
      </w:r>
    </w:p>
    <w:bookmarkEnd w:id="152"/>
    <w:bookmarkStart w:name="z176" w:id="153"/>
    <w:p>
      <w:pPr>
        <w:spacing w:after="0"/>
        <w:ind w:left="0"/>
        <w:jc w:val="both"/>
      </w:pPr>
      <w:r>
        <w:rPr>
          <w:rFonts w:ascii="Times New Roman"/>
          <w:b w:val="false"/>
          <w:i w:val="false"/>
          <w:color w:val="000000"/>
          <w:sz w:val="28"/>
        </w:rPr>
        <w:t>
      2) сумму, выделенную для закупки, а в случае осуществления закупок товаров, работ и услуг в соответствии с подпунктами 4) или 5) пункта 158 Правил -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153"/>
    <w:bookmarkStart w:name="z177" w:id="154"/>
    <w:p>
      <w:pPr>
        <w:spacing w:after="0"/>
        <w:ind w:left="0"/>
        <w:jc w:val="both"/>
      </w:pPr>
      <w:r>
        <w:rPr>
          <w:rFonts w:ascii="Times New Roman"/>
          <w:b w:val="false"/>
          <w:i w:val="false"/>
          <w:color w:val="000000"/>
          <w:sz w:val="28"/>
        </w:rPr>
        <w:t>
      3) краткое описание товаров, работ, услуг, приобретаемых способом прямого заключения договора;</w:t>
      </w:r>
    </w:p>
    <w:bookmarkEnd w:id="154"/>
    <w:bookmarkStart w:name="z178" w:id="155"/>
    <w:p>
      <w:pPr>
        <w:spacing w:after="0"/>
        <w:ind w:left="0"/>
        <w:jc w:val="both"/>
      </w:pPr>
      <w:r>
        <w:rPr>
          <w:rFonts w:ascii="Times New Roman"/>
          <w:b w:val="false"/>
          <w:i w:val="false"/>
          <w:color w:val="000000"/>
          <w:sz w:val="28"/>
        </w:rPr>
        <w:t>
      4) наименование и место нахождения поставщика, с которым будет заключен договор о закупках, и цена такого договора.";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180" w:id="156"/>
    <w:p>
      <w:pPr>
        <w:spacing w:after="0"/>
        <w:ind w:left="0"/>
        <w:jc w:val="both"/>
      </w:pPr>
      <w:r>
        <w:rPr>
          <w:rFonts w:ascii="Times New Roman"/>
          <w:b w:val="false"/>
          <w:i w:val="false"/>
          <w:color w:val="000000"/>
          <w:sz w:val="28"/>
        </w:rPr>
        <w:t>
      "167. Закупка способом прямого заключения договора признается несостоявшейся в случаях, если:</w:t>
      </w:r>
    </w:p>
    <w:bookmarkEnd w:id="156"/>
    <w:bookmarkStart w:name="z181" w:id="157"/>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закупки или его цену, указанную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157"/>
    <w:bookmarkStart w:name="z182" w:id="158"/>
    <w:p>
      <w:pPr>
        <w:spacing w:after="0"/>
        <w:ind w:left="0"/>
        <w:jc w:val="both"/>
      </w:pPr>
      <w:r>
        <w:rPr>
          <w:rFonts w:ascii="Times New Roman"/>
          <w:b w:val="false"/>
          <w:i w:val="false"/>
          <w:color w:val="000000"/>
          <w:sz w:val="28"/>
        </w:rPr>
        <w:t>
      2) потенциальный поставщик представил техническую спецификацию, несоответствующую требованиям, установленным в технической спецификации заказчика, за исключением случая, предусмотренного пунктом 166 Правил;</w:t>
      </w:r>
    </w:p>
    <w:bookmarkEnd w:id="158"/>
    <w:bookmarkStart w:name="z183" w:id="159"/>
    <w:p>
      <w:pPr>
        <w:spacing w:after="0"/>
        <w:ind w:left="0"/>
        <w:jc w:val="both"/>
      </w:pPr>
      <w:r>
        <w:rPr>
          <w:rFonts w:ascii="Times New Roman"/>
          <w:b w:val="false"/>
          <w:i w:val="false"/>
          <w:color w:val="000000"/>
          <w:sz w:val="28"/>
        </w:rPr>
        <w:t>
      3) потенциальный поставщик не представил документы, предусмотренные пунктами 161 или 162 Правил;</w:t>
      </w:r>
    </w:p>
    <w:bookmarkEnd w:id="159"/>
    <w:bookmarkStart w:name="z184" w:id="160"/>
    <w:p>
      <w:pPr>
        <w:spacing w:after="0"/>
        <w:ind w:left="0"/>
        <w:jc w:val="both"/>
      </w:pPr>
      <w:r>
        <w:rPr>
          <w:rFonts w:ascii="Times New Roman"/>
          <w:b w:val="false"/>
          <w:i w:val="false"/>
          <w:color w:val="000000"/>
          <w:sz w:val="28"/>
        </w:rPr>
        <w:t>
      4) потенциальный поставщик не направил в установленный срок согласие на участие в закупке либо отказался принять участие в проводимых закупках способом прямого заключения договора;</w:t>
      </w:r>
    </w:p>
    <w:bookmarkEnd w:id="160"/>
    <w:bookmarkStart w:name="z185" w:id="161"/>
    <w:p>
      <w:pPr>
        <w:spacing w:after="0"/>
        <w:ind w:left="0"/>
        <w:jc w:val="both"/>
      </w:pPr>
      <w:r>
        <w:rPr>
          <w:rFonts w:ascii="Times New Roman"/>
          <w:b w:val="false"/>
          <w:i w:val="false"/>
          <w:color w:val="000000"/>
          <w:sz w:val="28"/>
        </w:rPr>
        <w:t>
      5) установлен факт представления недостоверных сведений.";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187" w:id="162"/>
    <w:p>
      <w:pPr>
        <w:spacing w:after="0"/>
        <w:ind w:left="0"/>
        <w:jc w:val="both"/>
      </w:pPr>
      <w:r>
        <w:rPr>
          <w:rFonts w:ascii="Times New Roman"/>
          <w:b w:val="false"/>
          <w:i w:val="false"/>
          <w:color w:val="000000"/>
          <w:sz w:val="28"/>
        </w:rPr>
        <w:t>
      "176. Поставщик признается уклонившимся от заключения договора о закупках в случаях:</w:t>
      </w:r>
    </w:p>
    <w:bookmarkEnd w:id="162"/>
    <w:bookmarkStart w:name="z188" w:id="163"/>
    <w:p>
      <w:pPr>
        <w:spacing w:after="0"/>
        <w:ind w:left="0"/>
        <w:jc w:val="both"/>
      </w:pPr>
      <w:r>
        <w:rPr>
          <w:rFonts w:ascii="Times New Roman"/>
          <w:b w:val="false"/>
          <w:i w:val="false"/>
          <w:color w:val="000000"/>
          <w:sz w:val="28"/>
        </w:rPr>
        <w:t>
      1) непредоставления подписанного договора о закупках в установленные сроки;</w:t>
      </w:r>
    </w:p>
    <w:bookmarkEnd w:id="163"/>
    <w:bookmarkStart w:name="z189" w:id="164"/>
    <w:p>
      <w:pPr>
        <w:spacing w:after="0"/>
        <w:ind w:left="0"/>
        <w:jc w:val="both"/>
      </w:pPr>
      <w:r>
        <w:rPr>
          <w:rFonts w:ascii="Times New Roman"/>
          <w:b w:val="false"/>
          <w:i w:val="false"/>
          <w:color w:val="000000"/>
          <w:sz w:val="28"/>
        </w:rPr>
        <w:t>
      2) представления письменного отказа от заключения договора о закупках;</w:t>
      </w:r>
    </w:p>
    <w:bookmarkEnd w:id="164"/>
    <w:bookmarkStart w:name="z190" w:id="165"/>
    <w:p>
      <w:pPr>
        <w:spacing w:after="0"/>
        <w:ind w:left="0"/>
        <w:jc w:val="both"/>
      </w:pPr>
      <w:r>
        <w:rPr>
          <w:rFonts w:ascii="Times New Roman"/>
          <w:b w:val="false"/>
          <w:i w:val="false"/>
          <w:color w:val="000000"/>
          <w:sz w:val="28"/>
        </w:rPr>
        <w:t>
      3) невнесения обеспечения исполнения договора о закупках.";</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изложить в следующей редакции:</w:t>
      </w:r>
    </w:p>
    <w:bookmarkStart w:name="z192" w:id="166"/>
    <w:p>
      <w:pPr>
        <w:spacing w:after="0"/>
        <w:ind w:left="0"/>
        <w:jc w:val="both"/>
      </w:pPr>
      <w:r>
        <w:rPr>
          <w:rFonts w:ascii="Times New Roman"/>
          <w:b w:val="false"/>
          <w:i w:val="false"/>
          <w:color w:val="000000"/>
          <w:sz w:val="28"/>
        </w:rPr>
        <w:t>
      "178. Участник тендера, предложение которого является наиболее предпочтительным после победителя тендера, получивший уведомление о признании его победителем тендера и проект договора, не позднее 7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166"/>
    <w:bookmarkStart w:name="z193" w:id="167"/>
    <w:p>
      <w:pPr>
        <w:spacing w:after="0"/>
        <w:ind w:left="0"/>
        <w:jc w:val="both"/>
      </w:pPr>
      <w:r>
        <w:rPr>
          <w:rFonts w:ascii="Times New Roman"/>
          <w:b w:val="false"/>
          <w:i w:val="false"/>
          <w:color w:val="000000"/>
          <w:sz w:val="28"/>
        </w:rPr>
        <w:t>
      179. 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не позднее 14 (четырнадцати) рабочих дней с даты получения от заказчика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195" w:id="168"/>
    <w:p>
      <w:pPr>
        <w:spacing w:after="0"/>
        <w:ind w:left="0"/>
        <w:jc w:val="both"/>
      </w:pPr>
      <w:r>
        <w:rPr>
          <w:rFonts w:ascii="Times New Roman"/>
          <w:b w:val="false"/>
          <w:i w:val="false"/>
          <w:color w:val="000000"/>
          <w:sz w:val="28"/>
        </w:rPr>
        <w:t>
      "181. Поставщик в течение 10 (десяти) рабочих дней с даты заключения договора о закупках вносит обеспечение исполнения договора о закупках.</w:t>
      </w:r>
    </w:p>
    <w:bookmarkEnd w:id="168"/>
    <w:bookmarkStart w:name="z196" w:id="169"/>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169"/>
    <w:bookmarkStart w:name="z197" w:id="17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170"/>
    <w:bookmarkStart w:name="z198" w:id="171"/>
    <w:p>
      <w:pPr>
        <w:spacing w:after="0"/>
        <w:ind w:left="0"/>
        <w:jc w:val="both"/>
      </w:pPr>
      <w:r>
        <w:rPr>
          <w:rFonts w:ascii="Times New Roman"/>
          <w:b w:val="false"/>
          <w:i w:val="false"/>
          <w:color w:val="000000"/>
          <w:sz w:val="28"/>
        </w:rPr>
        <w:t xml:space="preserve">
      2) банковская гарантия или банковская гарантия в виде электронного документа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171"/>
    <w:bookmarkStart w:name="z199" w:id="172"/>
    <w:p>
      <w:pPr>
        <w:spacing w:after="0"/>
        <w:ind w:left="0"/>
        <w:jc w:val="both"/>
      </w:pPr>
      <w:r>
        <w:rPr>
          <w:rFonts w:ascii="Times New Roman"/>
          <w:b w:val="false"/>
          <w:i w:val="false"/>
          <w:color w:val="000000"/>
          <w:sz w:val="28"/>
        </w:rPr>
        <w:t xml:space="preserve">
      3) деньги, размещенные на электронном кошельке. </w:t>
      </w:r>
    </w:p>
    <w:bookmarkEnd w:id="172"/>
    <w:bookmarkStart w:name="z200" w:id="173"/>
    <w:p>
      <w:pPr>
        <w:spacing w:after="0"/>
        <w:ind w:left="0"/>
        <w:jc w:val="both"/>
      </w:pPr>
      <w:r>
        <w:rPr>
          <w:rFonts w:ascii="Times New Roman"/>
          <w:b w:val="false"/>
          <w:i w:val="false"/>
          <w:color w:val="000000"/>
          <w:sz w:val="28"/>
        </w:rPr>
        <w:t>
      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его ведомствами,</w:t>
            </w:r>
            <w:r>
              <w:br/>
            </w:r>
            <w:r>
              <w:rPr>
                <w:rFonts w:ascii="Times New Roman"/>
                <w:b w:val="false"/>
                <w:i w:val="false"/>
                <w:color w:val="000000"/>
                <w:sz w:val="20"/>
              </w:rPr>
              <w:t>организациями, входящими</w:t>
            </w:r>
            <w:r>
              <w:br/>
            </w:r>
            <w:r>
              <w:rPr>
                <w:rFonts w:ascii="Times New Roman"/>
                <w:b w:val="false"/>
                <w:i w:val="false"/>
                <w:color w:val="000000"/>
                <w:sz w:val="20"/>
              </w:rPr>
              <w:t>в его структуру,</w:t>
            </w:r>
            <w:r>
              <w:br/>
            </w:r>
            <w:r>
              <w:rPr>
                <w:rFonts w:ascii="Times New Roman"/>
                <w:b w:val="false"/>
                <w:i w:val="false"/>
                <w:color w:val="000000"/>
                <w:sz w:val="20"/>
              </w:rPr>
              <w:t>и юридическими лицами,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w:t>
            </w:r>
            <w:r>
              <w:br/>
            </w:r>
            <w:r>
              <w:rPr>
                <w:rFonts w:ascii="Times New Roman"/>
                <w:b w:val="false"/>
                <w:i w:val="false"/>
                <w:color w:val="000000"/>
                <w:sz w:val="20"/>
              </w:rPr>
              <w:t>(долей участия в уставном</w:t>
            </w:r>
            <w:r>
              <w:br/>
            </w:r>
            <w:r>
              <w:rPr>
                <w:rFonts w:ascii="Times New Roman"/>
                <w:b w:val="false"/>
                <w:i w:val="false"/>
                <w:color w:val="000000"/>
                <w:sz w:val="20"/>
              </w:rPr>
              <w:t>капитале) которых принадлежат</w:t>
            </w:r>
            <w:r>
              <w:br/>
            </w:r>
            <w:r>
              <w:rPr>
                <w:rFonts w:ascii="Times New Roman"/>
                <w:b w:val="false"/>
                <w:i w:val="false"/>
                <w:color w:val="000000"/>
                <w:sz w:val="20"/>
              </w:rPr>
              <w:t>Национальному Банку</w:t>
            </w:r>
            <w:r>
              <w:br/>
            </w:r>
            <w:r>
              <w:rPr>
                <w:rFonts w:ascii="Times New Roman"/>
                <w:b w:val="false"/>
                <w:i w:val="false"/>
                <w:color w:val="000000"/>
                <w:sz w:val="20"/>
              </w:rPr>
              <w:t>Республики Казахстан</w:t>
            </w:r>
            <w:r>
              <w:br/>
            </w:r>
            <w:r>
              <w:rPr>
                <w:rFonts w:ascii="Times New Roman"/>
                <w:b w:val="false"/>
                <w:i w:val="false"/>
                <w:color w:val="000000"/>
                <w:sz w:val="20"/>
              </w:rPr>
              <w:t>или находятся в его</w:t>
            </w:r>
            <w:r>
              <w:br/>
            </w:r>
            <w:r>
              <w:rPr>
                <w:rFonts w:ascii="Times New Roman"/>
                <w:b w:val="false"/>
                <w:i w:val="false"/>
                <w:color w:val="000000"/>
                <w:sz w:val="20"/>
              </w:rPr>
              <w:t>доверительном управлении,</w:t>
            </w:r>
            <w:r>
              <w:br/>
            </w:r>
            <w:r>
              <w:rPr>
                <w:rFonts w:ascii="Times New Roman"/>
                <w:b w:val="false"/>
                <w:i w:val="false"/>
                <w:color w:val="000000"/>
                <w:sz w:val="20"/>
              </w:rPr>
              <w:t>и аффилированными с ними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74"/>
    <w:p>
      <w:pPr>
        <w:spacing w:after="0"/>
        <w:ind w:left="0"/>
        <w:jc w:val="both"/>
      </w:pPr>
      <w:r>
        <w:rPr>
          <w:rFonts w:ascii="Times New Roman"/>
          <w:b w:val="false"/>
          <w:i w:val="false"/>
          <w:color w:val="000000"/>
          <w:sz w:val="28"/>
        </w:rPr>
        <w:t>
      Согласие на участие в закупке</w:t>
      </w:r>
    </w:p>
    <w:bookmarkEnd w:id="174"/>
    <w:bookmarkStart w:name="z205" w:id="175"/>
    <w:p>
      <w:pPr>
        <w:spacing w:after="0"/>
        <w:ind w:left="0"/>
        <w:jc w:val="both"/>
      </w:pPr>
      <w:r>
        <w:rPr>
          <w:rFonts w:ascii="Times New Roman"/>
          <w:b w:val="false"/>
          <w:i w:val="false"/>
          <w:color w:val="000000"/>
          <w:sz w:val="28"/>
        </w:rPr>
        <w:t>
      1. __________________________________________________________________ (указывается полное наименование потенциального поставщика)</w:t>
      </w:r>
    </w:p>
    <w:bookmarkEnd w:id="175"/>
    <w:bookmarkStart w:name="z206" w:id="176"/>
    <w:p>
      <w:pPr>
        <w:spacing w:after="0"/>
        <w:ind w:left="0"/>
        <w:jc w:val="both"/>
      </w:pPr>
      <w:r>
        <w:rPr>
          <w:rFonts w:ascii="Times New Roman"/>
          <w:b w:val="false"/>
          <w:i w:val="false"/>
          <w:color w:val="000000"/>
          <w:sz w:val="28"/>
        </w:rPr>
        <w:t>
      выражает желание принять участие в закупке способом ______________________________________________________________ (указать полное наименование закупки)</w:t>
      </w:r>
    </w:p>
    <w:bookmarkEnd w:id="176"/>
    <w:bookmarkStart w:name="z207" w:id="177"/>
    <w:p>
      <w:pPr>
        <w:spacing w:after="0"/>
        <w:ind w:left="0"/>
        <w:jc w:val="both"/>
      </w:pPr>
      <w:r>
        <w:rPr>
          <w:rFonts w:ascii="Times New Roman"/>
          <w:b w:val="false"/>
          <w:i w:val="false"/>
          <w:color w:val="000000"/>
          <w:sz w:val="28"/>
        </w:rPr>
        <w:t>
      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закупки.</w:t>
      </w:r>
    </w:p>
    <w:bookmarkEnd w:id="177"/>
    <w:bookmarkStart w:name="z208" w:id="178"/>
    <w:p>
      <w:pPr>
        <w:spacing w:after="0"/>
        <w:ind w:left="0"/>
        <w:jc w:val="both"/>
      </w:pPr>
      <w:r>
        <w:rPr>
          <w:rFonts w:ascii="Times New Roman"/>
          <w:b w:val="false"/>
          <w:i w:val="false"/>
          <w:color w:val="000000"/>
          <w:sz w:val="28"/>
        </w:rPr>
        <w:t>
      2. Потенциальный поставщик соглашается на отклонение тендерной заявки, ценового предложения, признание закупки способом прямого заключения договора несостоявшимся в случаях, если:</w:t>
      </w:r>
    </w:p>
    <w:bookmarkEnd w:id="178"/>
    <w:bookmarkStart w:name="z209" w:id="179"/>
    <w:p>
      <w:pPr>
        <w:spacing w:after="0"/>
        <w:ind w:left="0"/>
        <w:jc w:val="both"/>
      </w:pPr>
      <w:r>
        <w:rPr>
          <w:rFonts w:ascii="Times New Roman"/>
          <w:b w:val="false"/>
          <w:i w:val="false"/>
          <w:color w:val="000000"/>
          <w:sz w:val="28"/>
        </w:rPr>
        <w:t>
      1) учредители, акционеры потенциального поставщика, руководители потенциального поставщика являются работниками заказчика (организатора закупок) и обладают правом принимать решение о выборе поставщика;</w:t>
      </w:r>
    </w:p>
    <w:bookmarkEnd w:id="179"/>
    <w:bookmarkStart w:name="z210" w:id="180"/>
    <w:p>
      <w:pPr>
        <w:spacing w:after="0"/>
        <w:ind w:left="0"/>
        <w:jc w:val="both"/>
      </w:pPr>
      <w:r>
        <w:rPr>
          <w:rFonts w:ascii="Times New Roman"/>
          <w:b w:val="false"/>
          <w:i w:val="false"/>
          <w:color w:val="000000"/>
          <w:sz w:val="28"/>
        </w:rPr>
        <w:t>
      2) потенциальный поставщик и (или) его работник оказывал заказчику (организатору закупок) экспертные, консультационные и (или) иные услуги по подготовке проводимых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180"/>
    <w:bookmarkStart w:name="z211" w:id="181"/>
    <w:p>
      <w:pPr>
        <w:spacing w:after="0"/>
        <w:ind w:left="0"/>
        <w:jc w:val="both"/>
      </w:pPr>
      <w:r>
        <w:rPr>
          <w:rFonts w:ascii="Times New Roman"/>
          <w:b w:val="false"/>
          <w:i w:val="false"/>
          <w:color w:val="000000"/>
          <w:sz w:val="28"/>
        </w:rPr>
        <w:t>
      3) потенциальный поставщик и (или) его субподрядчик (соисполнитель) имеют неисполненные обязательства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w:t>
      </w:r>
    </w:p>
    <w:bookmarkEnd w:id="181"/>
    <w:bookmarkStart w:name="z212" w:id="182"/>
    <w:p>
      <w:pPr>
        <w:spacing w:after="0"/>
        <w:ind w:left="0"/>
        <w:jc w:val="both"/>
      </w:pPr>
      <w:r>
        <w:rPr>
          <w:rFonts w:ascii="Times New Roman"/>
          <w:b w:val="false"/>
          <w:i w:val="false"/>
          <w:color w:val="000000"/>
          <w:sz w:val="28"/>
        </w:rPr>
        <w:t>
      4) потенциальный поставщик и (или) его субподрядчик (соисполнитель) имеют неисполненные либо ненадлежащим образом исполненные обязательства по государственным закупкам;</w:t>
      </w:r>
    </w:p>
    <w:bookmarkEnd w:id="182"/>
    <w:bookmarkStart w:name="z213" w:id="183"/>
    <w:p>
      <w:pPr>
        <w:spacing w:after="0"/>
        <w:ind w:left="0"/>
        <w:jc w:val="both"/>
      </w:pPr>
      <w:r>
        <w:rPr>
          <w:rFonts w:ascii="Times New Roman"/>
          <w:b w:val="false"/>
          <w:i w:val="false"/>
          <w:color w:val="000000"/>
          <w:sz w:val="28"/>
        </w:rPr>
        <w:t>
      5) потенциальный поставщик и (или) его субподрядчик (соисполнитель) состоят в базе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w:t>
      </w:r>
    </w:p>
    <w:bookmarkEnd w:id="183"/>
    <w:bookmarkStart w:name="z214" w:id="184"/>
    <w:p>
      <w:pPr>
        <w:spacing w:after="0"/>
        <w:ind w:left="0"/>
        <w:jc w:val="both"/>
      </w:pPr>
      <w:r>
        <w:rPr>
          <w:rFonts w:ascii="Times New Roman"/>
          <w:b w:val="false"/>
          <w:i w:val="false"/>
          <w:color w:val="000000"/>
          <w:sz w:val="28"/>
        </w:rPr>
        <w:t>
      6) в отношении потенциального поставщика и (или) привлекаемого им субподрядчика (соисполнителя) проводится процедура банкротства и (или) ликвидации;</w:t>
      </w:r>
    </w:p>
    <w:bookmarkEnd w:id="184"/>
    <w:bookmarkStart w:name="z215" w:id="185"/>
    <w:p>
      <w:pPr>
        <w:spacing w:after="0"/>
        <w:ind w:left="0"/>
        <w:jc w:val="both"/>
      </w:pPr>
      <w:r>
        <w:rPr>
          <w:rFonts w:ascii="Times New Roman"/>
          <w:b w:val="false"/>
          <w:i w:val="false"/>
          <w:color w:val="000000"/>
          <w:sz w:val="28"/>
        </w:rPr>
        <w:t>
      7) потенциальный поставщик и (или) привлекаемый им субподрядчик (соисполнитель), и (или) их руководители, учредители (крупные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85"/>
    <w:bookmarkStart w:name="z216" w:id="186"/>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является юридическим лицом, местом регистрации которого является государство или территория, включенные в перечень государств с льготным налогообложением;</w:t>
      </w:r>
    </w:p>
    <w:bookmarkEnd w:id="186"/>
    <w:bookmarkStart w:name="z217" w:id="187"/>
    <w:p>
      <w:pPr>
        <w:spacing w:after="0"/>
        <w:ind w:left="0"/>
        <w:jc w:val="both"/>
      </w:pPr>
      <w:r>
        <w:rPr>
          <w:rFonts w:ascii="Times New Roman"/>
          <w:b w:val="false"/>
          <w:i w:val="false"/>
          <w:color w:val="000000"/>
          <w:sz w:val="28"/>
        </w:rPr>
        <w:t xml:space="preserve">
      9) потенциальный поставщик и аффилированное лицо потенциального поставщика участвуют в одном тендере (лоте); </w:t>
      </w:r>
    </w:p>
    <w:bookmarkEnd w:id="187"/>
    <w:bookmarkStart w:name="z218" w:id="188"/>
    <w:p>
      <w:pPr>
        <w:spacing w:after="0"/>
        <w:ind w:left="0"/>
        <w:jc w:val="both"/>
      </w:pPr>
      <w:r>
        <w:rPr>
          <w:rFonts w:ascii="Times New Roman"/>
          <w:b w:val="false"/>
          <w:i w:val="false"/>
          <w:color w:val="000000"/>
          <w:sz w:val="28"/>
        </w:rPr>
        <w:t>
      10) потенциальный поставщик, участвующий в закупках услуг канала связи (основная сеть), является для заказчика поставщиком услуг канала связи (резервная сеть);</w:t>
      </w:r>
    </w:p>
    <w:bookmarkEnd w:id="188"/>
    <w:bookmarkStart w:name="z219" w:id="189"/>
    <w:p>
      <w:pPr>
        <w:spacing w:after="0"/>
        <w:ind w:left="0"/>
        <w:jc w:val="both"/>
      </w:pPr>
      <w:r>
        <w:rPr>
          <w:rFonts w:ascii="Times New Roman"/>
          <w:b w:val="false"/>
          <w:i w:val="false"/>
          <w:color w:val="000000"/>
          <w:sz w:val="28"/>
        </w:rPr>
        <w:t>
      11) потенциальный поставщик, участвующий в закупках услуг канала связи (резервная сеть), является для заказчика поставщиком услуг канала связи (основная сеть).</w:t>
      </w:r>
    </w:p>
    <w:bookmarkEnd w:id="189"/>
    <w:p>
      <w:pPr>
        <w:spacing w:after="0"/>
        <w:ind w:left="0"/>
        <w:jc w:val="both"/>
      </w:pPr>
      <w:bookmarkStart w:name="z220" w:id="190"/>
      <w:r>
        <w:rPr>
          <w:rFonts w:ascii="Times New Roman"/>
          <w:b w:val="false"/>
          <w:i w:val="false"/>
          <w:color w:val="000000"/>
          <w:sz w:val="28"/>
        </w:rPr>
        <w:t>
      3. Настоящим также выражается согласие потенциального поставщика с условиями договора о закупках ______________________________________________________,</w:t>
      </w:r>
    </w:p>
    <w:bookmarkEnd w:id="190"/>
    <w:p>
      <w:pPr>
        <w:spacing w:after="0"/>
        <w:ind w:left="0"/>
        <w:jc w:val="both"/>
      </w:pPr>
      <w:r>
        <w:rPr>
          <w:rFonts w:ascii="Times New Roman"/>
          <w:b w:val="false"/>
          <w:i w:val="false"/>
          <w:color w:val="000000"/>
          <w:sz w:val="28"/>
        </w:rPr>
        <w:t>(указать наименование товаров, работ, услуг)</w:t>
      </w:r>
    </w:p>
    <w:bookmarkStart w:name="z221" w:id="191"/>
    <w:p>
      <w:pPr>
        <w:spacing w:after="0"/>
        <w:ind w:left="0"/>
        <w:jc w:val="both"/>
      </w:pPr>
      <w:r>
        <w:rPr>
          <w:rFonts w:ascii="Times New Roman"/>
          <w:b w:val="false"/>
          <w:i w:val="false"/>
          <w:color w:val="000000"/>
          <w:sz w:val="28"/>
        </w:rPr>
        <w:t>
      а также на одностороннее расторжение заказчиком данного договора о закупках в случаях, предусмотренных пунктом 192 Правил.</w:t>
      </w:r>
    </w:p>
    <w:bookmarkEnd w:id="191"/>
    <w:bookmarkStart w:name="z222" w:id="192"/>
    <w:p>
      <w:pPr>
        <w:spacing w:after="0"/>
        <w:ind w:left="0"/>
        <w:jc w:val="both"/>
      </w:pPr>
      <w:r>
        <w:rPr>
          <w:rFonts w:ascii="Times New Roman"/>
          <w:b w:val="false"/>
          <w:i w:val="false"/>
          <w:color w:val="000000"/>
          <w:sz w:val="28"/>
        </w:rPr>
        <w:t>
      4. Подтверждаем, что ознакомлены с условиями закупок и осведомлены об ответственности за представление заказчику (организатору закупок) или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bookmarkEnd w:id="192"/>
    <w:bookmarkStart w:name="z223" w:id="193"/>
    <w:p>
      <w:pPr>
        <w:spacing w:after="0"/>
        <w:ind w:left="0"/>
        <w:jc w:val="both"/>
      </w:pPr>
      <w:r>
        <w:rPr>
          <w:rFonts w:ascii="Times New Roman"/>
          <w:b w:val="false"/>
          <w:i w:val="false"/>
          <w:color w:val="000000"/>
          <w:sz w:val="28"/>
        </w:rPr>
        <w:t>
      5. Наша тендерная заявка будет действовать не менее 90 (девяносто) дней с даты вскрытия тендерных заявок.</w:t>
      </w:r>
    </w:p>
    <w:bookmarkEnd w:id="193"/>
    <w:bookmarkStart w:name="z224" w:id="194"/>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в размере, указанном в проекте договора о закупках.</w:t>
      </w:r>
    </w:p>
    <w:bookmarkEnd w:id="194"/>
    <w:bookmarkStart w:name="z225" w:id="195"/>
    <w:p>
      <w:pPr>
        <w:spacing w:after="0"/>
        <w:ind w:left="0"/>
        <w:jc w:val="both"/>
      </w:pPr>
      <w:r>
        <w:rPr>
          <w:rFonts w:ascii="Times New Roman"/>
          <w:b w:val="false"/>
          <w:i w:val="false"/>
          <w:color w:val="000000"/>
          <w:sz w:val="28"/>
        </w:rPr>
        <w:t>
      7. До заключения договора о закупках поданная нами тендерная заявка будет выполнять роль обязательного договора о закупках между заказчиком и нами.</w:t>
      </w:r>
    </w:p>
    <w:bookmarkEnd w:id="195"/>
    <w:bookmarkStart w:name="z226" w:id="196"/>
    <w:p>
      <w:pPr>
        <w:spacing w:after="0"/>
        <w:ind w:left="0"/>
        <w:jc w:val="both"/>
      </w:pPr>
      <w:r>
        <w:rPr>
          <w:rFonts w:ascii="Times New Roman"/>
          <w:b w:val="false"/>
          <w:i w:val="false"/>
          <w:color w:val="000000"/>
          <w:sz w:val="28"/>
        </w:rPr>
        <w:t>
      Примечание.</w:t>
      </w:r>
    </w:p>
    <w:bookmarkEnd w:id="196"/>
    <w:p>
      <w:pPr>
        <w:spacing w:after="0"/>
        <w:ind w:left="0"/>
        <w:jc w:val="both"/>
      </w:pPr>
      <w:bookmarkStart w:name="z227" w:id="197"/>
      <w:r>
        <w:rPr>
          <w:rFonts w:ascii="Times New Roman"/>
          <w:b w:val="false"/>
          <w:i w:val="false"/>
          <w:color w:val="000000"/>
          <w:sz w:val="28"/>
        </w:rPr>
        <w:t>
      Пункты 5, 6, 7 заполняются в случае участия в закупке способом тендера.</w:t>
      </w:r>
    </w:p>
    <w:bookmarkEnd w:id="19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потенциального поставщика либо лица, им уполномоченного,</w:t>
      </w:r>
    </w:p>
    <w:p>
      <w:pPr>
        <w:spacing w:after="0"/>
        <w:ind w:left="0"/>
        <w:jc w:val="both"/>
      </w:pPr>
      <w:r>
        <w:rPr>
          <w:rFonts w:ascii="Times New Roman"/>
          <w:b w:val="false"/>
          <w:i w:val="false"/>
          <w:color w:val="000000"/>
          <w:sz w:val="28"/>
        </w:rPr>
        <w:t>подпись (электронная цифровая подпись при проведении электронных закупок)";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его ведомствами,</w:t>
            </w:r>
            <w:r>
              <w:br/>
            </w:r>
            <w:r>
              <w:rPr>
                <w:rFonts w:ascii="Times New Roman"/>
                <w:b w:val="false"/>
                <w:i w:val="false"/>
                <w:color w:val="000000"/>
                <w:sz w:val="20"/>
              </w:rPr>
              <w:t>организациями, входящими</w:t>
            </w:r>
            <w:r>
              <w:br/>
            </w:r>
            <w:r>
              <w:rPr>
                <w:rFonts w:ascii="Times New Roman"/>
                <w:b w:val="false"/>
                <w:i w:val="false"/>
                <w:color w:val="000000"/>
                <w:sz w:val="20"/>
              </w:rPr>
              <w:t>в его структуру,</w:t>
            </w:r>
            <w:r>
              <w:br/>
            </w:r>
            <w:r>
              <w:rPr>
                <w:rFonts w:ascii="Times New Roman"/>
                <w:b w:val="false"/>
                <w:i w:val="false"/>
                <w:color w:val="000000"/>
                <w:sz w:val="20"/>
              </w:rPr>
              <w:t>и юридическими лицами,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w:t>
            </w:r>
            <w:r>
              <w:br/>
            </w:r>
            <w:r>
              <w:rPr>
                <w:rFonts w:ascii="Times New Roman"/>
                <w:b w:val="false"/>
                <w:i w:val="false"/>
                <w:color w:val="000000"/>
                <w:sz w:val="20"/>
              </w:rPr>
              <w:t>(долей участия в уставном</w:t>
            </w:r>
            <w:r>
              <w:br/>
            </w:r>
            <w:r>
              <w:rPr>
                <w:rFonts w:ascii="Times New Roman"/>
                <w:b w:val="false"/>
                <w:i w:val="false"/>
                <w:color w:val="000000"/>
                <w:sz w:val="20"/>
              </w:rPr>
              <w:t>капитале) которых принадлежат</w:t>
            </w:r>
            <w:r>
              <w:br/>
            </w:r>
            <w:r>
              <w:rPr>
                <w:rFonts w:ascii="Times New Roman"/>
                <w:b w:val="false"/>
                <w:i w:val="false"/>
                <w:color w:val="000000"/>
                <w:sz w:val="20"/>
              </w:rPr>
              <w:t>Национальному Банку</w:t>
            </w:r>
            <w:r>
              <w:br/>
            </w:r>
            <w:r>
              <w:rPr>
                <w:rFonts w:ascii="Times New Roman"/>
                <w:b w:val="false"/>
                <w:i w:val="false"/>
                <w:color w:val="000000"/>
                <w:sz w:val="20"/>
              </w:rPr>
              <w:t>Республики Казахстан</w:t>
            </w:r>
            <w:r>
              <w:br/>
            </w:r>
            <w:r>
              <w:rPr>
                <w:rFonts w:ascii="Times New Roman"/>
                <w:b w:val="false"/>
                <w:i w:val="false"/>
                <w:color w:val="000000"/>
                <w:sz w:val="20"/>
              </w:rPr>
              <w:t>или находятся в его</w:t>
            </w:r>
            <w:r>
              <w:br/>
            </w:r>
            <w:r>
              <w:rPr>
                <w:rFonts w:ascii="Times New Roman"/>
                <w:b w:val="false"/>
                <w:i w:val="false"/>
                <w:color w:val="000000"/>
                <w:sz w:val="20"/>
              </w:rPr>
              <w:t>доверительном управлении,</w:t>
            </w:r>
            <w:r>
              <w:br/>
            </w:r>
            <w:r>
              <w:rPr>
                <w:rFonts w:ascii="Times New Roman"/>
                <w:b w:val="false"/>
                <w:i w:val="false"/>
                <w:color w:val="000000"/>
                <w:sz w:val="20"/>
              </w:rPr>
              <w:t>и аффилированными с ними</w:t>
            </w:r>
            <w:r>
              <w:br/>
            </w:r>
            <w:r>
              <w:rPr>
                <w:rFonts w:ascii="Times New Roman"/>
                <w:b w:val="false"/>
                <w:i w:val="false"/>
                <w:color w:val="000000"/>
                <w:sz w:val="20"/>
              </w:rPr>
              <w:t>юридическими лицами</w:t>
            </w:r>
          </w:p>
        </w:tc>
      </w:tr>
    </w:tbl>
    <w:bookmarkStart w:name="z231" w:id="198"/>
    <w:p>
      <w:pPr>
        <w:spacing w:after="0"/>
        <w:ind w:left="0"/>
        <w:jc w:val="left"/>
      </w:pPr>
      <w:r>
        <w:rPr>
          <w:rFonts w:ascii="Times New Roman"/>
          <w:b/>
          <w:i w:val="false"/>
          <w:color w:val="000000"/>
        </w:rPr>
        <w:t xml:space="preserve"> Перечень товаров, работ, услуг ежедневной и (или) еженедельной потребности, приобретаемых заказчиком для обеспечения бесперебойной деятельности</w:t>
      </w:r>
    </w:p>
    <w:bookmarkEnd w:id="198"/>
    <w:bookmarkStart w:name="z232" w:id="199"/>
    <w:p>
      <w:pPr>
        <w:spacing w:after="0"/>
        <w:ind w:left="0"/>
        <w:jc w:val="both"/>
      </w:pPr>
      <w:r>
        <w:rPr>
          <w:rFonts w:ascii="Times New Roman"/>
          <w:b w:val="false"/>
          <w:i w:val="false"/>
          <w:color w:val="000000"/>
          <w:sz w:val="28"/>
        </w:rPr>
        <w:t>
      1. Продукты питания, вода питьевая (бутилированная).</w:t>
      </w:r>
    </w:p>
    <w:bookmarkEnd w:id="199"/>
    <w:bookmarkStart w:name="z233" w:id="200"/>
    <w:p>
      <w:pPr>
        <w:spacing w:after="0"/>
        <w:ind w:left="0"/>
        <w:jc w:val="both"/>
      </w:pPr>
      <w:r>
        <w:rPr>
          <w:rFonts w:ascii="Times New Roman"/>
          <w:b w:val="false"/>
          <w:i w:val="false"/>
          <w:color w:val="000000"/>
          <w:sz w:val="28"/>
        </w:rPr>
        <w:t>
      2. Канцелярские товары, бумага формата А-4, А-3.</w:t>
      </w:r>
    </w:p>
    <w:bookmarkEnd w:id="200"/>
    <w:bookmarkStart w:name="z234" w:id="201"/>
    <w:p>
      <w:pPr>
        <w:spacing w:after="0"/>
        <w:ind w:left="0"/>
        <w:jc w:val="both"/>
      </w:pPr>
      <w:r>
        <w:rPr>
          <w:rFonts w:ascii="Times New Roman"/>
          <w:b w:val="false"/>
          <w:i w:val="false"/>
          <w:color w:val="000000"/>
          <w:sz w:val="28"/>
        </w:rPr>
        <w:t>
      3. Услуги по организации питания.</w:t>
      </w:r>
    </w:p>
    <w:bookmarkEnd w:id="201"/>
    <w:bookmarkStart w:name="z235" w:id="202"/>
    <w:p>
      <w:pPr>
        <w:spacing w:after="0"/>
        <w:ind w:left="0"/>
        <w:jc w:val="both"/>
      </w:pPr>
      <w:r>
        <w:rPr>
          <w:rFonts w:ascii="Times New Roman"/>
          <w:b w:val="false"/>
          <w:i w:val="false"/>
          <w:color w:val="000000"/>
          <w:sz w:val="28"/>
        </w:rPr>
        <w:t>
      4. Услуги по прачечному обслуживанию.</w:t>
      </w:r>
    </w:p>
    <w:bookmarkEnd w:id="202"/>
    <w:bookmarkStart w:name="z236" w:id="203"/>
    <w:p>
      <w:pPr>
        <w:spacing w:after="0"/>
        <w:ind w:left="0"/>
        <w:jc w:val="both"/>
      </w:pPr>
      <w:r>
        <w:rPr>
          <w:rFonts w:ascii="Times New Roman"/>
          <w:b w:val="false"/>
          <w:i w:val="false"/>
          <w:color w:val="000000"/>
          <w:sz w:val="28"/>
        </w:rPr>
        <w:t>
      5. Автотранспортные услуги, горюче-смазочные материалы.</w:t>
      </w:r>
    </w:p>
    <w:bookmarkEnd w:id="203"/>
    <w:bookmarkStart w:name="z237" w:id="204"/>
    <w:p>
      <w:pPr>
        <w:spacing w:after="0"/>
        <w:ind w:left="0"/>
        <w:jc w:val="both"/>
      </w:pPr>
      <w:r>
        <w:rPr>
          <w:rFonts w:ascii="Times New Roman"/>
          <w:b w:val="false"/>
          <w:i w:val="false"/>
          <w:color w:val="000000"/>
          <w:sz w:val="28"/>
        </w:rPr>
        <w:t>
      6. Услуги (работы) по содержанию административных зданий и сооружений:</w:t>
      </w:r>
    </w:p>
    <w:bookmarkEnd w:id="204"/>
    <w:bookmarkStart w:name="z238" w:id="205"/>
    <w:p>
      <w:pPr>
        <w:spacing w:after="0"/>
        <w:ind w:left="0"/>
        <w:jc w:val="both"/>
      </w:pPr>
      <w:r>
        <w:rPr>
          <w:rFonts w:ascii="Times New Roman"/>
          <w:b w:val="false"/>
          <w:i w:val="false"/>
          <w:color w:val="000000"/>
          <w:sz w:val="28"/>
        </w:rPr>
        <w:t>
      1) содержание в чистоте внутренних помещений и фасада здания и сооружений, а также прилегающей к нему территории;</w:t>
      </w:r>
    </w:p>
    <w:bookmarkEnd w:id="205"/>
    <w:bookmarkStart w:name="z239" w:id="206"/>
    <w:p>
      <w:pPr>
        <w:spacing w:after="0"/>
        <w:ind w:left="0"/>
        <w:jc w:val="both"/>
      </w:pPr>
      <w:r>
        <w:rPr>
          <w:rFonts w:ascii="Times New Roman"/>
          <w:b w:val="false"/>
          <w:i w:val="false"/>
          <w:color w:val="000000"/>
          <w:sz w:val="28"/>
        </w:rPr>
        <w:t>
      2) проведение благоустройства и озеленение прилегающей к зданиям территории и уход за зелеными насаждениями внутри зданий;</w:t>
      </w:r>
    </w:p>
    <w:bookmarkEnd w:id="206"/>
    <w:bookmarkStart w:name="z240" w:id="207"/>
    <w:p>
      <w:pPr>
        <w:spacing w:after="0"/>
        <w:ind w:left="0"/>
        <w:jc w:val="both"/>
      </w:pPr>
      <w:r>
        <w:rPr>
          <w:rFonts w:ascii="Times New Roman"/>
          <w:b w:val="false"/>
          <w:i w:val="false"/>
          <w:color w:val="000000"/>
          <w:sz w:val="28"/>
        </w:rPr>
        <w:t>
      3) санитарная обработка внутренних помещений зданий, сооружений и прилегающей к ним территории, вывоз мусора и снега с прилегающей к ним территории;</w:t>
      </w:r>
    </w:p>
    <w:bookmarkEnd w:id="207"/>
    <w:bookmarkStart w:name="z241" w:id="208"/>
    <w:p>
      <w:pPr>
        <w:spacing w:after="0"/>
        <w:ind w:left="0"/>
        <w:jc w:val="both"/>
      </w:pPr>
      <w:r>
        <w:rPr>
          <w:rFonts w:ascii="Times New Roman"/>
          <w:b w:val="false"/>
          <w:i w:val="false"/>
          <w:color w:val="000000"/>
          <w:sz w:val="28"/>
        </w:rPr>
        <w:t>
      4) обеспечение охраной, сигнализацией и другими устройствами по охране зданий и сооружений, пожарной безопасности и прилегающих к ним территорий;</w:t>
      </w:r>
    </w:p>
    <w:bookmarkEnd w:id="208"/>
    <w:bookmarkStart w:name="z242" w:id="209"/>
    <w:p>
      <w:pPr>
        <w:spacing w:after="0"/>
        <w:ind w:left="0"/>
        <w:jc w:val="both"/>
      </w:pPr>
      <w:r>
        <w:rPr>
          <w:rFonts w:ascii="Times New Roman"/>
          <w:b w:val="false"/>
          <w:i w:val="false"/>
          <w:color w:val="000000"/>
          <w:sz w:val="28"/>
        </w:rPr>
        <w:t>
      5) сантехнические, электромонтажные работы;</w:t>
      </w:r>
    </w:p>
    <w:bookmarkEnd w:id="209"/>
    <w:bookmarkStart w:name="z243" w:id="210"/>
    <w:p>
      <w:pPr>
        <w:spacing w:after="0"/>
        <w:ind w:left="0"/>
        <w:jc w:val="both"/>
      </w:pPr>
      <w:r>
        <w:rPr>
          <w:rFonts w:ascii="Times New Roman"/>
          <w:b w:val="false"/>
          <w:i w:val="false"/>
          <w:color w:val="000000"/>
          <w:sz w:val="28"/>
        </w:rPr>
        <w:t>
      6) техническое обслуживание и ремонт лифтов, кондиционеров.</w:t>
      </w:r>
    </w:p>
    <w:bookmarkEnd w:id="210"/>
    <w:bookmarkStart w:name="z244" w:id="211"/>
    <w:p>
      <w:pPr>
        <w:spacing w:after="0"/>
        <w:ind w:left="0"/>
        <w:jc w:val="both"/>
      </w:pPr>
      <w:r>
        <w:rPr>
          <w:rFonts w:ascii="Times New Roman"/>
          <w:b w:val="false"/>
          <w:i w:val="false"/>
          <w:color w:val="000000"/>
          <w:sz w:val="28"/>
        </w:rPr>
        <w:t>
      7. Услуги связи (в том числе интернет, спутниковая, телефонная, сотовая, почтовая связь).</w:t>
      </w:r>
    </w:p>
    <w:bookmarkEnd w:id="211"/>
    <w:bookmarkStart w:name="z245" w:id="212"/>
    <w:p>
      <w:pPr>
        <w:spacing w:after="0"/>
        <w:ind w:left="0"/>
        <w:jc w:val="both"/>
      </w:pPr>
      <w:r>
        <w:rPr>
          <w:rFonts w:ascii="Times New Roman"/>
          <w:b w:val="false"/>
          <w:i w:val="false"/>
          <w:color w:val="000000"/>
          <w:sz w:val="28"/>
        </w:rPr>
        <w:t>
      8. Услуги по сопровождению информационных систем.</w:t>
      </w:r>
    </w:p>
    <w:bookmarkEnd w:id="212"/>
    <w:bookmarkStart w:name="z246" w:id="213"/>
    <w:p>
      <w:pPr>
        <w:spacing w:after="0"/>
        <w:ind w:left="0"/>
        <w:jc w:val="both"/>
      </w:pPr>
      <w:r>
        <w:rPr>
          <w:rFonts w:ascii="Times New Roman"/>
          <w:b w:val="false"/>
          <w:i w:val="false"/>
          <w:color w:val="000000"/>
          <w:sz w:val="28"/>
        </w:rPr>
        <w:t>
      9. Услуги по размещению информации в средствах массовой информации.</w:t>
      </w:r>
    </w:p>
    <w:bookmarkEnd w:id="213"/>
    <w:bookmarkStart w:name="z247" w:id="214"/>
    <w:p>
      <w:pPr>
        <w:spacing w:after="0"/>
        <w:ind w:left="0"/>
        <w:jc w:val="both"/>
      </w:pPr>
      <w:r>
        <w:rPr>
          <w:rFonts w:ascii="Times New Roman"/>
          <w:b w:val="false"/>
          <w:i w:val="false"/>
          <w:color w:val="000000"/>
          <w:sz w:val="28"/>
        </w:rPr>
        <w:t>
      10. Услуги по техническому обслуживанию систем пожаротушения и кондиционирования серверных комнат.</w:t>
      </w:r>
    </w:p>
    <w:bookmarkEnd w:id="214"/>
    <w:bookmarkStart w:name="z248" w:id="215"/>
    <w:p>
      <w:pPr>
        <w:spacing w:after="0"/>
        <w:ind w:left="0"/>
        <w:jc w:val="both"/>
      </w:pPr>
      <w:r>
        <w:rPr>
          <w:rFonts w:ascii="Times New Roman"/>
          <w:b w:val="false"/>
          <w:i w:val="false"/>
          <w:color w:val="000000"/>
          <w:sz w:val="28"/>
        </w:rPr>
        <w:t>
      11. Услуги по системно-техническому обслуживанию аппаратно-программных средств.</w:t>
      </w:r>
    </w:p>
    <w:bookmarkEnd w:id="215"/>
    <w:bookmarkStart w:name="z249" w:id="216"/>
    <w:p>
      <w:pPr>
        <w:spacing w:after="0"/>
        <w:ind w:left="0"/>
        <w:jc w:val="both"/>
      </w:pPr>
      <w:r>
        <w:rPr>
          <w:rFonts w:ascii="Times New Roman"/>
          <w:b w:val="false"/>
          <w:i w:val="false"/>
          <w:color w:val="000000"/>
          <w:sz w:val="28"/>
        </w:rPr>
        <w:t>
      12. Услуги по аренде зданий, помещений и (или) сооружений.</w:t>
      </w:r>
    </w:p>
    <w:bookmarkEnd w:id="216"/>
    <w:bookmarkStart w:name="z250" w:id="217"/>
    <w:p>
      <w:pPr>
        <w:spacing w:after="0"/>
        <w:ind w:left="0"/>
        <w:jc w:val="both"/>
      </w:pPr>
      <w:r>
        <w:rPr>
          <w:rFonts w:ascii="Times New Roman"/>
          <w:b w:val="false"/>
          <w:i w:val="false"/>
          <w:color w:val="000000"/>
          <w:sz w:val="28"/>
        </w:rPr>
        <w:t>
      13. Услуги по содержанию арендуемого здания, помещения и (или) сооружения.</w:t>
      </w:r>
    </w:p>
    <w:bookmarkEnd w:id="217"/>
    <w:bookmarkStart w:name="z251" w:id="218"/>
    <w:p>
      <w:pPr>
        <w:spacing w:after="0"/>
        <w:ind w:left="0"/>
        <w:jc w:val="both"/>
      </w:pPr>
      <w:r>
        <w:rPr>
          <w:rFonts w:ascii="Times New Roman"/>
          <w:b w:val="false"/>
          <w:i w:val="false"/>
          <w:color w:val="000000"/>
          <w:sz w:val="28"/>
        </w:rPr>
        <w:t>
      14. Услуги по техническому обслуживанию и ремонту служебных и специальных автотранспортных средств.</w:t>
      </w:r>
    </w:p>
    <w:bookmarkEnd w:id="218"/>
    <w:bookmarkStart w:name="z252" w:id="219"/>
    <w:p>
      <w:pPr>
        <w:spacing w:after="0"/>
        <w:ind w:left="0"/>
        <w:jc w:val="both"/>
      </w:pPr>
      <w:r>
        <w:rPr>
          <w:rFonts w:ascii="Times New Roman"/>
          <w:b w:val="false"/>
          <w:i w:val="false"/>
          <w:color w:val="000000"/>
          <w:sz w:val="28"/>
        </w:rPr>
        <w:t>
      15. Расходные материалы к организационной технике и услуги по заправке картриджей.</w:t>
      </w:r>
    </w:p>
    <w:bookmarkEnd w:id="219"/>
    <w:bookmarkStart w:name="z253" w:id="220"/>
    <w:p>
      <w:pPr>
        <w:spacing w:after="0"/>
        <w:ind w:left="0"/>
        <w:jc w:val="both"/>
      </w:pPr>
      <w:r>
        <w:rPr>
          <w:rFonts w:ascii="Times New Roman"/>
          <w:b w:val="false"/>
          <w:i w:val="false"/>
          <w:color w:val="000000"/>
          <w:sz w:val="28"/>
        </w:rPr>
        <w:t>
      16. Услуги по охране объектов.</w:t>
      </w:r>
    </w:p>
    <w:bookmarkEnd w:id="220"/>
    <w:bookmarkStart w:name="z254" w:id="221"/>
    <w:p>
      <w:pPr>
        <w:spacing w:after="0"/>
        <w:ind w:left="0"/>
        <w:jc w:val="both"/>
      </w:pPr>
      <w:r>
        <w:rPr>
          <w:rFonts w:ascii="Times New Roman"/>
          <w:b w:val="false"/>
          <w:i w:val="false"/>
          <w:color w:val="000000"/>
          <w:sz w:val="28"/>
        </w:rPr>
        <w:t>
      17. Организация и проведение предрейсового и послерейсового медицинского освидетельствования.";</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Правилам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его ведомствами,</w:t>
            </w:r>
            <w:r>
              <w:br/>
            </w:r>
            <w:r>
              <w:rPr>
                <w:rFonts w:ascii="Times New Roman"/>
                <w:b w:val="false"/>
                <w:i w:val="false"/>
                <w:color w:val="000000"/>
                <w:sz w:val="20"/>
              </w:rPr>
              <w:t>организациями, входящими</w:t>
            </w:r>
            <w:r>
              <w:br/>
            </w:r>
            <w:r>
              <w:rPr>
                <w:rFonts w:ascii="Times New Roman"/>
                <w:b w:val="false"/>
                <w:i w:val="false"/>
                <w:color w:val="000000"/>
                <w:sz w:val="20"/>
              </w:rPr>
              <w:t>в его структуру,</w:t>
            </w:r>
            <w:r>
              <w:br/>
            </w:r>
            <w:r>
              <w:rPr>
                <w:rFonts w:ascii="Times New Roman"/>
                <w:b w:val="false"/>
                <w:i w:val="false"/>
                <w:color w:val="000000"/>
                <w:sz w:val="20"/>
              </w:rPr>
              <w:t>и юридическими лицами,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w:t>
            </w:r>
            <w:r>
              <w:br/>
            </w:r>
            <w:r>
              <w:rPr>
                <w:rFonts w:ascii="Times New Roman"/>
                <w:b w:val="false"/>
                <w:i w:val="false"/>
                <w:color w:val="000000"/>
                <w:sz w:val="20"/>
              </w:rPr>
              <w:t>(долей участия в уставном</w:t>
            </w:r>
            <w:r>
              <w:br/>
            </w:r>
            <w:r>
              <w:rPr>
                <w:rFonts w:ascii="Times New Roman"/>
                <w:b w:val="false"/>
                <w:i w:val="false"/>
                <w:color w:val="000000"/>
                <w:sz w:val="20"/>
              </w:rPr>
              <w:t>капитале) которых принадлежат</w:t>
            </w:r>
            <w:r>
              <w:br/>
            </w:r>
            <w:r>
              <w:rPr>
                <w:rFonts w:ascii="Times New Roman"/>
                <w:b w:val="false"/>
                <w:i w:val="false"/>
                <w:color w:val="000000"/>
                <w:sz w:val="20"/>
              </w:rPr>
              <w:t>Национальному Банку</w:t>
            </w:r>
            <w:r>
              <w:br/>
            </w:r>
            <w:r>
              <w:rPr>
                <w:rFonts w:ascii="Times New Roman"/>
                <w:b w:val="false"/>
                <w:i w:val="false"/>
                <w:color w:val="000000"/>
                <w:sz w:val="20"/>
              </w:rPr>
              <w:t>Республики Казахстан</w:t>
            </w:r>
            <w:r>
              <w:br/>
            </w:r>
            <w:r>
              <w:rPr>
                <w:rFonts w:ascii="Times New Roman"/>
                <w:b w:val="false"/>
                <w:i w:val="false"/>
                <w:color w:val="000000"/>
                <w:sz w:val="20"/>
              </w:rPr>
              <w:t>или находятся в его</w:t>
            </w:r>
            <w:r>
              <w:br/>
            </w:r>
            <w:r>
              <w:rPr>
                <w:rFonts w:ascii="Times New Roman"/>
                <w:b w:val="false"/>
                <w:i w:val="false"/>
                <w:color w:val="000000"/>
                <w:sz w:val="20"/>
              </w:rPr>
              <w:t>доверительном управлении,</w:t>
            </w:r>
            <w:r>
              <w:br/>
            </w:r>
            <w:r>
              <w:rPr>
                <w:rFonts w:ascii="Times New Roman"/>
                <w:b w:val="false"/>
                <w:i w:val="false"/>
                <w:color w:val="000000"/>
                <w:sz w:val="20"/>
              </w:rPr>
              <w:t>и аффилированными с ними</w:t>
            </w:r>
            <w:r>
              <w:br/>
            </w:r>
            <w:r>
              <w:rPr>
                <w:rFonts w:ascii="Times New Roman"/>
                <w:b w:val="false"/>
                <w:i w:val="false"/>
                <w:color w:val="000000"/>
                <w:sz w:val="20"/>
              </w:rPr>
              <w:t>юридическими лицами</w:t>
            </w:r>
          </w:p>
        </w:tc>
      </w:tr>
    </w:tbl>
    <w:bookmarkStart w:name="z257" w:id="222"/>
    <w:p>
      <w:pPr>
        <w:spacing w:after="0"/>
        <w:ind w:left="0"/>
        <w:jc w:val="left"/>
      </w:pPr>
      <w:r>
        <w:rPr>
          <w:rFonts w:ascii="Times New Roman"/>
          <w:b/>
          <w:i w:val="false"/>
          <w:color w:val="000000"/>
        </w:rPr>
        <w:t xml:space="preserve"> Перечень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222"/>
    <w:bookmarkStart w:name="z258" w:id="223"/>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полотенце, салфетки, наперники, чехлы на матрацы.</w:t>
      </w:r>
    </w:p>
    <w:bookmarkEnd w:id="223"/>
    <w:bookmarkStart w:name="z259" w:id="224"/>
    <w:p>
      <w:pPr>
        <w:spacing w:after="0"/>
        <w:ind w:left="0"/>
        <w:jc w:val="both"/>
      </w:pPr>
      <w:r>
        <w:rPr>
          <w:rFonts w:ascii="Times New Roman"/>
          <w:b w:val="false"/>
          <w:i w:val="false"/>
          <w:color w:val="000000"/>
          <w:sz w:val="28"/>
        </w:rPr>
        <w:t>
      2. Куртка ватная, брюки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w:t>
      </w:r>
    </w:p>
    <w:bookmarkEnd w:id="224"/>
    <w:bookmarkStart w:name="z260" w:id="225"/>
    <w:p>
      <w:pPr>
        <w:spacing w:after="0"/>
        <w:ind w:left="0"/>
        <w:jc w:val="both"/>
      </w:pPr>
      <w:r>
        <w:rPr>
          <w:rFonts w:ascii="Times New Roman"/>
          <w:b w:val="false"/>
          <w:i w:val="false"/>
          <w:color w:val="000000"/>
          <w:sz w:val="28"/>
        </w:rPr>
        <w:t>
      3. Халаты, фартуки, униформа, жилет сигнальный, хирургические костюмы, бахилы хлопчатобумажные, форменная одежда производственного и хозяйственного персонала, корпе, сорочки, рубашки, косынки, подворотничок, рукавицы, полога.</w:t>
      </w:r>
    </w:p>
    <w:bookmarkEnd w:id="225"/>
    <w:bookmarkStart w:name="z261" w:id="226"/>
    <w:p>
      <w:pPr>
        <w:spacing w:after="0"/>
        <w:ind w:left="0"/>
        <w:jc w:val="both"/>
      </w:pPr>
      <w:r>
        <w:rPr>
          <w:rFonts w:ascii="Times New Roman"/>
          <w:b w:val="false"/>
          <w:i w:val="false"/>
          <w:color w:val="000000"/>
          <w:sz w:val="28"/>
        </w:rPr>
        <w:t>
      4. Скоросшиватели, конверты, папки для бумаг, линейки.</w:t>
      </w:r>
    </w:p>
    <w:bookmarkEnd w:id="226"/>
    <w:bookmarkStart w:name="z262" w:id="227"/>
    <w:p>
      <w:pPr>
        <w:spacing w:after="0"/>
        <w:ind w:left="0"/>
        <w:jc w:val="both"/>
      </w:pPr>
      <w:r>
        <w:rPr>
          <w:rFonts w:ascii="Times New Roman"/>
          <w:b w:val="false"/>
          <w:i w:val="false"/>
          <w:color w:val="000000"/>
          <w:sz w:val="28"/>
        </w:rPr>
        <w:t>
      5. Коробки упаковочные, за исключением специальной упаковки для банкнотной и монетной продукции, коробки архивные.</w:t>
      </w:r>
    </w:p>
    <w:bookmarkEnd w:id="227"/>
    <w:bookmarkStart w:name="z263" w:id="228"/>
    <w:p>
      <w:pPr>
        <w:spacing w:after="0"/>
        <w:ind w:left="0"/>
        <w:jc w:val="both"/>
      </w:pPr>
      <w:r>
        <w:rPr>
          <w:rFonts w:ascii="Times New Roman"/>
          <w:b w:val="false"/>
          <w:i w:val="false"/>
          <w:color w:val="000000"/>
          <w:sz w:val="28"/>
        </w:rPr>
        <w:t>
      6. Столярные изделия.</w:t>
      </w:r>
    </w:p>
    <w:bookmarkEnd w:id="228"/>
    <w:bookmarkStart w:name="z264" w:id="229"/>
    <w:p>
      <w:pPr>
        <w:spacing w:after="0"/>
        <w:ind w:left="0"/>
        <w:jc w:val="both"/>
      </w:pPr>
      <w:r>
        <w:rPr>
          <w:rFonts w:ascii="Times New Roman"/>
          <w:b w:val="false"/>
          <w:i w:val="false"/>
          <w:color w:val="000000"/>
          <w:sz w:val="28"/>
        </w:rPr>
        <w:t>
      7. Благоустройство, озеленение.".</w:t>
      </w:r>
    </w:p>
    <w:bookmarkEnd w:id="229"/>
    <w:bookmarkStart w:name="z265" w:id="230"/>
    <w:p>
      <w:pPr>
        <w:spacing w:after="0"/>
        <w:ind w:left="0"/>
        <w:jc w:val="both"/>
      </w:pPr>
      <w:r>
        <w:rPr>
          <w:rFonts w:ascii="Times New Roman"/>
          <w:b w:val="false"/>
          <w:i w:val="false"/>
          <w:color w:val="000000"/>
          <w:sz w:val="28"/>
        </w:rPr>
        <w:t>
      2. Финансовому департаменту Национального Банка Республики Казахстан в установленном законодательством Республики Казахстан порядке обеспечить:</w:t>
      </w:r>
    </w:p>
    <w:bookmarkEnd w:id="230"/>
    <w:bookmarkStart w:name="z266" w:id="231"/>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31"/>
    <w:bookmarkStart w:name="z267" w:id="23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32"/>
    <w:bookmarkStart w:name="z268" w:id="2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233"/>
    <w:bookmarkStart w:name="z269" w:id="23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234"/>
    <w:bookmarkStart w:name="z270" w:id="23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