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5a57" w14:textId="6375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мая 2024 года № 162. Зарегистрирован в Министерстве юстиции Республики Казахстан 15 мая 2024 года № 34369.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 12183)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области развития агропромышленного комплекса – государственный орган, осуществляющий государственное регулирование в области развития агропромышленного комплекса (далее – уполномоченный орган (услугодатель));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по вопросам сельского хозяйства – структурное подразделение местных исполнительных органов областей, городов республиканского значения, столицы, реализующее функции в области сельского хозяйства (далее – МИО по вопросам сельского хозяйства (услугодатель));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 –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личный кабинет – персональная веб-страница пользователя (заемщика, гаранта/страховой организации, МИО по вопросам сельского хозяйства (услугодателя)/уполномоченного органа (услугодателя) в электронном реестре заявок на субсидирование;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лицевой счет – совокупность записей, содержащихся в электронном реестре заявок на субсидирование, позволяющих идентифицировать зарегистрированное лицо с целью регистрации заявок на субсидирование и учета операций по ним;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 – дочерняя организация акционерного общества "Национальный управляющий холдинг "Байтерек", уполномоченная на предоставление гарантий;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гарантия – документ, подтверждающий частично солидарную ответственность гаранта перед кредитором по обязательствам заемщика;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 гарантии/страховая сумма – сумма денег, на которую выдана гарантия или застрахована часть займа, являющаяся предельным объемом ответственности гаранта/страховой организации перед кредитором при наступлении права требования;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гарантии – письменное соглашение, заключаемое между заемщиком, кредитором (-ами) и гарантом;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выплата по гарантии/страховая выплата – сумма денежных средств, выплачиваемая гарантом/страховой организацией кредитору в пределах объема гарантии/страховой суммы при наступлении права требования;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комиссия по гарантии/страховая премия – сумма денежных средств, оплачиваемая заемщиком и (или) МИО по вопросам сельского хозяйства (услугодателем)/уполномоченным органом (услугодателем) гаранту/страховой организации в виде выплат за принятие последними обязательств произвести выплату кредитору гарантированной/застрахованной части кредита при наступлении права требования;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предварительная заявка на получение субсидии по гарантированию – электронная заявка гаранта на резервирование суммы субсидии в государственной информационной системе субсидирования до подачи заявки на получение субсидии по гарантированию;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заявка на получение субсидии по гарантированию – электронная заявка гаранта на субсидирование части комиссии за выданные гарантии по кредитам заемщика;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кредит – заемные средства, предоставляемые банком, дочерними организациями национального управляющего холдинга в сфере агропромышленного комплекса, кредитными товариществами заемщику по кредитному договору в национальной валюте Республики Казахстан на условиях платности, срочности, возвратности, обеспеченности и целевого назначения;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кредитор – банки второго уровня, дочерние организации национального управляющего холдинга в сфере агропромышленного комплекса, имеющие лицензии на право осуществления банковских операций (далее – дочерние организации), а также лизинговые компании, кредитные товарищества и микрофинансовые организации в сфере агропромышленного комплекса;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кредитное товарищество – юридическое лицо, созданное физическими и (или) юридическими лицами для удовлетворения потребностей его участников в кредитах и других финансовых, в том числе банковских услугах путем аккумулирования их денег и за счет других источников, не запрещенных законодательством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кредитный договор – письменное соглашение, заключенное между кредитором и заемщиком, по условиям которого кредитор предоставляет кредит заемщику. К кредитному договору также относится соглашение об открытии кредитной линии.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исламского банка кредитный договор понимается как договор финансирования – письменное соглашение, заключенное между исламским банком и заемщиком, по условиям которого исламский банк предоставляет коммерческий кредит заемщику-покупателю или продавцу товара. К договору финансирования также относится генеральное соглашение финансирования, в рамках которого исламским банком и заемщиком заключаются отдельные договоры о предоставлении коммерческого кредита (финансирования). Под коммерческим кредитом понимается финансирование исламскими банками торговой деятельности заемщика в качестве торгового посредника путем продажи заемщику товара с отсрочкой или рассрочкой платежа по цене продажи товара, складывающейся из цены товара и наценки на товар;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заемщик – физическое или юридическое лицо, а также индивидуальный предприниматель (в том числе крестьянское (фермерское) хозяйство), заключившее с кредитором кредитный договор;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портфельное гарантирование – форма предоставления гарантий заемщикам в рамках установленного гарантом лимита для кредитора;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регулированию, контролю и надзору финансового рынка и финансовых организаций;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государственная информационная система субсидирования (далее – ГИСС)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субсидии, а также ее обработки посредством автоматической проверки заявки на соответствие условиям субсидирования;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веб-портал государственной информационной системы субсидирования (далее – веб-портал ГИСС) – интернет-ресурс, размещенный в сети Интернет, предоставляющий доступ к ГИСС;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электронный реестр заявок на субсидирование (далее – реестр) – совокупность сведений о заявках на получение субсидии, а также о заемщиках, кредиторах, и иные сведения, отраженные в ГИСС;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право требования – событие, с наступлением которого договор гарантии/страхования предусматривает осуществление выплаты по гарантии/страховой выплате;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предложение – совместное электронное предложение заемщика и страховой организации на заключение договора субсидирования, подписанное электронными цифровыми подписями;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Субсидирование в рамках гарантирования и страхования займов субъектов агропромышленного комплекса при выделении средств из местного бюджета осуществляется МИО по вопросам сельского хозяйства (услугодателем). Субсидирование в рамках гарантирования займов субъектов агропромышленного комплекса при выделении средств из республиканского бюджета и из резерва Правительства осуществляется уполномоченным органом (услугодателем).";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выдаваемые кредитором на инвестиции и пополнение оборотных средств (в том числе на возобновляемой основе), при этом размер оборотных средств составляет не более 50 (пятидесяти) процентов (далее – %) от суммы кредита. Допускается субсидирование гарантии по кредиту, 100 (сто) % которого направлено на пополнение оборотных средств;";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ставка вознаграждения или ставка доходности, применяемая к финансированию на исламских принципах,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срок гарантии – не более срока кредита;";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Субсидирование части комиссии по гарантии на проведение весенне-полевых и/или уборочных работ осуществляется по кредитным договорам, соответствующим следующим условиям: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банками, дочерними организациями и кредитными товариществами на пополнение оборотных средств;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12 (двенадцати) месяцев, с возможностью пролонгации;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погашение кредита – осуществление платежей в соответствии с условиями кредитного договора;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максимальной суммой кредита не более 1 500 000 000 (один миллиард пятьсот миллионов)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целевым назначением является пополнение оборотных средств на проведение весенне-полевых и уборочных работ;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гарантии – срок, превышающий на 4 (четыре) месяца срок кредитного договора, с возможностью пролонгации;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размер гарантии – 85 (восемьдесят пять) % от суммы основного долга, но не более 1 275 000 000 (одного миллиарда двухсот семидесяти пяти миллионов)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комиссия за гарантирование составляет не более 10 (десять) % от суммы гарантии, при этом осуществляется единовременное субсидирование не более 9,99 (девять целых девяносто девять сотых) % от суммы гарантии и заемщиком оплачивается 0,01 (ноль целых одна сотая) % от суммы гарантии;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конечный заемщик принимает обязательства по страхованию посевных площадей, по которому одобрено выделение кредитных средств.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Условие, указанное в части первой настоящего подпункта, действует при наличии бюджетных средств на субсидирование страховых премий в рамках Правил субсидирования страховых премий,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мая 2020 года № 172 (зарегистрирован в Реестре государственной регистрации нормативных правовых актов № 20673), и действующего страхового лимита.";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Размер гарантии по приоритетным инвестиционным проектам до ввода проекта в эксплуатацию составляет до 85 (восьмидесяти пяти) % (включительно) от суммы основного долга, но не более 2 550 000 000 (двух миллиардов пятисот пятидесяти миллионов) тенге. После ввода в эксплуатацию проекта и представления заемщиком его в залог кредитору размер гарантии снижается до размеров согласно пункту 4 настоящих Правил.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инвестиционных проектов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Вводом проекта в эксплуатацию считается регистрация в уполномоченном органе акта ввода в эксплуатацию зданий и сооружений по проекту и (или) регистрации в уполномоченном органе техники и (или) подписание акта приема передачи оборудований и (или) биологических активов, стоимость которых составляет не менее 50 (пятидесяти) % от стоимости проекта.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с заключением двухстороннего рамочного соглашения и установлением максимальной суммы гарантии. Выбор кредитора осуществляется гарантом самостоятельно.";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 и 5-3 следующего содержания: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Если в течение 120 (ста двадцати) календарных дней с даты неисполнения/ненадлежащего исполнения заемщиком обязательств по погашению суммы основного долга по кредитному договору заемщик не исполнил/исполнил ненадлежащим образом обязательства по погашению суммы основного долга по кредитному договору, кредитору допускается предъявлять требование к гаранту. По кредитным договорам в рамках гарантирования на проведение весенне-полевых и/или уборочных работ, срок предъявления требований к гаранту составляет 90 (девяносто) календарных дней с даты неисполнения/ненадлежащего исполнения заемщиком обязательств по погашению суммы основного долга по кредитному договору.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предоставляет реструктуризацию по займам конечных заемщиков в соответствии с требованиями действующих внутренних документов.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Гарант оплачивает гарантии по кредитным договорам в течение 20 (двадцати) рабочих дней с момента получения требования, а по кредитным договорам в рамках гарантирования на проведение весенне-полевых и/или уборочных работ – в течение 10 (десяти) рабочих дней с момента получения требования.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случае, если кредиторами по кредитным договорам выступают дочерние организации и кредитные товарищества, профинансированные за счет средств дочерних организаций, с целью дальнейшего финансирования заемщиков, выплата по гарантии производится гарантом в пользу дочерних организаций.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При выявлении фактов нецелевого использования кредита, гарант принимает решение о снижении суммы гарантии пропорционально сумме кредита, использованного по нецелевому назначению.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нецелевого использования кредита гарант аннулирует гарантию. В иных случаях гарантия не может быть отозвана/аннулирована.";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Комиссия за гарантирование составляет не более 30 (тридцати) % от суммы гарантии, при этом осуществляется единовременное субсидирование не более 29,99 (двадцать девять целых девяносто девять сотых) % от суммы гарантии и заемщиком оплачивается 0,01 (ноль целых одна сотая) % от суммы гарантии.";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МИО по вопросам сельского хозяйства (услугодатель)/уполномоченный орган (услугодатель) в течение 3 (трех) рабочих дней после утверждения индивидуального помесячного плана финансирования по субсидированию в рамках гарантирования и страхования займов субъектов агропромышленного комплекса (далее – План финансирования)/ индивидуального помесячного плана финансирования по субсидированию в рамках гарантирования займов субъектов агропромышленного комплекса (далее – План финансирования) размещает его на веб-портале.";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подачи гарантом, после заключения договора,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заявки на получение субсидии по гарантированию на проведение весенне-полевых и/или уборочных работ по форме согласно приложению 3-1 к настоящим Правилам в электронном виде посредством взаимодействия веб-портала "электронного правительства" с ГИСС;";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случае сбоя ГИСС, содержащей необходимые сведения для выдачи субсидий, МИО по вопросам сельского хозяйства (услугодатель) незамедлительно уведомляет уполномоченный орган (услугодателя) о возникшей ситуации, которое приступает к ее устранению.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проведения работ по устранению возникшего сбоя уполномоченный орган (услугодатель) в течение 3 (трех) рабочих дней составляет протокол о технической проблеме и размещает его в ГИСС.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по вопросам сельского хозяйства (услугодатель)/уполномоченный орган (услугодателя) обеспечивает внесение данных о стадии получения субсидий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предоставления доступа к данным реестра через веб-портал (далее – личный кабинет):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 получает ЭЦП, для самостоятельной регистрации в ГИСС;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 ежегодно направляет в уполномоченный орган (услугодатель) актуализированные списки работников, обладающих ЭЦП.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по вопросам сельского хозяйства (услугодатель) ежегодно до 20 января направляет в уполномоченный орган (услугодатель) актуализированные списки работников, обладающих ЭЦП.";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Формирование и регистрация предварительной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предварительной заявки на получение субсидии по гарантированию на проведение весенне-полевых и/или уборочных работ по форме приложению 7-1 к настоящим Правилам, производится в личном кабинете в следующем порядке: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заявки к кредитору на получение кредита (с намерением дальнейшего обращения к гаранту с заявкой на гарантирование) кредитор информирует гаранта с приложением документов, необходимых для гарантирования.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вопроса о представлении гарантии кредитор предоставляет гаранту перечень документов, определенных внутренними нормативными документами гаранта.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после получения документов от кредитора и заявления от заемщика в течение 5 (пять) рабочих дней по кредитам не более 750 000 000 (семисот пятидесяти миллионов) тенге и 10 (десять) рабочих дней по кредитам более 750 000 000 (семисот пятидесяти миллионов) тенге рассматривает их и выносит инвестиционный проект на рассмотрение уполномоченного органа гаранта для принятия решения о предоставлении/непредоставлении гарантии.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сведений и (или) документов, гарант в течение 3 (трех) рабочих дней возвращает кредитору представленные документы с указанием конкретных недостатков по представленным документам для доработки. При этом, общий срок рассмотрения заявки приостанавливается и возобновляется со дня получения полного пакета документов.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проекта заемщика и (или) представленных документов условиям предоставления гарантии и требованиям настоящих Правил, гарант направляет мотивированный отказ с указанием конкретных причин.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гаранта в предоставлении гарантии допускается в случае несоответствия проекта условиям настоящих Правил, а также несоответствия конечных заемщиков требованиям к конечным заемщикам, установленным решением кредитора.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гарантом положительного решения о предоставлении гарантии, формируется в ГИСС предварительная заявка на получение субсидии по гарантированию/ предварительная заявка на получение субсидии по гарантированию на проведение весенне-полевых и/или уборочных работ;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заявка на получение субсидии по гарантированию/ предварительная заявка на получение субсидии по гарантированию на проведение весенне-полевых и/или уборочных работ регистрируется в ГИСС путем ее подписания гарантом с использованием ЭЦП и становится доступной в личном кабинете МИО по вопросам сельского хозяйства (услугодателя)/уполномоченного органа (услугодателя). На электронный адрес МИО по вопросам сельского хозяйства (услугодателя)/уполномоченного органа (услугодателя) направляется электронное извещение о поступлении на рассмотрение предварительной заявки на получение субсидии по гарантированию.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гарантии, гарант отзывает предварительную заявку на получение субсидии по гарантированию/ предварительную заявку на получение субсидии по гарантированию на проведение весенне-полевых и/или уборочных работ и подает заявку на получение субсидии по гарантированию/ заявку на получение субсидии по гарантированию на проведение весенне-полевых и/или уборочных работ.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Формирование и регистрация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Правилам/заявки на получение субсидии по гарантированию на проведение весенне-полевых и/или уборочных работ по форме согласно приложению 3-1 к настоящим Правилам, производится в личном кабинете в следующем порядке: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на получение субсидии по гарантированию/заявка на получение субсидии по гарантированию на проведение весенне-полевых и/или уборочных работ с внесением в нее сведений, необходимых для проверки ГИСС;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получение субсидии по гарантированию/заявка на получение субсидии по гарантированию на проведение весенне-полевых и/или уборочных работ регистрируется в ГИСС путем ее подписания гарантом с использованием ЭЦП и становится доступной в личном кабинете МИО по вопросам сельского хозяйства (услугодателя)/уполномоченного органа (услугодателя). На электронный адрес МИО по вопросам сельского хозяйства (услугодателя)/уполномоченного органа (услугодателя) направляется электронное извещение о поступлении на рассмотрение заявки на получение субсидии по гарантированию.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Ответственный исполнитель МИО по вопросам сельского хозяйства (услугодателя)/уполномоченного органа (услугодателя) в течение 1 (одного) рабочего дня с момента регистрации заявки на получение субсидии по гарантированию/заявки на получение субсидии по гарантированию на проведение весенне-полевых и/или уборочных работ подтверждает ее принятие путем подписания ЭЦП соответствующего уведомления. Уведомление о подтверждении заявки на субсидирование направляется в форме электронного документа в личный кабинет гаранта в ГИСС.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 момента формирования МИО по вопросам сельского хозяйства (услугодателем)/уполномоченным органом (услугодателем) счетов к оплате выявлено наличие несоответствия данных в зарегистрированной заявке на получение субсидии по гарантированию/заявке на получение субсидии по гарантированию на проведение весенне-полевых и/или уборочных работ, гарант отзывает заявку на получение субсидии по гарантированию/заявку на получение субсидии по гарантированию на проведение весенне-полевых и/или уборочных работ с указанием причины отзыва.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Ответственный исполнитель МИО по вопросам сельского хозяйства (услугодателя)/уполномоченного органа (услугодателя) в течение 2 (двух) рабочих дней с момента подачи заявки на субсидирование по гарантированию/ заявки на получение субсидии по гарантированию на проведение весенне-полевых и/или уборочных работ осуществляет проверку ее соответствия требованиям, установленным настоящими Правилами, и по итогам проверки в соответствии с Планом финансирования формирует в ГИСС счета к оплате на выплату субсидии по гарантированию, загружаемые в информационную систему "Казначейство-Клиент".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МИО по вопросам сельского хозяйства (услугодателя)/уполномоченного органа (услугодателя) в течение срока, указанного в части первой настоящего пункта, готовит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 о перечислении субсидии), либо уведомление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и по основаниям, предусмотренных пунктом 9 Перечня (далее – уведомление об отказе в оказании государственной услуги).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почты, указанный гарантом при регистрации в ГИСС, а также в личный кабинет гаранта в ГИСС.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образования недостатка бюджетных средств для гарантирования проектов, гарант приостанавливает гарантирование проектов до получения дополнительных бюджетных средств.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25-1. Гарант ежеквартально, не позднее 15 (пятнадцатого) числа месяца, следующего за отчетным кварталом, а также ежегодно, не позднее 20 (двадцатого) числа месяца, следующего за отчетным годом, представляет в уполномоченный орган (услугодателю) отчет о фактическом использовании субсидий по гарантированию займов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Заявка на субсидирование по страхованию подается страховой организацией начиная с 1 февраля соответствующего года.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МИО по вопросам сельского хозяйства (услугодателя) в течение 1 (одного) рабочего дня с момента получения заявки на субсидирование по страхованию подтверждает ее принятие путем подписания ЭЦП соответствующего уведомления. Уведомление о подтверждении заявки на субсидирование направляется в форме электронного документа в личный кабинет страховой организации в ГИСС.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 момента формирования МИО по вопросам сельского хозяйства (услугодателем) счетов к оплате выявлено наличие несоответствия данных в зарегистрированной заявке на субсидирование по страхованию, страховая организация отзывает заявку на субсидирование по страхованию с указанием причины отзыва.";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Жалоба на решение, действие (бездействие) МИО по вопросам сельского хозяйства (услугодателя)/уполномоченного органа (услугодателя) по вопросам оказания государственных услуг подается на имя руководителя местного исполнительного органа области, города республиканского значения, столицы (далее – местный исполнительный орган), уполномоченного органа (услугодателя), в уполномоченный орган по оценке и контролю за качеством оказания государственных услуг.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МИО по вопросам сельского хозяйства (услугодатель)/уполномоченный орган (услугодатель) направляет ее в орган, рассматривающий жалобу, в течение 3 (трех) рабочих дней со дня поступления. Жалоба МИО по вопросам сельского хозяйства (услугодателем)/уполномоченным органом (услугодателем)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Жалоба заемщика, гаранта, страховой организации, поступившая в адрес местного исполнительного органа, уполномоченного органа (услугодателя)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заемщика, гаранта, страховой организации,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опубликования, за исключением абзацев пятьдесят третьего и пятьдесят четвертого пункта 1 настоящего приказа, которые вводятся в действие с 1 января 2026 года.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7" w:id="10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8" w:id="10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9" w:id="1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0" w:id="1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1" w:id="1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инвестиционных проектов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Молочно-товарные фермы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птицы на мясо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садоводство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сахарной свеклы и производство свекловичного сахара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и/или хранение овощей, фруктов и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растительного масла и (или) масложировой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кормовых культур, картофеля и (или) овощной продукции, в том числе с использованием оросительных 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племенного репродуктора в птицеводстве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мясного животноводства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 по гарантированию</w:t>
      </w:r>
    </w:p>
    <w:bookmarkEnd w:id="114"/>
    <w:p>
      <w:pPr>
        <w:spacing w:after="0"/>
        <w:ind w:left="0"/>
        <w:jc w:val="both"/>
      </w:pPr>
      <w:bookmarkStart w:name="z140" w:id="11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/ 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Гарант) сообщает, что в соответствии с Правилами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 подписан договор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29,99 (двадцать девять целых девяносто девять сотых)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 назначении платежа указывать ФИО/наименование заемщика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гарантии, по которому перечисляется стоимость гарантии.</w:t>
      </w:r>
    </w:p>
    <w:p>
      <w:pPr>
        <w:spacing w:after="0"/>
        <w:ind w:left="0"/>
        <w:jc w:val="both"/>
      </w:pPr>
      <w:bookmarkStart w:name="z141" w:id="116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42" w:id="117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кредиторе второго уровня: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</w:t>
      </w:r>
    </w:p>
    <w:p>
      <w:pPr>
        <w:spacing w:after="0"/>
        <w:ind w:left="0"/>
        <w:jc w:val="both"/>
      </w:pPr>
      <w:bookmarkStart w:name="z143" w:id="118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 и заемщиком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121"/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из ЭЦП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 по гарантированию на проведение весенне- полевых и/или уборочных работ</w:t>
      </w:r>
    </w:p>
    <w:bookmarkEnd w:id="122"/>
    <w:p>
      <w:pPr>
        <w:spacing w:after="0"/>
        <w:ind w:left="0"/>
        <w:jc w:val="both"/>
      </w:pPr>
      <w:bookmarkStart w:name="z151" w:id="12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/ 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 подписан договор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9,99 (девять целых девяносто девять сотых)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 назначении платежа указывать ФИО/наименование заемщика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гарантии, по которому перечисляется стоимость гарантии.</w:t>
      </w:r>
    </w:p>
    <w:p>
      <w:pPr>
        <w:spacing w:after="0"/>
        <w:ind w:left="0"/>
        <w:jc w:val="both"/>
      </w:pPr>
      <w:bookmarkStart w:name="z152" w:id="124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bookmarkStart w:name="z153" w:id="125"/>
      <w:r>
        <w:rPr>
          <w:rFonts w:ascii="Times New Roman"/>
          <w:b w:val="false"/>
          <w:i w:val="false"/>
          <w:color w:val="000000"/>
          <w:sz w:val="28"/>
        </w:rPr>
        <w:t>
      Код по общему классификатору видов экономической деятельности (ОКЭД):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154" w:id="126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кредиторе второго уровня: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</w:t>
      </w:r>
    </w:p>
    <w:p>
      <w:pPr>
        <w:spacing w:after="0"/>
        <w:ind w:left="0"/>
        <w:jc w:val="both"/>
      </w:pPr>
      <w:bookmarkStart w:name="z155" w:id="127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 и заемщиком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30"/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в рамках гарантирования и страхования займов субъектов агропромышленного комплекса"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Шымкента (далее – услугодатель)/ уполномоченный орган в области развития агропромышленного комплекса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на получение субсидии по гарантированию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на субсидирование по страхованию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субсидии, либо уведомление об отказе в оказании государственной услуги в случаях и по основаниям, предусмотренным пунктом 9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осуществляются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субсидии по гарантированию подается заявка на получение субсидии по гарантированию по форме согласно приложению 3 к Правилам субсидирования в рамках гарантирования и страхования займов субъектов агропромышленного комплекса,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 (далее – Правила) / заявка для получения субсидии по гарантированию на проведение весенне-полевых и/или уборочных работ по форме согласно приложению 3-1 к Правилам в форме электронного документа, удостоверенного электронной цифровой подписью (далее – ЭЦП) уполномоченного лица гаранта.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субсидии по страхованию подается заявка на субсидирование по страхованию по форме согласно приложению 4 к Правилам в форме электронного документа, удостоверенного ЭЦП уполномоченного лица страховой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гарантом/страховой организацией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гаранта/страховой организации и (или) представленных материалов, данных и сведений, необходимых для оказания государственной услуги, требованиям, установленным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при подписании договора субсидирования в рамках страхования субъектов агропромышленного комплекса, дает согласие на сбор, обработку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 субъектного мониторинга мер государственной поддержки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портале. Единый контакт-центр по вопросам оказания государственных услуг: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единой платформе интернет-ресурсов www.gov.kz государственных органов.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Предварительная заявка на получение субсидии по гарантированию</w:t>
      </w:r>
    </w:p>
    <w:bookmarkEnd w:id="132"/>
    <w:p>
      <w:pPr>
        <w:spacing w:after="0"/>
        <w:ind w:left="0"/>
        <w:jc w:val="both"/>
      </w:pPr>
      <w:bookmarkStart w:name="z167" w:id="13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 / 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 Настоящим дочерняя организация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"Национальный управляющий холдинг "Байтерек", уполномоченная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предоставление гарантий (далее – Гарант) сообщает, что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субсидирования в рамках гарантирования и страхования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субъектов агропромышленного комплекса,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 от 30 января 2015 года № 9-1/71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№ 12183),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бюджете на текущий год сумму субсидии в размере _____________ 29,99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(двадцать девять целых девяносто девять сотых) процентов (далее –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гарантии).</w:t>
      </w:r>
    </w:p>
    <w:p>
      <w:pPr>
        <w:spacing w:after="0"/>
        <w:ind w:left="0"/>
        <w:jc w:val="both"/>
      </w:pPr>
      <w:bookmarkStart w:name="z168" w:id="134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</w:t>
      </w:r>
    </w:p>
    <w:p>
      <w:pPr>
        <w:spacing w:after="0"/>
        <w:ind w:left="0"/>
        <w:jc w:val="both"/>
      </w:pPr>
      <w:bookmarkStart w:name="z169" w:id="135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</w:t>
      </w:r>
    </w:p>
    <w:p>
      <w:pPr>
        <w:spacing w:after="0"/>
        <w:ind w:left="0"/>
        <w:jc w:val="both"/>
      </w:pPr>
      <w:bookmarkStart w:name="z170" w:id="136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 и заемщиком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39"/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Предварительная заявка на получение субсидии по гарантированию на проведение весенне-полевых и/или уборочных работ</w:t>
      </w:r>
    </w:p>
    <w:bookmarkEnd w:id="140"/>
    <w:p>
      <w:pPr>
        <w:spacing w:after="0"/>
        <w:ind w:left="0"/>
        <w:jc w:val="both"/>
      </w:pPr>
      <w:bookmarkStart w:name="z178" w:id="14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 / уполномоченный огран)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 Гарантия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бюджете на текущий год сумму субсидии в размере _____________9,99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(девять целых девяносто девять сотых) процентов (далее – %) от суммы гарантии).</w:t>
      </w:r>
    </w:p>
    <w:p>
      <w:pPr>
        <w:spacing w:after="0"/>
        <w:ind w:left="0"/>
        <w:jc w:val="both"/>
      </w:pPr>
      <w:bookmarkStart w:name="z179" w:id="142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БИН)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</w:t>
      </w:r>
    </w:p>
    <w:p>
      <w:pPr>
        <w:spacing w:after="0"/>
        <w:ind w:left="0"/>
        <w:jc w:val="both"/>
      </w:pPr>
      <w:bookmarkStart w:name="z180" w:id="143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</w:t>
      </w:r>
    </w:p>
    <w:p>
      <w:pPr>
        <w:spacing w:after="0"/>
        <w:ind w:left="0"/>
        <w:jc w:val="both"/>
      </w:pPr>
      <w:bookmarkStart w:name="z181" w:id="144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 и заемщиком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4" w:id="147"/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88" w:id="14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18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использовании субсидий по гарантированию займов</w:t>
      </w:r>
    </w:p>
    <w:bookmarkEnd w:id="149"/>
    <w:p>
      <w:pPr>
        <w:spacing w:after="0"/>
        <w:ind w:left="0"/>
        <w:jc w:val="both"/>
      </w:pPr>
      <w:bookmarkStart w:name="z190" w:id="15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№ 1-ГЗ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дочерная организация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"Национальный управляющий холдинг "Байтерек", уполномоченная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предоставления формы административных данных: ежеквартально,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(пятнадцатого) числа месяца, следующего за отчетным кварталом, и ежегодно,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20 (двадцатого) числа месяца,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о предоставлении гарантии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о предоставлении гарантии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гарантии от суммы основного долга,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фактическом использовании субсидий по гарантированию займов" приведено в приложении к настоящей форме.</w:t>
      </w:r>
    </w:p>
    <w:bookmarkEnd w:id="152"/>
    <w:p>
      <w:pPr>
        <w:spacing w:after="0"/>
        <w:ind w:left="0"/>
        <w:jc w:val="both"/>
      </w:pPr>
      <w:bookmarkStart w:name="z193" w:id="15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фактическом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 займов"</w:t>
            </w:r>
          </w:p>
        </w:tc>
      </w:tr>
    </w:tbl>
    <w:bookmarkStart w:name="z19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фактическом использовании субсидий по гарантированию займов"</w:t>
      </w:r>
    </w:p>
    <w:bookmarkEnd w:id="154"/>
    <w:bookmarkStart w:name="z19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"/>
    <w:bookmarkStart w:name="z1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фактическом использовании субсидий по гарантированию займов" (далее – Форма).</w:t>
      </w:r>
    </w:p>
    <w:bookmarkEnd w:id="156"/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дочерней организацией акционерного общества "Национальный управляющий холдинг "Байтерек", уполномоченной на предоставление гарантий (далее – гарант).</w:t>
      </w:r>
    </w:p>
    <w:bookmarkEnd w:id="157"/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 гарантом в уполномоченный орган (услугодателю) ежеквартально, не позднее пятнадцатого числа месяца, следующего за отчетным кварталом, и ежегодно, не позднее двадцатого января календарного года.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160"/>
    <w:bookmarkStart w:name="z20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162"/>
    <w:bookmarkStart w:name="z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заемщика.</w:t>
      </w:r>
    </w:p>
    <w:bookmarkEnd w:id="163"/>
    <w:bookmarkStart w:name="z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индивидуальный идентификационный номер/бизнес-идентификационный номер заемщика.</w:t>
      </w:r>
    </w:p>
    <w:bookmarkEnd w:id="164"/>
    <w:bookmarkStart w:name="z2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наименование кредитора.</w:t>
      </w:r>
    </w:p>
    <w:bookmarkEnd w:id="165"/>
    <w:bookmarkStart w:name="z2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цель финансирования.</w:t>
      </w:r>
    </w:p>
    <w:bookmarkEnd w:id="166"/>
    <w:bookmarkStart w:name="z2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номер договора о предоставлении гарантии.</w:t>
      </w:r>
    </w:p>
    <w:bookmarkEnd w:id="167"/>
    <w:bookmarkStart w:name="z2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дата договора о предоставлении гарантии.</w:t>
      </w:r>
    </w:p>
    <w:bookmarkEnd w:id="168"/>
    <w:bookmarkStart w:name="z2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размер гарантии от суммы основного долга.</w:t>
      </w:r>
    </w:p>
    <w:bookmarkEnd w:id="169"/>
    <w:bookmarkStart w:name="z2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сумма кредита.</w:t>
      </w:r>
    </w:p>
    <w:bookmarkEnd w:id="170"/>
    <w:bookmarkStart w:name="z2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сумма гарантии.</w:t>
      </w:r>
    </w:p>
    <w:bookmarkEnd w:id="171"/>
    <w:bookmarkStart w:name="z2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сумма комиссии.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