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dd0a" w14:textId="da9d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3 мая 2024 года № 212. Зарегистрирован в Министерстве юстиции Республики Казахстан 4 мая 2024 года № 34334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(зарегистрирован в Реестре государственной регистрации нормативных правовых актов под № 17650)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образования,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 Для участия в конкурсе на присуждение образовательного гранта высшего образования за счет средств республиканского бюджета или местного бюджета и (или) зачисления на платное обучение допускаются лица, имеющие среднее, техническое и профессиональное или послесреднее образование, за исключением поступающих по родственным направлениям подготовки кадров высшего образования, предусматривающим сокращенные сроки обучения, прошедшие ЕНТ и набравшие по его результатам:</w:t>
      </w:r>
    </w:p>
    <w:bookmarkEnd w:id="3"/>
    <w:bookmarkStart w:name="z9" w:id="4"/>
    <w:p>
      <w:pPr>
        <w:spacing w:after="0"/>
        <w:ind w:left="0"/>
        <w:jc w:val="both"/>
      </w:pPr>
      <w:r>
        <w:rPr>
          <w:rFonts w:ascii="Times New Roman"/>
          <w:b w:val="false"/>
          <w:i w:val="false"/>
          <w:color w:val="000000"/>
          <w:sz w:val="28"/>
        </w:rPr>
        <w:t>
      в национальные ОВПО – не менее 65 баллов, а по области образования "Педагогические науки" – не менее 75 баллов, по области образования "Здравоохранение" – не менее 70 баллов, по областям образования "Сельское хозяйство и биоресурсы", "Ветеринария" − не менее 50 баллов, по направлению подготовки "Право" - не менее 75 баллов;</w:t>
      </w:r>
    </w:p>
    <w:bookmarkEnd w:id="4"/>
    <w:bookmarkStart w:name="z10" w:id="5"/>
    <w:p>
      <w:pPr>
        <w:spacing w:after="0"/>
        <w:ind w:left="0"/>
        <w:jc w:val="both"/>
      </w:pPr>
      <w:r>
        <w:rPr>
          <w:rFonts w:ascii="Times New Roman"/>
          <w:b w:val="false"/>
          <w:i w:val="false"/>
          <w:color w:val="000000"/>
          <w:sz w:val="28"/>
        </w:rPr>
        <w:t>
      в другие ОВПО – не менее 50 баллов, а по области "Педагогические науки" – не менее 75 баллов, по области образования "Здравоохранение" – не менее 70 баллов, по направлению подготовки "Право" - не менее 75 баллов.</w:t>
      </w:r>
    </w:p>
    <w:bookmarkEnd w:id="5"/>
    <w:bookmarkStart w:name="z11" w:id="6"/>
    <w:p>
      <w:pPr>
        <w:spacing w:after="0"/>
        <w:ind w:left="0"/>
        <w:jc w:val="both"/>
      </w:pPr>
      <w:r>
        <w:rPr>
          <w:rFonts w:ascii="Times New Roman"/>
          <w:b w:val="false"/>
          <w:i w:val="false"/>
          <w:color w:val="000000"/>
          <w:sz w:val="28"/>
        </w:rPr>
        <w:t>
      При этом по Истории Казахстана и двум профильным предметам ЕНТ и (или) творческому экзамену необходимо набрать не менее 5-ти баллов, а предметам Грамотности чтения и Математической грамотности не менее 3-х баллов.</w:t>
      </w:r>
    </w:p>
    <w:bookmarkEnd w:id="6"/>
    <w:bookmarkStart w:name="z12" w:id="7"/>
    <w:p>
      <w:pPr>
        <w:spacing w:after="0"/>
        <w:ind w:left="0"/>
        <w:jc w:val="both"/>
      </w:pPr>
      <w:r>
        <w:rPr>
          <w:rFonts w:ascii="Times New Roman"/>
          <w:b w:val="false"/>
          <w:i w:val="false"/>
          <w:color w:val="000000"/>
          <w:sz w:val="28"/>
        </w:rPr>
        <w:t>
      Для участия в конкурсе на присуждение образовательного гранта высшего образования за счет средств республиканского бюджета или местного бюджета по родственным направлениям подготовки кадров высшего образования, предусматривающим сокращенные сроки обучения допускаются лица, имеющие техническое и профессиональное, послесреднее образование, прошедшие ЕНТ и набравшие по его результатам не менее 25 баллов и по области образования "Педагогические науки" – не менее 35 баллов, в том числе не менее 5-ти баллов по каждой дисциплине ЕНТ и (или) творческому экзамену.</w:t>
      </w:r>
    </w:p>
    <w:bookmarkEnd w:id="7"/>
    <w:bookmarkStart w:name="z13" w:id="8"/>
    <w:p>
      <w:pPr>
        <w:spacing w:after="0"/>
        <w:ind w:left="0"/>
        <w:jc w:val="both"/>
      </w:pPr>
      <w:r>
        <w:rPr>
          <w:rFonts w:ascii="Times New Roman"/>
          <w:b w:val="false"/>
          <w:i w:val="false"/>
          <w:color w:val="000000"/>
          <w:sz w:val="28"/>
        </w:rPr>
        <w:t>
      При прохождении ЕНТ в электронном формате в конкурсе на присуждение образовательного гранта высшего образования за счет средств республиканского бюджета или местного бюджета поступающий участвует с одним из двух результатов ЕНТ, имеющих необходимое количество баллов, указанных в настоящем пункте.</w:t>
      </w:r>
    </w:p>
    <w:bookmarkEnd w:id="8"/>
    <w:bookmarkStart w:name="z14" w:id="9"/>
    <w:p>
      <w:pPr>
        <w:spacing w:after="0"/>
        <w:ind w:left="0"/>
        <w:jc w:val="both"/>
      </w:pPr>
      <w:r>
        <w:rPr>
          <w:rFonts w:ascii="Times New Roman"/>
          <w:b w:val="false"/>
          <w:i w:val="false"/>
          <w:color w:val="000000"/>
          <w:sz w:val="28"/>
        </w:rPr>
        <w:t>
      При этом требования, указанные в настоящем пункте, не распространяются на лица казахской национальности, не являющихся гражданами Республики Казахстан.</w:t>
      </w:r>
    </w:p>
    <w:bookmarkEnd w:id="9"/>
    <w:bookmarkStart w:name="z15" w:id="10"/>
    <w:p>
      <w:pPr>
        <w:spacing w:after="0"/>
        <w:ind w:left="0"/>
        <w:jc w:val="both"/>
      </w:pPr>
      <w:r>
        <w:rPr>
          <w:rFonts w:ascii="Times New Roman"/>
          <w:b w:val="false"/>
          <w:i w:val="false"/>
          <w:color w:val="000000"/>
          <w:sz w:val="28"/>
        </w:rPr>
        <w:t xml:space="preserve">
      4-1. Лица, имеющие международные сертификаты, подтверждающие владение иностранным языком (английский язык): Test of Englishas a Foreign Language Institutional Testing Programm (Тест ов Инглиш аз а Форин Лангудж Инститьюшнал Тестинг программ) (TOEFL ITP (ТОЙФЛ АЙТИПИ), Test of English as a Foreign Language Institutional Testing Programm (Тест ов Инглиш аз а Форин Лангудж Инститьюшнал Тестинг програм) Internet-based Test (Интернет бейзид тест) (TOEFL IBT (ТОЙФЛ АЙБИТИ), International English Language Tests System (Интернашнал Инглиш Лангудж Тестс Систем (IELTS (АЙЛТС) по желанию освобождаются от сдачи профильного предмета или специальной дисциплины ЕНТ "Иностранный язык (английский)". </w:t>
      </w:r>
    </w:p>
    <w:bookmarkEnd w:id="10"/>
    <w:bookmarkStart w:name="z16" w:id="11"/>
    <w:p>
      <w:pPr>
        <w:spacing w:after="0"/>
        <w:ind w:left="0"/>
        <w:jc w:val="both"/>
      </w:pPr>
      <w:r>
        <w:rPr>
          <w:rFonts w:ascii="Times New Roman"/>
          <w:b w:val="false"/>
          <w:i w:val="false"/>
          <w:color w:val="000000"/>
          <w:sz w:val="28"/>
        </w:rPr>
        <w:t>
      При одновременной сдаче профильного предмета или специальной дисциплины ЕНТ "Иностранный язык (английский язык)" и предоставлении одного из вышеуказанных международных сертификатов, подтверждающих владение иностранным языком (английский язык) для сертификата ЕНТ учитываются баллы по иностранному языку (английский язык) с наилучшим результатом.</w:t>
      </w:r>
    </w:p>
    <w:bookmarkEnd w:id="11"/>
    <w:bookmarkStart w:name="z17" w:id="12"/>
    <w:p>
      <w:pPr>
        <w:spacing w:after="0"/>
        <w:ind w:left="0"/>
        <w:jc w:val="both"/>
      </w:pPr>
      <w:r>
        <w:rPr>
          <w:rFonts w:ascii="Times New Roman"/>
          <w:b w:val="false"/>
          <w:i w:val="false"/>
          <w:color w:val="000000"/>
          <w:sz w:val="28"/>
        </w:rPr>
        <w:t>
      Лица, имеющие сертификаты международных стандартизированных тестов SAT (ЭсЭйТи – САТ), ACT (ЭйСиТи), IB (АйБи), A Level (Э-Левел), TOEFL ITP (ТОЙФЛ АЙТИПИ), TOEFL IBT (ТОЙФЛ АЙБИТИ), IELTS (АЙЛТС) участвуют в конкурсе на присуждение образовательного гранта и (или) зачисляются в вузы на платное отделение, в соответствии со шкалой перевода баллов, согласно приложению 2-1 к настоящим Типовым правилам.";</w:t>
      </w:r>
    </w:p>
    <w:bookmarkEnd w:id="12"/>
    <w:bookmarkStart w:name="z18" w:id="13"/>
    <w:p>
      <w:pPr>
        <w:spacing w:after="0"/>
        <w:ind w:left="0"/>
        <w:jc w:val="both"/>
      </w:pPr>
      <w:r>
        <w:rPr>
          <w:rFonts w:ascii="Times New Roman"/>
          <w:b w:val="false"/>
          <w:i w:val="false"/>
          <w:color w:val="000000"/>
          <w:sz w:val="28"/>
        </w:rPr>
        <w:t>
      дополнить пунктами 4-2 и 4-3 следующего содержания:</w:t>
      </w:r>
    </w:p>
    <w:bookmarkEnd w:id="13"/>
    <w:bookmarkStart w:name="z19" w:id="14"/>
    <w:p>
      <w:pPr>
        <w:spacing w:after="0"/>
        <w:ind w:left="0"/>
        <w:jc w:val="both"/>
      </w:pPr>
      <w:r>
        <w:rPr>
          <w:rFonts w:ascii="Times New Roman"/>
          <w:b w:val="false"/>
          <w:i w:val="false"/>
          <w:color w:val="000000"/>
          <w:sz w:val="28"/>
        </w:rPr>
        <w:t>
      "4-2. Лица, имеющие сертификат КАЗТЕСТ, подтверждающие владение казахским языком, не ниже уровня В1 (средний) по желанию освобождаются от сдачи профильного предмета или специальной дисциплины ЕНТ "Казахский язык", в соответствии со шкалой перевода баллов, согласно приложению 2-2 к настоящим Типовым правилам.</w:t>
      </w:r>
    </w:p>
    <w:bookmarkEnd w:id="14"/>
    <w:bookmarkStart w:name="z20" w:id="15"/>
    <w:p>
      <w:pPr>
        <w:spacing w:after="0"/>
        <w:ind w:left="0"/>
        <w:jc w:val="both"/>
      </w:pPr>
      <w:r>
        <w:rPr>
          <w:rFonts w:ascii="Times New Roman"/>
          <w:b w:val="false"/>
          <w:i w:val="false"/>
          <w:color w:val="000000"/>
          <w:sz w:val="28"/>
        </w:rPr>
        <w:t>
      4-3. Выпускники автономной организации образования "Назарбаев Интеллектуальные школы" имеющие сертификаты ЕНТ на основании перевода баллов внешнего оценивания результатов обучения, в соответствии со шкалой перевода баллов, согласно приложению 2-3 настоящих Типовых правил участвуют в конкурсе на присуждение образовательного гранта и (или) зачисляются в вузы на платное отделение.";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2" w:id="16"/>
    <w:p>
      <w:pPr>
        <w:spacing w:after="0"/>
        <w:ind w:left="0"/>
        <w:jc w:val="both"/>
      </w:pPr>
      <w:r>
        <w:rPr>
          <w:rFonts w:ascii="Times New Roman"/>
          <w:b w:val="false"/>
          <w:i w:val="false"/>
          <w:color w:val="000000"/>
          <w:sz w:val="28"/>
        </w:rPr>
        <w:t xml:space="preserve">
      "8. При поступлении на обучение в ОВПО предусматривается квота приема в размере, утверждаемом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от 26 июля 2023 года № 357 "Об утверждении размеров квоты приема при поступлении на учебу в организации образования, реализующие образовательные программы высшего образования" (зарегистрирован в Реестре государственной регистрации нормативных правовых актов под № 33174).</w:t>
      </w:r>
    </w:p>
    <w:bookmarkEnd w:id="16"/>
    <w:bookmarkStart w:name="z23" w:id="17"/>
    <w:p>
      <w:pPr>
        <w:spacing w:after="0"/>
        <w:ind w:left="0"/>
        <w:jc w:val="both"/>
      </w:pPr>
      <w:r>
        <w:rPr>
          <w:rFonts w:ascii="Times New Roman"/>
          <w:b w:val="false"/>
          <w:i w:val="false"/>
          <w:color w:val="000000"/>
          <w:sz w:val="28"/>
        </w:rPr>
        <w:t xml:space="preserve">
      9. Прием лиц, поступающих в ОВПО осуществляется по их заявлениям на конкурсной основе за исключением случая, предусмотренного </w:t>
      </w:r>
      <w:r>
        <w:rPr>
          <w:rFonts w:ascii="Times New Roman"/>
          <w:b w:val="false"/>
          <w:i w:val="false"/>
          <w:color w:val="000000"/>
          <w:sz w:val="28"/>
        </w:rPr>
        <w:t>пунктом 8-1</w:t>
      </w:r>
      <w:r>
        <w:rPr>
          <w:rFonts w:ascii="Times New Roman"/>
          <w:b w:val="false"/>
          <w:i w:val="false"/>
          <w:color w:val="000000"/>
          <w:sz w:val="28"/>
        </w:rPr>
        <w:t xml:space="preserve"> статьи 26 Закона, в соответствии с баллами сертификата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и (или) электронного сертификата с уникальными данными претендента, официально подтверждающим результаты единого национального тестирования (ЕНТ) размещенный на сайте Национального центра тестирования (далее – сертификат ЕНТ).";</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xml:space="preserve">
      "16. Прием заявлений от поступающих для сдачи творческого экзамена осуществляется в ОВПО с 20 июня по 10 августа календарного года. </w:t>
      </w:r>
    </w:p>
    <w:bookmarkEnd w:id="18"/>
    <w:bookmarkStart w:name="z26" w:id="19"/>
    <w:p>
      <w:pPr>
        <w:spacing w:after="0"/>
        <w:ind w:left="0"/>
        <w:jc w:val="both"/>
      </w:pPr>
      <w:r>
        <w:rPr>
          <w:rFonts w:ascii="Times New Roman"/>
          <w:b w:val="false"/>
          <w:i w:val="false"/>
          <w:color w:val="000000"/>
          <w:sz w:val="28"/>
        </w:rPr>
        <w:t>
      Творческий экзамен проводится с 7 июля по 15 августа календарного года.";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"25. Творческие экзамены для поступающих, имеющих документы об общем среднем или техническом и профессиональном, послесреднем образовании, оцениваются по 50-балльной системе.</w:t>
      </w:r>
    </w:p>
    <w:bookmarkEnd w:id="20"/>
    <w:bookmarkStart w:name="z29" w:id="21"/>
    <w:p>
      <w:pPr>
        <w:spacing w:after="0"/>
        <w:ind w:left="0"/>
        <w:jc w:val="both"/>
      </w:pPr>
      <w:r>
        <w:rPr>
          <w:rFonts w:ascii="Times New Roman"/>
          <w:b w:val="false"/>
          <w:i w:val="false"/>
          <w:color w:val="000000"/>
          <w:sz w:val="28"/>
        </w:rPr>
        <w:t>
      Творческий экзамен для поступающих по родственным направлениям подготовки кадров высшего образования, предусматривающих сокращенные сроки обучения, оценивается по 20-балльной системе.</w:t>
      </w:r>
    </w:p>
    <w:bookmarkEnd w:id="21"/>
    <w:bookmarkStart w:name="z30" w:id="22"/>
    <w:p>
      <w:pPr>
        <w:spacing w:after="0"/>
        <w:ind w:left="0"/>
        <w:jc w:val="both"/>
      </w:pPr>
      <w:r>
        <w:rPr>
          <w:rFonts w:ascii="Times New Roman"/>
          <w:b w:val="false"/>
          <w:i w:val="false"/>
          <w:color w:val="000000"/>
          <w:sz w:val="28"/>
        </w:rPr>
        <w:t>
      Специальный экзамен для поступающих по областям образования "Педагогические науки" и "Здравоохранение" оценивается в форме – "допуск" или "недопуск".";</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32" w:id="23"/>
    <w:p>
      <w:pPr>
        <w:spacing w:after="0"/>
        <w:ind w:left="0"/>
        <w:jc w:val="both"/>
      </w:pPr>
      <w:r>
        <w:rPr>
          <w:rFonts w:ascii="Times New Roman"/>
          <w:b w:val="false"/>
          <w:i w:val="false"/>
          <w:color w:val="000000"/>
          <w:sz w:val="28"/>
        </w:rPr>
        <w:t xml:space="preserve">
      "33. Для зачисления в ОВПО услугополучатели предоставляют в ОВПО (далее – услугодатель) через приемную комиссию ОВПО или через веб-портал "электронного правительства" (далее – портал) пакет документов, предусмотренных пунктом 8 перечня основных требований к оказанию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 (далее – Перечень основных требований),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Типовым правилам.</w:t>
      </w:r>
    </w:p>
    <w:bookmarkEnd w:id="23"/>
    <w:bookmarkStart w:name="z33" w:id="24"/>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w:t>
      </w:r>
    </w:p>
    <w:bookmarkEnd w:id="24"/>
    <w:bookmarkStart w:name="z34" w:id="25"/>
    <w:p>
      <w:pPr>
        <w:spacing w:after="0"/>
        <w:ind w:left="0"/>
        <w:jc w:val="both"/>
      </w:pPr>
      <w:r>
        <w:rPr>
          <w:rFonts w:ascii="Times New Roman"/>
          <w:b w:val="false"/>
          <w:i w:val="false"/>
          <w:color w:val="000000"/>
          <w:sz w:val="28"/>
        </w:rPr>
        <w:t>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либо документов с истекшим сроком действия отказывает в приеме документов.</w:t>
      </w:r>
    </w:p>
    <w:bookmarkEnd w:id="25"/>
    <w:bookmarkStart w:name="z35" w:id="26"/>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26"/>
    <w:bookmarkStart w:name="z36" w:id="27"/>
    <w:p>
      <w:pPr>
        <w:spacing w:after="0"/>
        <w:ind w:left="0"/>
        <w:jc w:val="both"/>
      </w:pPr>
      <w:r>
        <w:rPr>
          <w:rFonts w:ascii="Times New Roman"/>
          <w:b w:val="false"/>
          <w:i w:val="false"/>
          <w:color w:val="000000"/>
          <w:sz w:val="28"/>
        </w:rPr>
        <w:t>
      Услугодатель с момента их поступления проверяет полноту представленных документов, в случае неполноты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bookmarkEnd w:id="27"/>
    <w:bookmarkStart w:name="z37" w:id="28"/>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услугодателю направляется уведомления о приеме документов для зачисления в ОВПО. После получения уведомления услугополучатель представляет услугодателю оригиналы документов в сроки с 20 июня по 25 августа календарного года.</w:t>
      </w:r>
    </w:p>
    <w:bookmarkEnd w:id="28"/>
    <w:bookmarkStart w:name="z38" w:id="29"/>
    <w:p>
      <w:pPr>
        <w:spacing w:after="0"/>
        <w:ind w:left="0"/>
        <w:jc w:val="both"/>
      </w:pPr>
      <w:r>
        <w:rPr>
          <w:rFonts w:ascii="Times New Roman"/>
          <w:b w:val="false"/>
          <w:i w:val="false"/>
          <w:color w:val="000000"/>
          <w:sz w:val="28"/>
        </w:rPr>
        <w:t>
      После приема документов руководителем ОВПО издается приказ о зачислении услугополучателя в число студентов ОВПО.</w:t>
      </w:r>
    </w:p>
    <w:bookmarkEnd w:id="29"/>
    <w:bookmarkStart w:name="z39" w:id="30"/>
    <w:p>
      <w:pPr>
        <w:spacing w:after="0"/>
        <w:ind w:left="0"/>
        <w:jc w:val="both"/>
      </w:pPr>
      <w:r>
        <w:rPr>
          <w:rFonts w:ascii="Times New Roman"/>
          <w:b w:val="false"/>
          <w:i w:val="false"/>
          <w:color w:val="000000"/>
          <w:sz w:val="28"/>
        </w:rPr>
        <w:t>
      Услугодатель отказывает в оказании государственной услуги по основаниям предусмотренным пунктом 9 Перечня основных требований.";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33-3</w:t>
      </w:r>
      <w:r>
        <w:rPr>
          <w:rFonts w:ascii="Times New Roman"/>
          <w:b w:val="false"/>
          <w:i w:val="false"/>
          <w:color w:val="000000"/>
          <w:sz w:val="28"/>
        </w:rPr>
        <w:t xml:space="preserve"> изложить в следующей редакции:</w:t>
      </w:r>
    </w:p>
    <w:bookmarkStart w:name="z41" w:id="31"/>
    <w:p>
      <w:pPr>
        <w:spacing w:after="0"/>
        <w:ind w:left="0"/>
        <w:jc w:val="both"/>
      </w:pPr>
      <w:r>
        <w:rPr>
          <w:rFonts w:ascii="Times New Roman"/>
          <w:b w:val="false"/>
          <w:i w:val="false"/>
          <w:color w:val="000000"/>
          <w:sz w:val="28"/>
        </w:rPr>
        <w:t>
      "33-3. Зачисление поступающих в число студентов в ОВПО за счет средств республиканского бюджета или местного бюджета или на платной основе проводится приемными комиссиями ОВПО с 20 июня по 25 августа календарного года для обучения на казахском, русском или английском языках приказом руководителя ОВПО или лицом, исполняющим его обязанности.";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43" w:id="32"/>
    <w:p>
      <w:pPr>
        <w:spacing w:after="0"/>
        <w:ind w:left="0"/>
        <w:jc w:val="both"/>
      </w:pPr>
      <w:r>
        <w:rPr>
          <w:rFonts w:ascii="Times New Roman"/>
          <w:b w:val="false"/>
          <w:i w:val="false"/>
          <w:color w:val="000000"/>
          <w:sz w:val="28"/>
        </w:rPr>
        <w:t>
      "35. Обладатели образовательного гранта высшего образования за счет средств республиканского бюджета или местного бюджета, подают заявление о приеме в указанное в свидетельстве ОВПО и зачисляются в число студентов приказом руководителя ОВПО или лицом, исполняющим его обязанности.</w:t>
      </w:r>
    </w:p>
    <w:bookmarkEnd w:id="32"/>
    <w:bookmarkStart w:name="z44" w:id="33"/>
    <w:p>
      <w:pPr>
        <w:spacing w:after="0"/>
        <w:ind w:left="0"/>
        <w:jc w:val="both"/>
      </w:pPr>
      <w:r>
        <w:rPr>
          <w:rFonts w:ascii="Times New Roman"/>
          <w:b w:val="false"/>
          <w:i w:val="false"/>
          <w:color w:val="000000"/>
          <w:sz w:val="28"/>
        </w:rPr>
        <w:t>
      Обладатели образовательного гранта высшего образования по группам образовательных программ, требующих творческой подготовки зачисляются в ОВПО, в которых они сдавали творческие экзамены.</w:t>
      </w:r>
    </w:p>
    <w:bookmarkEnd w:id="33"/>
    <w:bookmarkStart w:name="z45" w:id="34"/>
    <w:p>
      <w:pPr>
        <w:spacing w:after="0"/>
        <w:ind w:left="0"/>
        <w:jc w:val="both"/>
      </w:pPr>
      <w:r>
        <w:rPr>
          <w:rFonts w:ascii="Times New Roman"/>
          <w:b w:val="false"/>
          <w:i w:val="false"/>
          <w:color w:val="000000"/>
          <w:sz w:val="28"/>
        </w:rPr>
        <w:t xml:space="preserve">
      Граждане Республики Казахстан, поступающие на основе государственного гранта, заключают договор об отработке не менее 3 (трех) лет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11 августа 2023 года № 403 "Об утверждении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по отработке гражданами Республики Казахстан, обучавшимися на основе государственного образовательного заказа" (зарегистрирован в Реестре государственной регистрации нормативных правовых актов под № 33291)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25 августа 2023 года № 443 "Об утверждении Правил присуждения образовательного гранта для оплаты высшего или послевузовского образования с присуждением степени "бакалавр" или "магистр" (зарегистрирован в Реестре государственной регистрации нормативных правовых актов под № 33345).;</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к Типовым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47" w:id="35"/>
    <w:p>
      <w:pPr>
        <w:spacing w:after="0"/>
        <w:ind w:left="0"/>
        <w:jc w:val="both"/>
      </w:pPr>
      <w:r>
        <w:rPr>
          <w:rFonts w:ascii="Times New Roman"/>
          <w:b w:val="false"/>
          <w:i w:val="false"/>
          <w:color w:val="000000"/>
          <w:sz w:val="28"/>
        </w:rPr>
        <w:t xml:space="preserve">
      дополнить приложениями 2-2 и 2-3 к Типовым правилам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Типовым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49"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послевузовского образования, утвержденных указанным приказом: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1" w:id="37"/>
    <w:p>
      <w:pPr>
        <w:spacing w:after="0"/>
        <w:ind w:left="0"/>
        <w:jc w:val="both"/>
      </w:pPr>
      <w:r>
        <w:rPr>
          <w:rFonts w:ascii="Times New Roman"/>
          <w:b w:val="false"/>
          <w:i w:val="false"/>
          <w:color w:val="000000"/>
          <w:sz w:val="28"/>
        </w:rPr>
        <w:t>
      "7. Прием заявлений поступающих в магистратуру в ОВПО проводится приемными комиссиями ОВПО и (или) через информационную систему НЦТ в следующие сроки:</w:t>
      </w:r>
    </w:p>
    <w:bookmarkEnd w:id="37"/>
    <w:bookmarkStart w:name="z52" w:id="38"/>
    <w:p>
      <w:pPr>
        <w:spacing w:after="0"/>
        <w:ind w:left="0"/>
        <w:jc w:val="both"/>
      </w:pPr>
      <w:r>
        <w:rPr>
          <w:rFonts w:ascii="Times New Roman"/>
          <w:b w:val="false"/>
          <w:i w:val="false"/>
          <w:color w:val="000000"/>
          <w:sz w:val="28"/>
        </w:rPr>
        <w:t>
      1) с 1 июня по 8 июля календарного года;</w:t>
      </w:r>
    </w:p>
    <w:bookmarkEnd w:id="38"/>
    <w:bookmarkStart w:name="z53" w:id="39"/>
    <w:p>
      <w:pPr>
        <w:spacing w:after="0"/>
        <w:ind w:left="0"/>
        <w:jc w:val="both"/>
      </w:pPr>
      <w:r>
        <w:rPr>
          <w:rFonts w:ascii="Times New Roman"/>
          <w:b w:val="false"/>
          <w:i w:val="false"/>
          <w:color w:val="000000"/>
          <w:sz w:val="28"/>
        </w:rPr>
        <w:t>
      2) с 28 октября по 10 ноября календарного года.</w:t>
      </w:r>
    </w:p>
    <w:bookmarkEnd w:id="39"/>
    <w:bookmarkStart w:name="z54" w:id="40"/>
    <w:p>
      <w:pPr>
        <w:spacing w:after="0"/>
        <w:ind w:left="0"/>
        <w:jc w:val="both"/>
      </w:pPr>
      <w:r>
        <w:rPr>
          <w:rFonts w:ascii="Times New Roman"/>
          <w:b w:val="false"/>
          <w:i w:val="false"/>
          <w:color w:val="000000"/>
          <w:sz w:val="28"/>
        </w:rPr>
        <w:t>
      Лицам, имеющим международные сертификаты, подтверждающие владение иностранным языком IELTS (International English Language Tests System (Интернашнал Инглиш Лангудж Тестс Систем), TOEFL IBT (Test of English as a Foreign Language Internet-based test (Тест ов Инглиш аз а Форин Лангудж Интернет бейзид тест), DSH (Deutsche Sprachpruеfung fuеr den Hochschulzugang (дойче щпрахпрюфун фюр дейн хохшулцуган), TestDaF-Prufung (тестдаф-прюфун), TFI (Test de Franзais International (Тест де франсэ Интернасиональ), Diplome d’Etudes en Langue franзaise (Диплом дэтюд ан Ланг франсэз), DALF (Diplome Approfondi de Langue franзaise (Диплом Аппрофонди де Ланг Франсэз), TCF (Test de connaissance du franзais (Тест де коннэссанс дю франсэ), и международные сертификаты о сдаче стандартизированного теста GRE (Graduate Record Examinations (грэдуэйт рекорд экзаменейшенс), необходимо внести данные сертификата при подаче заявления для участия в КТ в электронном формате и в конкурсе.</w:t>
      </w:r>
    </w:p>
    <w:bookmarkEnd w:id="40"/>
    <w:bookmarkStart w:name="z55" w:id="41"/>
    <w:p>
      <w:pPr>
        <w:spacing w:after="0"/>
        <w:ind w:left="0"/>
        <w:jc w:val="both"/>
      </w:pPr>
      <w:r>
        <w:rPr>
          <w:rFonts w:ascii="Times New Roman"/>
          <w:b w:val="false"/>
          <w:i w:val="false"/>
          <w:color w:val="000000"/>
          <w:sz w:val="28"/>
        </w:rPr>
        <w:t xml:space="preserve">
      Перевод баллов указанных выше сертификатов осуществляется после подачи заявления для участия в конкурсе по присуждению образовательных грантов за счет средств республиканского бюджета или местного бюджета или при зачислении в ОВПО на платной основе согласно </w:t>
      </w:r>
      <w:r>
        <w:rPr>
          <w:rFonts w:ascii="Times New Roman"/>
          <w:b w:val="false"/>
          <w:i w:val="false"/>
          <w:color w:val="000000"/>
          <w:sz w:val="28"/>
        </w:rPr>
        <w:t>приложениям 1-2</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Правилам.</w:t>
      </w:r>
    </w:p>
    <w:bookmarkEnd w:id="41"/>
    <w:bookmarkStart w:name="z56" w:id="42"/>
    <w:p>
      <w:pPr>
        <w:spacing w:after="0"/>
        <w:ind w:left="0"/>
        <w:jc w:val="both"/>
      </w:pPr>
      <w:r>
        <w:rPr>
          <w:rFonts w:ascii="Times New Roman"/>
          <w:b w:val="false"/>
          <w:i w:val="false"/>
          <w:color w:val="000000"/>
          <w:sz w:val="28"/>
        </w:rPr>
        <w:t>
      Вступительный экзамен по арабскому языку и творческие экзамены для поступающих в магистратуру проводятся в ОВПО в следующие сроки:</w:t>
      </w:r>
    </w:p>
    <w:bookmarkEnd w:id="42"/>
    <w:bookmarkStart w:name="z57" w:id="43"/>
    <w:p>
      <w:pPr>
        <w:spacing w:after="0"/>
        <w:ind w:left="0"/>
        <w:jc w:val="both"/>
      </w:pPr>
      <w:r>
        <w:rPr>
          <w:rFonts w:ascii="Times New Roman"/>
          <w:b w:val="false"/>
          <w:i w:val="false"/>
          <w:color w:val="000000"/>
          <w:sz w:val="28"/>
        </w:rPr>
        <w:t>
      1) с 16 по 25 июля календарного года;</w:t>
      </w:r>
    </w:p>
    <w:bookmarkEnd w:id="43"/>
    <w:bookmarkStart w:name="z58" w:id="44"/>
    <w:p>
      <w:pPr>
        <w:spacing w:after="0"/>
        <w:ind w:left="0"/>
        <w:jc w:val="both"/>
      </w:pPr>
      <w:r>
        <w:rPr>
          <w:rFonts w:ascii="Times New Roman"/>
          <w:b w:val="false"/>
          <w:i w:val="false"/>
          <w:color w:val="000000"/>
          <w:sz w:val="28"/>
        </w:rPr>
        <w:t>
      2) с 21 по 28 ноября календарного года.</w:t>
      </w:r>
    </w:p>
    <w:bookmarkEnd w:id="44"/>
    <w:bookmarkStart w:name="z59" w:id="45"/>
    <w:p>
      <w:pPr>
        <w:spacing w:after="0"/>
        <w:ind w:left="0"/>
        <w:jc w:val="both"/>
      </w:pPr>
      <w:r>
        <w:rPr>
          <w:rFonts w:ascii="Times New Roman"/>
          <w:b w:val="false"/>
          <w:i w:val="false"/>
          <w:color w:val="000000"/>
          <w:sz w:val="28"/>
        </w:rPr>
        <w:t>
      Прием заявлений поступающих в резидентуру организаций образования в области здравоохранения, а также ОВПО проводится приемными комиссиями ОВПО с 3 по 25 июля календарного года. Вступительные экзамены в резидентуру проводятся с 8 по 16 августа календарного года.</w:t>
      </w:r>
    </w:p>
    <w:bookmarkEnd w:id="45"/>
    <w:bookmarkStart w:name="z60" w:id="46"/>
    <w:p>
      <w:pPr>
        <w:spacing w:after="0"/>
        <w:ind w:left="0"/>
        <w:jc w:val="both"/>
      </w:pPr>
      <w:r>
        <w:rPr>
          <w:rFonts w:ascii="Times New Roman"/>
          <w:b w:val="false"/>
          <w:i w:val="false"/>
          <w:color w:val="000000"/>
          <w:sz w:val="28"/>
        </w:rPr>
        <w:t>
      Прием заявлений, поступающих на сокращенные программы резидентуры организаций образования или организациями науки в области здравоохранения проводится приемными комиссиями в течение календарного года по индивидуальному плану обучения и только на платной основе.</w:t>
      </w:r>
    </w:p>
    <w:bookmarkEnd w:id="46"/>
    <w:bookmarkStart w:name="z61" w:id="47"/>
    <w:p>
      <w:pPr>
        <w:spacing w:after="0"/>
        <w:ind w:left="0"/>
        <w:jc w:val="both"/>
      </w:pPr>
      <w:r>
        <w:rPr>
          <w:rFonts w:ascii="Times New Roman"/>
          <w:b w:val="false"/>
          <w:i w:val="false"/>
          <w:color w:val="000000"/>
          <w:sz w:val="28"/>
        </w:rPr>
        <w:t>
      Прием заявлений, поступающих в докторантуру в ОВПО, проводится приемными комиссиями ОВПО и через информационную систему НЦТ в следующие сроки:</w:t>
      </w:r>
    </w:p>
    <w:bookmarkEnd w:id="47"/>
    <w:bookmarkStart w:name="z62" w:id="48"/>
    <w:p>
      <w:pPr>
        <w:spacing w:after="0"/>
        <w:ind w:left="0"/>
        <w:jc w:val="both"/>
      </w:pPr>
      <w:r>
        <w:rPr>
          <w:rFonts w:ascii="Times New Roman"/>
          <w:b w:val="false"/>
          <w:i w:val="false"/>
          <w:color w:val="000000"/>
          <w:sz w:val="28"/>
        </w:rPr>
        <w:t>
      1) с 3 июля до 3 августа календарного года;</w:t>
      </w:r>
    </w:p>
    <w:bookmarkEnd w:id="48"/>
    <w:bookmarkStart w:name="z63" w:id="49"/>
    <w:p>
      <w:pPr>
        <w:spacing w:after="0"/>
        <w:ind w:left="0"/>
        <w:jc w:val="both"/>
      </w:pPr>
      <w:r>
        <w:rPr>
          <w:rFonts w:ascii="Times New Roman"/>
          <w:b w:val="false"/>
          <w:i w:val="false"/>
          <w:color w:val="000000"/>
          <w:sz w:val="28"/>
        </w:rPr>
        <w:t>
      2) с 25 октября по 10 ноября календарного года.</w:t>
      </w:r>
    </w:p>
    <w:bookmarkEnd w:id="49"/>
    <w:bookmarkStart w:name="z64" w:id="50"/>
    <w:p>
      <w:pPr>
        <w:spacing w:after="0"/>
        <w:ind w:left="0"/>
        <w:jc w:val="both"/>
      </w:pPr>
      <w:r>
        <w:rPr>
          <w:rFonts w:ascii="Times New Roman"/>
          <w:b w:val="false"/>
          <w:i w:val="false"/>
          <w:color w:val="000000"/>
          <w:sz w:val="28"/>
        </w:rPr>
        <w:t>
      Лицам, имеющим сертификат международного стандартизированного теста GRE (Graduate Record Examinations (грэдуэйт рекорд экзаменейшенс), при подаче заявления для участия во вступительном экзамене необходимо внести данные сертификата.</w:t>
      </w:r>
    </w:p>
    <w:bookmarkEnd w:id="50"/>
    <w:bookmarkStart w:name="z65" w:id="51"/>
    <w:p>
      <w:pPr>
        <w:spacing w:after="0"/>
        <w:ind w:left="0"/>
        <w:jc w:val="both"/>
      </w:pPr>
      <w:r>
        <w:rPr>
          <w:rFonts w:ascii="Times New Roman"/>
          <w:b w:val="false"/>
          <w:i w:val="false"/>
          <w:color w:val="000000"/>
          <w:sz w:val="28"/>
        </w:rPr>
        <w:t xml:space="preserve">
      Перевод баллов указанного сертификата в баллы вступительного экзамена осуществляется при подаче заявления для участия в конкурсе на присуждение государственного образовательного гранта или при зачислении в ОВПО на платной основе,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51"/>
    <w:bookmarkStart w:name="z66" w:id="52"/>
    <w:p>
      <w:pPr>
        <w:spacing w:after="0"/>
        <w:ind w:left="0"/>
        <w:jc w:val="both"/>
      </w:pPr>
      <w:r>
        <w:rPr>
          <w:rFonts w:ascii="Times New Roman"/>
          <w:b w:val="false"/>
          <w:i w:val="false"/>
          <w:color w:val="000000"/>
          <w:sz w:val="28"/>
        </w:rPr>
        <w:t xml:space="preserve">
      При подаче заявления для участия в дополнительном тестировании и вступительном экзамене, лица с инвалидностью с нарушениями зрения, слуха, функций опорно-двигательного аппарата при предъявлении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 дополнительно указывают о необходимости предоставления помощника, не являющегося преподавателем дисциплин, сдаваемых в рамках вступительного экзамена.</w:t>
      </w:r>
    </w:p>
    <w:bookmarkEnd w:id="52"/>
    <w:bookmarkStart w:name="z67" w:id="53"/>
    <w:p>
      <w:pPr>
        <w:spacing w:after="0"/>
        <w:ind w:left="0"/>
        <w:jc w:val="both"/>
      </w:pPr>
      <w:r>
        <w:rPr>
          <w:rFonts w:ascii="Times New Roman"/>
          <w:b w:val="false"/>
          <w:i w:val="false"/>
          <w:color w:val="000000"/>
          <w:sz w:val="28"/>
        </w:rPr>
        <w:t>
      Конвертация баллов международного сертификата о сдаче стандартизированного теста GRE (Graduate Record Examinations (грэдуэйт рекорд экзаменейшенс) в баллы КТ или вступительного экзамена по отдельным блокам не осуществляется.</w:t>
      </w:r>
    </w:p>
    <w:bookmarkEnd w:id="53"/>
    <w:bookmarkStart w:name="z68" w:id="54"/>
    <w:p>
      <w:pPr>
        <w:spacing w:after="0"/>
        <w:ind w:left="0"/>
        <w:jc w:val="both"/>
      </w:pPr>
      <w:r>
        <w:rPr>
          <w:rFonts w:ascii="Times New Roman"/>
          <w:b w:val="false"/>
          <w:i w:val="false"/>
          <w:color w:val="000000"/>
          <w:sz w:val="28"/>
        </w:rPr>
        <w:t>
      Вступительные экзамены по группам образовательных программ в докторантуру проводятся в следующие сроки:</w:t>
      </w:r>
    </w:p>
    <w:bookmarkEnd w:id="54"/>
    <w:bookmarkStart w:name="z69" w:id="55"/>
    <w:p>
      <w:pPr>
        <w:spacing w:after="0"/>
        <w:ind w:left="0"/>
        <w:jc w:val="both"/>
      </w:pPr>
      <w:r>
        <w:rPr>
          <w:rFonts w:ascii="Times New Roman"/>
          <w:b w:val="false"/>
          <w:i w:val="false"/>
          <w:color w:val="000000"/>
          <w:sz w:val="28"/>
        </w:rPr>
        <w:t>
      1) с 4 до 20 августа календарного года;</w:t>
      </w:r>
    </w:p>
    <w:bookmarkEnd w:id="55"/>
    <w:bookmarkStart w:name="z70" w:id="56"/>
    <w:p>
      <w:pPr>
        <w:spacing w:after="0"/>
        <w:ind w:left="0"/>
        <w:jc w:val="both"/>
      </w:pPr>
      <w:r>
        <w:rPr>
          <w:rFonts w:ascii="Times New Roman"/>
          <w:b w:val="false"/>
          <w:i w:val="false"/>
          <w:color w:val="000000"/>
          <w:sz w:val="28"/>
        </w:rPr>
        <w:t>
      2) с 19 ноября по 11 декабря календарного года.</w:t>
      </w:r>
    </w:p>
    <w:bookmarkEnd w:id="56"/>
    <w:bookmarkStart w:name="z71" w:id="57"/>
    <w:p>
      <w:pPr>
        <w:spacing w:after="0"/>
        <w:ind w:left="0"/>
        <w:jc w:val="both"/>
      </w:pPr>
      <w:r>
        <w:rPr>
          <w:rFonts w:ascii="Times New Roman"/>
          <w:b w:val="false"/>
          <w:i w:val="false"/>
          <w:color w:val="000000"/>
          <w:sz w:val="28"/>
        </w:rPr>
        <w:t>
      При подаче документов поступающий указывает один ОВПО и одну группу образовательных программ.</w:t>
      </w:r>
    </w:p>
    <w:bookmarkEnd w:id="57"/>
    <w:bookmarkStart w:name="z72" w:id="58"/>
    <w:p>
      <w:pPr>
        <w:spacing w:after="0"/>
        <w:ind w:left="0"/>
        <w:jc w:val="both"/>
      </w:pPr>
      <w:r>
        <w:rPr>
          <w:rFonts w:ascii="Times New Roman"/>
          <w:b w:val="false"/>
          <w:i w:val="false"/>
          <w:color w:val="000000"/>
          <w:sz w:val="28"/>
        </w:rPr>
        <w:t>
      Лица, поступающие в докторантуру, подают следующий пакет документов:</w:t>
      </w:r>
    </w:p>
    <w:bookmarkEnd w:id="58"/>
    <w:bookmarkStart w:name="z73" w:id="59"/>
    <w:p>
      <w:pPr>
        <w:spacing w:after="0"/>
        <w:ind w:left="0"/>
        <w:jc w:val="both"/>
      </w:pPr>
      <w:r>
        <w:rPr>
          <w:rFonts w:ascii="Times New Roman"/>
          <w:b w:val="false"/>
          <w:i w:val="false"/>
          <w:color w:val="000000"/>
          <w:sz w:val="28"/>
        </w:rPr>
        <w:t>
      1) заявление в произвольной форме;</w:t>
      </w:r>
    </w:p>
    <w:bookmarkEnd w:id="59"/>
    <w:bookmarkStart w:name="z74" w:id="60"/>
    <w:p>
      <w:pPr>
        <w:spacing w:after="0"/>
        <w:ind w:left="0"/>
        <w:jc w:val="both"/>
      </w:pPr>
      <w:r>
        <w:rPr>
          <w:rFonts w:ascii="Times New Roman"/>
          <w:b w:val="false"/>
          <w:i w:val="false"/>
          <w:color w:val="000000"/>
          <w:sz w:val="28"/>
        </w:rPr>
        <w:t>
      2) документ об образовании (подлинник, при подаче документов в приемную комиссию);</w:t>
      </w:r>
    </w:p>
    <w:bookmarkEnd w:id="60"/>
    <w:bookmarkStart w:name="z75" w:id="61"/>
    <w:p>
      <w:pPr>
        <w:spacing w:after="0"/>
        <w:ind w:left="0"/>
        <w:jc w:val="both"/>
      </w:pPr>
      <w:r>
        <w:rPr>
          <w:rFonts w:ascii="Times New Roman"/>
          <w:b w:val="false"/>
          <w:i w:val="false"/>
          <w:color w:val="000000"/>
          <w:sz w:val="28"/>
        </w:rPr>
        <w:t>
      3) документ, удостоверяющий личность (требуется для идентификации личности);</w:t>
      </w:r>
    </w:p>
    <w:bookmarkEnd w:id="61"/>
    <w:bookmarkStart w:name="z76" w:id="62"/>
    <w:p>
      <w:pPr>
        <w:spacing w:after="0"/>
        <w:ind w:left="0"/>
        <w:jc w:val="both"/>
      </w:pPr>
      <w:r>
        <w:rPr>
          <w:rFonts w:ascii="Times New Roman"/>
          <w:b w:val="false"/>
          <w:i w:val="false"/>
          <w:color w:val="000000"/>
          <w:sz w:val="28"/>
        </w:rPr>
        <w:t>
      4) официальный сертификат о сдаче экзамена по государственному языку (КАЗТЕСТ), выданный НЦТ, за исключением иностранных граждан;</w:t>
      </w:r>
    </w:p>
    <w:bookmarkEnd w:id="62"/>
    <w:bookmarkStart w:name="z77" w:id="63"/>
    <w:p>
      <w:pPr>
        <w:spacing w:after="0"/>
        <w:ind w:left="0"/>
        <w:jc w:val="both"/>
      </w:pPr>
      <w:r>
        <w:rPr>
          <w:rFonts w:ascii="Times New Roman"/>
          <w:b w:val="false"/>
          <w:i w:val="false"/>
          <w:color w:val="000000"/>
          <w:sz w:val="28"/>
        </w:rPr>
        <w:t>
      5) сертификат, подтверждающий владение иностранным языком:</w:t>
      </w:r>
    </w:p>
    <w:bookmarkEnd w:id="63"/>
    <w:bookmarkStart w:name="z78" w:id="64"/>
    <w:p>
      <w:pPr>
        <w:spacing w:after="0"/>
        <w:ind w:left="0"/>
        <w:jc w:val="both"/>
      </w:pPr>
      <w:r>
        <w:rPr>
          <w:rFonts w:ascii="Times New Roman"/>
          <w:b w:val="false"/>
          <w:i w:val="false"/>
          <w:color w:val="000000"/>
          <w:sz w:val="28"/>
        </w:rPr>
        <w:t>
      по владению английским языком:</w:t>
      </w:r>
    </w:p>
    <w:bookmarkEnd w:id="64"/>
    <w:bookmarkStart w:name="z79" w:id="65"/>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 пороговый балл – не менее 5.0;</w:t>
      </w:r>
    </w:p>
    <w:bookmarkEnd w:id="65"/>
    <w:bookmarkStart w:name="z80" w:id="66"/>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35 баллов;</w:t>
      </w:r>
    </w:p>
    <w:bookmarkEnd w:id="66"/>
    <w:bookmarkStart w:name="z81" w:id="67"/>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пороговый балл – не менее 417;</w:t>
      </w:r>
    </w:p>
    <w:bookmarkEnd w:id="67"/>
    <w:bookmarkStart w:name="z82" w:id="68"/>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пороговый балл – не менее 550;</w:t>
      </w:r>
    </w:p>
    <w:bookmarkEnd w:id="68"/>
    <w:bookmarkStart w:name="z83" w:id="69"/>
    <w:p>
      <w:pPr>
        <w:spacing w:after="0"/>
        <w:ind w:left="0"/>
        <w:jc w:val="both"/>
      </w:pPr>
      <w:r>
        <w:rPr>
          <w:rFonts w:ascii="Times New Roman"/>
          <w:b w:val="false"/>
          <w:i w:val="false"/>
          <w:color w:val="000000"/>
          <w:sz w:val="28"/>
        </w:rPr>
        <w:t>
      Duolingo English Test (Дуолинго Ингиш тест), пороговый балл – не менее 80;</w:t>
      </w:r>
    </w:p>
    <w:bookmarkEnd w:id="69"/>
    <w:bookmarkStart w:name="z84" w:id="70"/>
    <w:p>
      <w:pPr>
        <w:spacing w:after="0"/>
        <w:ind w:left="0"/>
        <w:jc w:val="both"/>
      </w:pPr>
      <w:r>
        <w:rPr>
          <w:rFonts w:ascii="Times New Roman"/>
          <w:b w:val="false"/>
          <w:i w:val="false"/>
          <w:color w:val="000000"/>
          <w:sz w:val="28"/>
        </w:rPr>
        <w:t>
      по владению немецким языком:</w:t>
      </w:r>
    </w:p>
    <w:bookmarkEnd w:id="70"/>
    <w:bookmarkStart w:name="z85" w:id="71"/>
    <w:p>
      <w:pPr>
        <w:spacing w:after="0"/>
        <w:ind w:left="0"/>
        <w:jc w:val="both"/>
      </w:pPr>
      <w:r>
        <w:rPr>
          <w:rFonts w:ascii="Times New Roman"/>
          <w:b w:val="false"/>
          <w:i w:val="false"/>
          <w:color w:val="000000"/>
          <w:sz w:val="28"/>
        </w:rPr>
        <w:t>
      Deutsche Sprachpruеfung fuеr den Hochschulzugang Niveau В1 (дойче щпрахпрюфун фюр дейн хохшулцуган ниво В1) (DSH, Niveau В1) (ДЙСИЭИЧ, ниво В1) - не ниже уровня В1;</w:t>
      </w:r>
    </w:p>
    <w:bookmarkEnd w:id="71"/>
    <w:bookmarkStart w:name="z86" w:id="72"/>
    <w:p>
      <w:pPr>
        <w:spacing w:after="0"/>
        <w:ind w:left="0"/>
        <w:jc w:val="both"/>
      </w:pPr>
      <w:r>
        <w:rPr>
          <w:rFonts w:ascii="Times New Roman"/>
          <w:b w:val="false"/>
          <w:i w:val="false"/>
          <w:color w:val="000000"/>
          <w:sz w:val="28"/>
        </w:rPr>
        <w:t>
      TestDaF-Prufung Niveau В1 (тестдаф-прюфун ниво В1) (TDF Niveau В1) (ТЙДИЭФ, ниво В1) - не ниже уровня В1;</w:t>
      </w:r>
    </w:p>
    <w:bookmarkEnd w:id="72"/>
    <w:bookmarkStart w:name="z87" w:id="73"/>
    <w:p>
      <w:pPr>
        <w:spacing w:after="0"/>
        <w:ind w:left="0"/>
        <w:jc w:val="both"/>
      </w:pPr>
      <w:r>
        <w:rPr>
          <w:rFonts w:ascii="Times New Roman"/>
          <w:b w:val="false"/>
          <w:i w:val="false"/>
          <w:color w:val="000000"/>
          <w:sz w:val="28"/>
        </w:rPr>
        <w:t>
      по владению французским языком:</w:t>
      </w:r>
    </w:p>
    <w:bookmarkEnd w:id="73"/>
    <w:bookmarkStart w:name="z88" w:id="74"/>
    <w:p>
      <w:pPr>
        <w:spacing w:after="0"/>
        <w:ind w:left="0"/>
        <w:jc w:val="both"/>
      </w:pPr>
      <w:r>
        <w:rPr>
          <w:rFonts w:ascii="Times New Roman"/>
          <w:b w:val="false"/>
          <w:i w:val="false"/>
          <w:color w:val="000000"/>
          <w:sz w:val="28"/>
        </w:rPr>
        <w:t>
      Test de Français International (Тест де франсэ Интернасиональ) (TFI) (ТФИ) – не ниже уровня В1 по секциям чтения и аудирования;</w:t>
      </w:r>
    </w:p>
    <w:bookmarkEnd w:id="74"/>
    <w:bookmarkStart w:name="z89" w:id="75"/>
    <w:p>
      <w:pPr>
        <w:spacing w:after="0"/>
        <w:ind w:left="0"/>
        <w:jc w:val="both"/>
      </w:pPr>
      <w:r>
        <w:rPr>
          <w:rFonts w:ascii="Times New Roman"/>
          <w:b w:val="false"/>
          <w:i w:val="false"/>
          <w:color w:val="000000"/>
          <w:sz w:val="28"/>
        </w:rPr>
        <w:t>
      Diplome d’Etudes en Langue français (Диплом дэтюд ан Ланг франсэз) (DELF) (ДЭЛФ) - не ниже уровня B1;</w:t>
      </w:r>
    </w:p>
    <w:bookmarkEnd w:id="75"/>
    <w:bookmarkStart w:name="z90" w:id="76"/>
    <w:p>
      <w:pPr>
        <w:spacing w:after="0"/>
        <w:ind w:left="0"/>
        <w:jc w:val="both"/>
      </w:pPr>
      <w:r>
        <w:rPr>
          <w:rFonts w:ascii="Times New Roman"/>
          <w:b w:val="false"/>
          <w:i w:val="false"/>
          <w:color w:val="000000"/>
          <w:sz w:val="28"/>
        </w:rPr>
        <w:t>
      Diplome Approfondi de Langue français (Диплом Аппрофонди де Ланг Франсэз) (DALF) (ДАЛФ) - не ниже уровня B1;</w:t>
      </w:r>
    </w:p>
    <w:bookmarkEnd w:id="76"/>
    <w:bookmarkStart w:name="z91" w:id="77"/>
    <w:p>
      <w:pPr>
        <w:spacing w:after="0"/>
        <w:ind w:left="0"/>
        <w:jc w:val="both"/>
      </w:pPr>
      <w:r>
        <w:rPr>
          <w:rFonts w:ascii="Times New Roman"/>
          <w:b w:val="false"/>
          <w:i w:val="false"/>
          <w:color w:val="000000"/>
          <w:sz w:val="28"/>
        </w:rPr>
        <w:t>
      Test de connaissance du français (Тест де коннэссанс дю франсэ) (TCF) (ТСФ) – не ниже уровня В1.</w:t>
      </w:r>
    </w:p>
    <w:bookmarkEnd w:id="77"/>
    <w:bookmarkStart w:name="z92" w:id="78"/>
    <w:p>
      <w:pPr>
        <w:spacing w:after="0"/>
        <w:ind w:left="0"/>
        <w:jc w:val="both"/>
      </w:pPr>
      <w:r>
        <w:rPr>
          <w:rFonts w:ascii="Times New Roman"/>
          <w:b w:val="false"/>
          <w:i w:val="false"/>
          <w:color w:val="000000"/>
          <w:sz w:val="28"/>
        </w:rPr>
        <w:t xml:space="preserve">
      6) медицинскую справку по форме 075/у в электронном формате, утвержденную </w:t>
      </w:r>
      <w:r>
        <w:rPr>
          <w:rFonts w:ascii="Times New Roman"/>
          <w:b w:val="false"/>
          <w:i w:val="false"/>
          <w:color w:val="000000"/>
          <w:sz w:val="28"/>
        </w:rPr>
        <w:t>приказом № ҚР ДСМ-175/2020</w:t>
      </w:r>
      <w:r>
        <w:rPr>
          <w:rFonts w:ascii="Times New Roman"/>
          <w:b w:val="false"/>
          <w:i w:val="false"/>
          <w:color w:val="000000"/>
          <w:sz w:val="28"/>
        </w:rPr>
        <w:t>.</w:t>
      </w:r>
    </w:p>
    <w:bookmarkEnd w:id="78"/>
    <w:bookmarkStart w:name="z93" w:id="79"/>
    <w:p>
      <w:pPr>
        <w:spacing w:after="0"/>
        <w:ind w:left="0"/>
        <w:jc w:val="both"/>
      </w:pPr>
      <w:r>
        <w:rPr>
          <w:rFonts w:ascii="Times New Roman"/>
          <w:b w:val="false"/>
          <w:i w:val="false"/>
          <w:color w:val="000000"/>
          <w:sz w:val="28"/>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bookmarkEnd w:id="79"/>
    <w:bookmarkStart w:name="z94" w:id="80"/>
    <w:p>
      <w:pPr>
        <w:spacing w:after="0"/>
        <w:ind w:left="0"/>
        <w:jc w:val="both"/>
      </w:pPr>
      <w:r>
        <w:rPr>
          <w:rFonts w:ascii="Times New Roman"/>
          <w:b w:val="false"/>
          <w:i w:val="false"/>
          <w:color w:val="000000"/>
          <w:sz w:val="28"/>
        </w:rPr>
        <w:t>
      7) шесть фотографий размером 3x4 сантиметра;</w:t>
      </w:r>
    </w:p>
    <w:bookmarkEnd w:id="80"/>
    <w:bookmarkStart w:name="z95" w:id="81"/>
    <w:p>
      <w:pPr>
        <w:spacing w:after="0"/>
        <w:ind w:left="0"/>
        <w:jc w:val="both"/>
      </w:pPr>
      <w:r>
        <w:rPr>
          <w:rFonts w:ascii="Times New Roman"/>
          <w:b w:val="false"/>
          <w:i w:val="false"/>
          <w:color w:val="000000"/>
          <w:sz w:val="28"/>
        </w:rPr>
        <w:t xml:space="preserve">
      8) документ, подтверждающий трудовую деятельность,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за исключением иностранных граждан;</w:t>
      </w:r>
    </w:p>
    <w:bookmarkEnd w:id="81"/>
    <w:bookmarkStart w:name="z96" w:id="82"/>
    <w:p>
      <w:pPr>
        <w:spacing w:after="0"/>
        <w:ind w:left="0"/>
        <w:jc w:val="both"/>
      </w:pPr>
      <w:r>
        <w:rPr>
          <w:rFonts w:ascii="Times New Roman"/>
          <w:b w:val="false"/>
          <w:i w:val="false"/>
          <w:color w:val="000000"/>
          <w:sz w:val="28"/>
        </w:rPr>
        <w:t>
      9) список научных публикаций за последние 3 календарных года (при наличии), план проведения исследования и эссе;</w:t>
      </w:r>
    </w:p>
    <w:bookmarkEnd w:id="82"/>
    <w:bookmarkStart w:name="z97" w:id="83"/>
    <w:p>
      <w:pPr>
        <w:spacing w:after="0"/>
        <w:ind w:left="0"/>
        <w:jc w:val="both"/>
      </w:pPr>
      <w:r>
        <w:rPr>
          <w:rFonts w:ascii="Times New Roman"/>
          <w:b w:val="false"/>
          <w:i w:val="false"/>
          <w:color w:val="000000"/>
          <w:sz w:val="28"/>
        </w:rPr>
        <w:t>
      10) результаты предварительного отбора (по области образования "Здравоохранение").</w:t>
      </w:r>
    </w:p>
    <w:bookmarkEnd w:id="83"/>
    <w:bookmarkStart w:name="z98" w:id="84"/>
    <w:p>
      <w:pPr>
        <w:spacing w:after="0"/>
        <w:ind w:left="0"/>
        <w:jc w:val="both"/>
      </w:pPr>
      <w:r>
        <w:rPr>
          <w:rFonts w:ascii="Times New Roman"/>
          <w:b w:val="false"/>
          <w:i w:val="false"/>
          <w:color w:val="000000"/>
          <w:sz w:val="28"/>
        </w:rPr>
        <w:t>
      Документы, перечисленные в подпунктах 4), 5) и 8) предоставляются в подлинниках и копиях, после сверки которых подлинники возвращаются заявителю.</w:t>
      </w:r>
    </w:p>
    <w:bookmarkEnd w:id="84"/>
    <w:bookmarkStart w:name="z99" w:id="85"/>
    <w:p>
      <w:pPr>
        <w:spacing w:after="0"/>
        <w:ind w:left="0"/>
        <w:jc w:val="both"/>
      </w:pPr>
      <w:r>
        <w:rPr>
          <w:rFonts w:ascii="Times New Roman"/>
          <w:b w:val="false"/>
          <w:i w:val="false"/>
          <w:color w:val="000000"/>
          <w:sz w:val="28"/>
        </w:rPr>
        <w:t>
      Лица, имеющие сертификат Test of English as a Foreign Language Institutional Testing Programm (Тест ов Инглиш аз а Форин Лангудж институшинал тестинг програм) (TOEFL ITP) (ТОЙФЛ АЙТИПИ) сдают дополнительное тестирование на знание английского языка (далее – дополнительное тестирование) до начала вступительного экзамена в докторантуру.</w:t>
      </w:r>
    </w:p>
    <w:bookmarkEnd w:id="85"/>
    <w:bookmarkStart w:name="z100" w:id="86"/>
    <w:p>
      <w:pPr>
        <w:spacing w:after="0"/>
        <w:ind w:left="0"/>
        <w:jc w:val="both"/>
      </w:pPr>
      <w:r>
        <w:rPr>
          <w:rFonts w:ascii="Times New Roman"/>
          <w:b w:val="false"/>
          <w:i w:val="false"/>
          <w:color w:val="000000"/>
          <w:sz w:val="28"/>
        </w:rPr>
        <w:t>
      Количество тестовых заданий дополнительного тестирования составляет 100 вопросов. Максимальное количество баллов составляет 100 баллов.</w:t>
      </w:r>
    </w:p>
    <w:bookmarkEnd w:id="86"/>
    <w:bookmarkStart w:name="z101" w:id="87"/>
    <w:p>
      <w:pPr>
        <w:spacing w:after="0"/>
        <w:ind w:left="0"/>
        <w:jc w:val="both"/>
      </w:pPr>
      <w:r>
        <w:rPr>
          <w:rFonts w:ascii="Times New Roman"/>
          <w:b w:val="false"/>
          <w:i w:val="false"/>
          <w:color w:val="000000"/>
          <w:sz w:val="28"/>
        </w:rPr>
        <w:t>
      Дополнительное тестирование оценивается в форме – "допуск" или "недопуск". Для получения оценки "допуск" необходимо набрать не менее 75 баллов.</w:t>
      </w:r>
    </w:p>
    <w:bookmarkEnd w:id="87"/>
    <w:bookmarkStart w:name="z102" w:id="88"/>
    <w:p>
      <w:pPr>
        <w:spacing w:after="0"/>
        <w:ind w:left="0"/>
        <w:jc w:val="both"/>
      </w:pPr>
      <w:r>
        <w:rPr>
          <w:rFonts w:ascii="Times New Roman"/>
          <w:b w:val="false"/>
          <w:i w:val="false"/>
          <w:color w:val="000000"/>
          <w:sz w:val="28"/>
        </w:rPr>
        <w:t>
      Дополнительное тестирование проводится НЦТ в организациях, определенных уполномоченным органом в области науки и высшего образования.</w:t>
      </w:r>
    </w:p>
    <w:bookmarkEnd w:id="88"/>
    <w:bookmarkStart w:name="z103" w:id="89"/>
    <w:p>
      <w:pPr>
        <w:spacing w:after="0"/>
        <w:ind w:left="0"/>
        <w:jc w:val="both"/>
      </w:pPr>
      <w:r>
        <w:rPr>
          <w:rFonts w:ascii="Times New Roman"/>
          <w:b w:val="false"/>
          <w:i w:val="false"/>
          <w:color w:val="000000"/>
          <w:sz w:val="28"/>
        </w:rPr>
        <w:t>
      Дата, время и место сдачи дополнительного тестирования доводятся до сведения поступающих через их личный кабинет.</w:t>
      </w:r>
    </w:p>
    <w:bookmarkEnd w:id="89"/>
    <w:bookmarkStart w:name="z104" w:id="90"/>
    <w:p>
      <w:pPr>
        <w:spacing w:after="0"/>
        <w:ind w:left="0"/>
        <w:jc w:val="both"/>
      </w:pPr>
      <w:r>
        <w:rPr>
          <w:rFonts w:ascii="Times New Roman"/>
          <w:b w:val="false"/>
          <w:i w:val="false"/>
          <w:color w:val="000000"/>
          <w:sz w:val="28"/>
        </w:rPr>
        <w:t>
      Результаты дополнительного тестирования отображаются на экране компьютера после завершения дополнительного тестирования.</w:t>
      </w:r>
    </w:p>
    <w:bookmarkEnd w:id="90"/>
    <w:bookmarkStart w:name="z105" w:id="91"/>
    <w:p>
      <w:pPr>
        <w:spacing w:after="0"/>
        <w:ind w:left="0"/>
        <w:jc w:val="both"/>
      </w:pPr>
      <w:r>
        <w:rPr>
          <w:rFonts w:ascii="Times New Roman"/>
          <w:b w:val="false"/>
          <w:i w:val="false"/>
          <w:color w:val="000000"/>
          <w:sz w:val="28"/>
        </w:rPr>
        <w:t>
      По результатам дополнительного тестирования выдается электронный сертификат, который публикуется и подтверждается на сайте НЦТ и направляется в личный кабинет поступающего.</w:t>
      </w:r>
    </w:p>
    <w:bookmarkEnd w:id="91"/>
    <w:bookmarkStart w:name="z106" w:id="92"/>
    <w:p>
      <w:pPr>
        <w:spacing w:after="0"/>
        <w:ind w:left="0"/>
        <w:jc w:val="both"/>
      </w:pPr>
      <w:r>
        <w:rPr>
          <w:rFonts w:ascii="Times New Roman"/>
          <w:b w:val="false"/>
          <w:i w:val="false"/>
          <w:color w:val="000000"/>
          <w:sz w:val="28"/>
        </w:rPr>
        <w:t>
      Сертификат дополнительного тестирования, проведенного в период с 4 по 20 августа, действителен до 1 декабря текущего календарного года.</w:t>
      </w:r>
    </w:p>
    <w:bookmarkEnd w:id="92"/>
    <w:bookmarkStart w:name="z107" w:id="93"/>
    <w:p>
      <w:pPr>
        <w:spacing w:after="0"/>
        <w:ind w:left="0"/>
        <w:jc w:val="both"/>
      </w:pPr>
      <w:r>
        <w:rPr>
          <w:rFonts w:ascii="Times New Roman"/>
          <w:b w:val="false"/>
          <w:i w:val="false"/>
          <w:color w:val="000000"/>
          <w:sz w:val="28"/>
        </w:rPr>
        <w:t>
      Сертификат дополнительного тестирования, проведенного в период с 18 ноября по 11 декабря, действителен до 1 марта следующего календарного года.</w:t>
      </w:r>
    </w:p>
    <w:bookmarkEnd w:id="93"/>
    <w:bookmarkStart w:name="z108" w:id="94"/>
    <w:p>
      <w:pPr>
        <w:spacing w:after="0"/>
        <w:ind w:left="0"/>
        <w:jc w:val="both"/>
      </w:pPr>
      <w:r>
        <w:rPr>
          <w:rFonts w:ascii="Times New Roman"/>
          <w:b w:val="false"/>
          <w:i w:val="false"/>
          <w:color w:val="000000"/>
          <w:sz w:val="28"/>
        </w:rPr>
        <w:t>
      При предоставлении неполного перечня документов, указанных в настоящем пункте, приемная комиссия не принимает документы от поступающих.</w:t>
      </w:r>
    </w:p>
    <w:bookmarkEnd w:id="94"/>
    <w:bookmarkStart w:name="z109" w:id="95"/>
    <w:p>
      <w:pPr>
        <w:spacing w:after="0"/>
        <w:ind w:left="0"/>
        <w:jc w:val="both"/>
      </w:pPr>
      <w:r>
        <w:rPr>
          <w:rFonts w:ascii="Times New Roman"/>
          <w:b w:val="false"/>
          <w:i w:val="false"/>
          <w:color w:val="000000"/>
          <w:sz w:val="28"/>
        </w:rPr>
        <w:t>
      Зачисление в магистратуру и докторантуру проводится в следующие сроки:</w:t>
      </w:r>
    </w:p>
    <w:bookmarkEnd w:id="95"/>
    <w:bookmarkStart w:name="z110" w:id="96"/>
    <w:p>
      <w:pPr>
        <w:spacing w:after="0"/>
        <w:ind w:left="0"/>
        <w:jc w:val="both"/>
      </w:pPr>
      <w:r>
        <w:rPr>
          <w:rFonts w:ascii="Times New Roman"/>
          <w:b w:val="false"/>
          <w:i w:val="false"/>
          <w:color w:val="000000"/>
          <w:sz w:val="28"/>
        </w:rPr>
        <w:t>
      1) с 15 до 28 августа календарного года;</w:t>
      </w:r>
    </w:p>
    <w:bookmarkEnd w:id="96"/>
    <w:bookmarkStart w:name="z111" w:id="97"/>
    <w:p>
      <w:pPr>
        <w:spacing w:after="0"/>
        <w:ind w:left="0"/>
        <w:jc w:val="both"/>
      </w:pPr>
      <w:r>
        <w:rPr>
          <w:rFonts w:ascii="Times New Roman"/>
          <w:b w:val="false"/>
          <w:i w:val="false"/>
          <w:color w:val="000000"/>
          <w:sz w:val="28"/>
        </w:rPr>
        <w:t>
      2) с 26 декабря до 10 января календарного года.";</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13" w:id="98"/>
    <w:p>
      <w:pPr>
        <w:spacing w:after="0"/>
        <w:ind w:left="0"/>
        <w:jc w:val="both"/>
      </w:pPr>
      <w:r>
        <w:rPr>
          <w:rFonts w:ascii="Times New Roman"/>
          <w:b w:val="false"/>
          <w:i w:val="false"/>
          <w:color w:val="000000"/>
          <w:sz w:val="28"/>
        </w:rPr>
        <w:t>
      "11. Лица, поступающие в научно-педагогическую магистратуру, сдают КТ, включающее тест по иностранному языку (по выбору английский, немецкий, французский), тест по профилю групп образовательных программ, тест на определение готовности к обучению по выбору на казахском или русском языке.</w:t>
      </w:r>
    </w:p>
    <w:bookmarkEnd w:id="98"/>
    <w:bookmarkStart w:name="z114" w:id="99"/>
    <w:p>
      <w:pPr>
        <w:spacing w:after="0"/>
        <w:ind w:left="0"/>
        <w:jc w:val="both"/>
      </w:pPr>
      <w:r>
        <w:rPr>
          <w:rFonts w:ascii="Times New Roman"/>
          <w:b w:val="false"/>
          <w:i w:val="false"/>
          <w:color w:val="000000"/>
          <w:sz w:val="28"/>
        </w:rPr>
        <w:t xml:space="preserve">
      Лица, поступающие в профильную магистратуру с казахским или русским языком обучения, сдают КТ, включающее тест по профилю групп образовательных программ по выбору на казахском или русском языке. </w:t>
      </w:r>
    </w:p>
    <w:bookmarkEnd w:id="99"/>
    <w:bookmarkStart w:name="z115" w:id="100"/>
    <w:p>
      <w:pPr>
        <w:spacing w:after="0"/>
        <w:ind w:left="0"/>
        <w:jc w:val="both"/>
      </w:pPr>
      <w:r>
        <w:rPr>
          <w:rFonts w:ascii="Times New Roman"/>
          <w:b w:val="false"/>
          <w:i w:val="false"/>
          <w:color w:val="000000"/>
          <w:sz w:val="28"/>
        </w:rPr>
        <w:t>
      Лица, поступающие в профильную магистратуру с английским языком обучения, сдают КТ, включающее тест по профилю групп образовательных программ на английском языке.</w:t>
      </w:r>
    </w:p>
    <w:bookmarkEnd w:id="100"/>
    <w:bookmarkStart w:name="z116" w:id="101"/>
    <w:p>
      <w:pPr>
        <w:spacing w:after="0"/>
        <w:ind w:left="0"/>
        <w:jc w:val="both"/>
      </w:pPr>
      <w:r>
        <w:rPr>
          <w:rFonts w:ascii="Times New Roman"/>
          <w:b w:val="false"/>
          <w:i w:val="false"/>
          <w:color w:val="000000"/>
          <w:sz w:val="28"/>
        </w:rPr>
        <w:t>
      Лица, поступающие в магистратуру по группам образовательных программ, требующих творческой подготовки сдают:</w:t>
      </w:r>
    </w:p>
    <w:bookmarkEnd w:id="101"/>
    <w:bookmarkStart w:name="z117" w:id="102"/>
    <w:p>
      <w:pPr>
        <w:spacing w:after="0"/>
        <w:ind w:left="0"/>
        <w:jc w:val="both"/>
      </w:pPr>
      <w:r>
        <w:rPr>
          <w:rFonts w:ascii="Times New Roman"/>
          <w:b w:val="false"/>
          <w:i w:val="false"/>
          <w:color w:val="000000"/>
          <w:sz w:val="28"/>
        </w:rPr>
        <w:t>
      1) КТ, включающее тест по иностранному языку (по выбору английский, немецкий, французский), тест на определение готовности к обучению по выбору на казахском или русском языке.</w:t>
      </w:r>
    </w:p>
    <w:bookmarkEnd w:id="102"/>
    <w:bookmarkStart w:name="z118" w:id="103"/>
    <w:p>
      <w:pPr>
        <w:spacing w:after="0"/>
        <w:ind w:left="0"/>
        <w:jc w:val="both"/>
      </w:pPr>
      <w:r>
        <w:rPr>
          <w:rFonts w:ascii="Times New Roman"/>
          <w:b w:val="false"/>
          <w:i w:val="false"/>
          <w:color w:val="000000"/>
          <w:sz w:val="28"/>
        </w:rPr>
        <w:t>
      2) два творческих экзамена по профилю групп образовательных программ.</w:t>
      </w:r>
    </w:p>
    <w:bookmarkEnd w:id="103"/>
    <w:bookmarkStart w:name="z119" w:id="104"/>
    <w:p>
      <w:pPr>
        <w:spacing w:after="0"/>
        <w:ind w:left="0"/>
        <w:jc w:val="both"/>
      </w:pPr>
      <w:r>
        <w:rPr>
          <w:rFonts w:ascii="Times New Roman"/>
          <w:b w:val="false"/>
          <w:i w:val="false"/>
          <w:color w:val="000000"/>
          <w:sz w:val="28"/>
        </w:rPr>
        <w:t>
      Лица, поступающие в магистратуру по группам образовательных программ, требующих знания арабского языка сдают:</w:t>
      </w:r>
    </w:p>
    <w:bookmarkEnd w:id="104"/>
    <w:bookmarkStart w:name="z120" w:id="105"/>
    <w:p>
      <w:pPr>
        <w:spacing w:after="0"/>
        <w:ind w:left="0"/>
        <w:jc w:val="both"/>
      </w:pPr>
      <w:r>
        <w:rPr>
          <w:rFonts w:ascii="Times New Roman"/>
          <w:b w:val="false"/>
          <w:i w:val="false"/>
          <w:color w:val="000000"/>
          <w:sz w:val="28"/>
        </w:rPr>
        <w:t>
      1) вступительный экзамен по арабскому языку;</w:t>
      </w:r>
    </w:p>
    <w:bookmarkEnd w:id="105"/>
    <w:bookmarkStart w:name="z121" w:id="106"/>
    <w:p>
      <w:pPr>
        <w:spacing w:after="0"/>
        <w:ind w:left="0"/>
        <w:jc w:val="both"/>
      </w:pPr>
      <w:r>
        <w:rPr>
          <w:rFonts w:ascii="Times New Roman"/>
          <w:b w:val="false"/>
          <w:i w:val="false"/>
          <w:color w:val="000000"/>
          <w:sz w:val="28"/>
        </w:rPr>
        <w:t>
      2) КТ, включающее тест на определение готовности к обучению, тест по профилю групп образовательных программ, по выбору на казахском или русском языке.</w:t>
      </w:r>
    </w:p>
    <w:bookmarkEnd w:id="106"/>
    <w:bookmarkStart w:name="z122" w:id="107"/>
    <w:p>
      <w:pPr>
        <w:spacing w:after="0"/>
        <w:ind w:left="0"/>
        <w:jc w:val="both"/>
      </w:pPr>
      <w:r>
        <w:rPr>
          <w:rFonts w:ascii="Times New Roman"/>
          <w:b w:val="false"/>
          <w:i w:val="false"/>
          <w:color w:val="000000"/>
          <w:sz w:val="28"/>
        </w:rPr>
        <w:t xml:space="preserve">
      12. Проведение КТ осуществляется в соответствии с Правилами проведения комплексного тестирования,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мая 2019 года № 190 (зарегистрирован в Реестре государственной регистрации нормативных правовых актов под № 18657).</w:t>
      </w:r>
    </w:p>
    <w:bookmarkEnd w:id="107"/>
    <w:bookmarkStart w:name="z123" w:id="108"/>
    <w:p>
      <w:pPr>
        <w:spacing w:after="0"/>
        <w:ind w:left="0"/>
        <w:jc w:val="both"/>
      </w:pPr>
      <w:r>
        <w:rPr>
          <w:rFonts w:ascii="Times New Roman"/>
          <w:b w:val="false"/>
          <w:i w:val="false"/>
          <w:color w:val="000000"/>
          <w:sz w:val="28"/>
        </w:rPr>
        <w:t>
      КТ проводится Национальным центром тестирования Министерства науки и высшего образования Республики Казахстан (далее – НЦТ) в пунктах проведения КТ, определяемых Министерством науки и высшего образования Республики Казахстан (далее – МНВО РК).</w:t>
      </w:r>
    </w:p>
    <w:bookmarkEnd w:id="108"/>
    <w:bookmarkStart w:name="z124" w:id="109"/>
    <w:p>
      <w:pPr>
        <w:spacing w:after="0"/>
        <w:ind w:left="0"/>
        <w:jc w:val="both"/>
      </w:pPr>
      <w:r>
        <w:rPr>
          <w:rFonts w:ascii="Times New Roman"/>
          <w:b w:val="false"/>
          <w:i w:val="false"/>
          <w:color w:val="000000"/>
          <w:sz w:val="28"/>
        </w:rPr>
        <w:t>
      По результатам КТ выдается электронный сертификат, который подтверждается на сайте НЦТ.</w:t>
      </w:r>
    </w:p>
    <w:bookmarkEnd w:id="109"/>
    <w:bookmarkStart w:name="z125" w:id="110"/>
    <w:p>
      <w:pPr>
        <w:spacing w:after="0"/>
        <w:ind w:left="0"/>
        <w:jc w:val="both"/>
      </w:pPr>
      <w:r>
        <w:rPr>
          <w:rFonts w:ascii="Times New Roman"/>
          <w:b w:val="false"/>
          <w:i w:val="false"/>
          <w:color w:val="000000"/>
          <w:sz w:val="28"/>
        </w:rPr>
        <w:t>
      Пересдача вступительных (творческих) экзаменов и КТ в период их сдачи не допускается.</w:t>
      </w:r>
    </w:p>
    <w:bookmarkEnd w:id="110"/>
    <w:bookmarkStart w:name="z126" w:id="111"/>
    <w:p>
      <w:pPr>
        <w:spacing w:after="0"/>
        <w:ind w:left="0"/>
        <w:jc w:val="both"/>
      </w:pPr>
      <w:r>
        <w:rPr>
          <w:rFonts w:ascii="Times New Roman"/>
          <w:b w:val="false"/>
          <w:i w:val="false"/>
          <w:color w:val="000000"/>
          <w:sz w:val="28"/>
        </w:rPr>
        <w:t xml:space="preserve">
      Творческие экзамены по профилю групп образовательных программ проводятся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Типовым правилам.</w:t>
      </w:r>
    </w:p>
    <w:bookmarkEnd w:id="111"/>
    <w:bookmarkStart w:name="z127" w:id="112"/>
    <w:p>
      <w:pPr>
        <w:spacing w:after="0"/>
        <w:ind w:left="0"/>
        <w:jc w:val="both"/>
      </w:pPr>
      <w:r>
        <w:rPr>
          <w:rFonts w:ascii="Times New Roman"/>
          <w:b w:val="false"/>
          <w:i w:val="false"/>
          <w:color w:val="000000"/>
          <w:sz w:val="28"/>
        </w:rPr>
        <w:t>
      Творческие экзамены по профилю групп образовательных программ, требующих творческой подготовки проводятся самостоятельно ОВПО, осуществляющими прием на образовательные программы послевузовского образования. Поступающий сдает творческие экзамены по профилю групп образовательных программ послевузовского образования в ОВПО, в который поступает.</w:t>
      </w:r>
    </w:p>
    <w:bookmarkEnd w:id="112"/>
    <w:bookmarkStart w:name="z128" w:id="113"/>
    <w:p>
      <w:pPr>
        <w:spacing w:after="0"/>
        <w:ind w:left="0"/>
        <w:jc w:val="both"/>
      </w:pPr>
      <w:r>
        <w:rPr>
          <w:rFonts w:ascii="Times New Roman"/>
          <w:b w:val="false"/>
          <w:i w:val="false"/>
          <w:color w:val="000000"/>
          <w:sz w:val="28"/>
        </w:rPr>
        <w:t>
      На период проведения творческих экзаменов в магистратуру в ОВПО создаются экзаменационные комиссии по группам образовательных программ, требующих творческой подготовки. Допускается создание одной экзаменационной комиссии по родственным направлениям подготовки кадров.</w:t>
      </w:r>
    </w:p>
    <w:bookmarkEnd w:id="113"/>
    <w:bookmarkStart w:name="z129" w:id="114"/>
    <w:p>
      <w:pPr>
        <w:spacing w:after="0"/>
        <w:ind w:left="0"/>
        <w:jc w:val="both"/>
      </w:pPr>
      <w:r>
        <w:rPr>
          <w:rFonts w:ascii="Times New Roman"/>
          <w:b w:val="false"/>
          <w:i w:val="false"/>
          <w:color w:val="000000"/>
          <w:sz w:val="28"/>
        </w:rPr>
        <w:t>
      Состав экзаменационных комиссий формируется из числа профессорско-преподавательского состава ОВПО, имеющих ученую степень доктора или кандидата наук, или степень доктора философии (PhD) по соответствующему профилю и утверждается приказом руководителя ОВПО или лицом, исполняющим его обязанности с избранием председателей комиссий из числа комиссии.</w:t>
      </w:r>
    </w:p>
    <w:bookmarkEnd w:id="114"/>
    <w:bookmarkStart w:name="z130" w:id="115"/>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bookmarkEnd w:id="115"/>
    <w:bookmarkStart w:name="z131" w:id="116"/>
    <w:p>
      <w:pPr>
        <w:spacing w:after="0"/>
        <w:ind w:left="0"/>
        <w:jc w:val="both"/>
      </w:pPr>
      <w:r>
        <w:rPr>
          <w:rFonts w:ascii="Times New Roman"/>
          <w:b w:val="false"/>
          <w:i w:val="false"/>
          <w:color w:val="000000"/>
          <w:sz w:val="28"/>
        </w:rPr>
        <w:t>
      Программы проведения творческих экзаменов разрабатываются ОВПО и утверждаются председателем приемной комиссии ОВПО.</w:t>
      </w:r>
    </w:p>
    <w:bookmarkEnd w:id="116"/>
    <w:bookmarkStart w:name="z132" w:id="117"/>
    <w:p>
      <w:pPr>
        <w:spacing w:after="0"/>
        <w:ind w:left="0"/>
        <w:jc w:val="both"/>
      </w:pPr>
      <w:r>
        <w:rPr>
          <w:rFonts w:ascii="Times New Roman"/>
          <w:b w:val="false"/>
          <w:i w:val="false"/>
          <w:color w:val="000000"/>
          <w:sz w:val="28"/>
        </w:rPr>
        <w:t>
      Расписание творческих экзаменов (форма проведения экзамена, дата, время и место проведения, консультации) утверждается председателем приемной комиссии и доводится до сведения поступающих до начала приема документов.</w:t>
      </w:r>
    </w:p>
    <w:bookmarkEnd w:id="117"/>
    <w:bookmarkStart w:name="z133" w:id="118"/>
    <w:p>
      <w:pPr>
        <w:spacing w:after="0"/>
        <w:ind w:left="0"/>
        <w:jc w:val="both"/>
      </w:pPr>
      <w:r>
        <w:rPr>
          <w:rFonts w:ascii="Times New Roman"/>
          <w:b w:val="false"/>
          <w:i w:val="false"/>
          <w:color w:val="000000"/>
          <w:sz w:val="28"/>
        </w:rPr>
        <w:t>
      Творческие экзамены проводятся в аудиториях (помещениях), оснащенных видео и (или) аудио записью.</w:t>
      </w:r>
    </w:p>
    <w:bookmarkEnd w:id="118"/>
    <w:bookmarkStart w:name="z134" w:id="119"/>
    <w:p>
      <w:pPr>
        <w:spacing w:after="0"/>
        <w:ind w:left="0"/>
        <w:jc w:val="both"/>
      </w:pPr>
      <w:r>
        <w:rPr>
          <w:rFonts w:ascii="Times New Roman"/>
          <w:b w:val="false"/>
          <w:i w:val="false"/>
          <w:color w:val="000000"/>
          <w:sz w:val="28"/>
        </w:rPr>
        <w:t>
      Итоги проведения творческого экзамена оформляются ведомостью оценок и протоколом комиссии в произвольной форме, которые передаются ответственному секретарю приемной комиссии (его заместителю) для объявления результатов. Протокол комиссии подписывается председателем и всеми присутствующими членами комиссии.</w:t>
      </w:r>
    </w:p>
    <w:bookmarkEnd w:id="119"/>
    <w:bookmarkStart w:name="z135" w:id="120"/>
    <w:p>
      <w:pPr>
        <w:spacing w:after="0"/>
        <w:ind w:left="0"/>
        <w:jc w:val="both"/>
      </w:pPr>
      <w:r>
        <w:rPr>
          <w:rFonts w:ascii="Times New Roman"/>
          <w:b w:val="false"/>
          <w:i w:val="false"/>
          <w:color w:val="000000"/>
          <w:sz w:val="28"/>
        </w:rPr>
        <w:t>
      ОВПО, независимо от формы собственности, в течение 3 (трех) календарных дней после завершения творческого экзамена представляют в уполномоченный орган в области науки и высшего образования итоговый отчет по организации и проведению творческого экзамена в произвольной форме, а также копии приказов об итогах творческого экзамена.</w:t>
      </w:r>
    </w:p>
    <w:bookmarkEnd w:id="120"/>
    <w:bookmarkStart w:name="z136" w:id="121"/>
    <w:p>
      <w:pPr>
        <w:spacing w:after="0"/>
        <w:ind w:left="0"/>
        <w:jc w:val="both"/>
      </w:pPr>
      <w:r>
        <w:rPr>
          <w:rFonts w:ascii="Times New Roman"/>
          <w:b w:val="false"/>
          <w:i w:val="false"/>
          <w:color w:val="000000"/>
          <w:sz w:val="28"/>
        </w:rPr>
        <w:t>
      По результатам творческих экзаменов приемная комиссия ОВПО выдает поступающему выписку из ведомости для поступления в ОВПО на платной основе независимо от места сдачи творческих экзаменов.</w:t>
      </w:r>
    </w:p>
    <w:bookmarkEnd w:id="121"/>
    <w:bookmarkStart w:name="z137" w:id="122"/>
    <w:p>
      <w:pPr>
        <w:spacing w:after="0"/>
        <w:ind w:left="0"/>
        <w:jc w:val="both"/>
      </w:pPr>
      <w:r>
        <w:rPr>
          <w:rFonts w:ascii="Times New Roman"/>
          <w:b w:val="false"/>
          <w:i w:val="false"/>
          <w:color w:val="000000"/>
          <w:sz w:val="28"/>
        </w:rPr>
        <w:t>
      Вступительный экзамен по арабскому языку проводится в письменной форме самостоятельно ОВПО, осуществляющими прием на образовательные программы послевузовского образования. Поступающий сдает вступительный экзамен по арабскому языку в ОВПО, в который поступает.</w:t>
      </w:r>
    </w:p>
    <w:bookmarkEnd w:id="122"/>
    <w:bookmarkStart w:name="z138" w:id="123"/>
    <w:p>
      <w:pPr>
        <w:spacing w:after="0"/>
        <w:ind w:left="0"/>
        <w:jc w:val="both"/>
      </w:pPr>
      <w:r>
        <w:rPr>
          <w:rFonts w:ascii="Times New Roman"/>
          <w:b w:val="false"/>
          <w:i w:val="false"/>
          <w:color w:val="000000"/>
          <w:sz w:val="28"/>
        </w:rPr>
        <w:t>
      На период проведения вступительного экзамена по арабскому языку в ОВПО создается экзаменационная комиссия.</w:t>
      </w:r>
    </w:p>
    <w:bookmarkEnd w:id="123"/>
    <w:bookmarkStart w:name="z139" w:id="124"/>
    <w:p>
      <w:pPr>
        <w:spacing w:after="0"/>
        <w:ind w:left="0"/>
        <w:jc w:val="both"/>
      </w:pPr>
      <w:r>
        <w:rPr>
          <w:rFonts w:ascii="Times New Roman"/>
          <w:b w:val="false"/>
          <w:i w:val="false"/>
          <w:color w:val="000000"/>
          <w:sz w:val="28"/>
        </w:rPr>
        <w:t>
      Состав экзаменационной комиссии формируется из числа профессорско-преподавательского состава ОВПО, имеющих ученую степень доктора или кандидата наук, или степень доктора философии (PhD) по соответствующему профилю и утверждается приказом руководителя ОВПО или лицом, исполняющим его обязанности с избранием председателя комиссий из числа членов комиссии.</w:t>
      </w:r>
    </w:p>
    <w:bookmarkEnd w:id="124"/>
    <w:bookmarkStart w:name="z140" w:id="125"/>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bookmarkEnd w:id="125"/>
    <w:bookmarkStart w:name="z141" w:id="126"/>
    <w:p>
      <w:pPr>
        <w:spacing w:after="0"/>
        <w:ind w:left="0"/>
        <w:jc w:val="both"/>
      </w:pPr>
      <w:r>
        <w:rPr>
          <w:rFonts w:ascii="Times New Roman"/>
          <w:b w:val="false"/>
          <w:i w:val="false"/>
          <w:color w:val="000000"/>
          <w:sz w:val="28"/>
        </w:rPr>
        <w:t>
      Программы проведения вступительного экзамена по арабскому языку разрабатываются ОВПО и утверждаются председателем приемной комиссии ОВПО.</w:t>
      </w:r>
    </w:p>
    <w:bookmarkEnd w:id="126"/>
    <w:bookmarkStart w:name="z142" w:id="127"/>
    <w:p>
      <w:pPr>
        <w:spacing w:after="0"/>
        <w:ind w:left="0"/>
        <w:jc w:val="both"/>
      </w:pPr>
      <w:r>
        <w:rPr>
          <w:rFonts w:ascii="Times New Roman"/>
          <w:b w:val="false"/>
          <w:i w:val="false"/>
          <w:color w:val="000000"/>
          <w:sz w:val="28"/>
        </w:rPr>
        <w:t>
      Расписание экзамена по арабскому языку (дата, время и место проведения, консультации) утверждается председателем приемной комиссии и доводится до сведения поступающих до начала приема документов.</w:t>
      </w:r>
    </w:p>
    <w:bookmarkEnd w:id="127"/>
    <w:bookmarkStart w:name="z143" w:id="128"/>
    <w:p>
      <w:pPr>
        <w:spacing w:after="0"/>
        <w:ind w:left="0"/>
        <w:jc w:val="both"/>
      </w:pPr>
      <w:r>
        <w:rPr>
          <w:rFonts w:ascii="Times New Roman"/>
          <w:b w:val="false"/>
          <w:i w:val="false"/>
          <w:color w:val="000000"/>
          <w:sz w:val="28"/>
        </w:rPr>
        <w:t>
      Вступительный экзамен по арабскому языку проводится в аудиториях (помещениях), оснащенных видео и (или) аудио записью.</w:t>
      </w:r>
    </w:p>
    <w:bookmarkEnd w:id="128"/>
    <w:bookmarkStart w:name="z144" w:id="129"/>
    <w:p>
      <w:pPr>
        <w:spacing w:after="0"/>
        <w:ind w:left="0"/>
        <w:jc w:val="both"/>
      </w:pPr>
      <w:r>
        <w:rPr>
          <w:rFonts w:ascii="Times New Roman"/>
          <w:b w:val="false"/>
          <w:i w:val="false"/>
          <w:color w:val="000000"/>
          <w:sz w:val="28"/>
        </w:rPr>
        <w:t>
      Итоги проведения экзамена по арабскому языку оформляются ведомостью оценок и протоколом комиссии в произвольной форме, которые передаются ответственному секретарю приемной комиссии (его заместителю) для объявления результатов. Протокол комиссии подписывается председателем и всеми присутствующими членами комиссии.</w:t>
      </w:r>
    </w:p>
    <w:bookmarkEnd w:id="129"/>
    <w:bookmarkStart w:name="z145" w:id="130"/>
    <w:p>
      <w:pPr>
        <w:spacing w:after="0"/>
        <w:ind w:left="0"/>
        <w:jc w:val="both"/>
      </w:pPr>
      <w:r>
        <w:rPr>
          <w:rFonts w:ascii="Times New Roman"/>
          <w:b w:val="false"/>
          <w:i w:val="false"/>
          <w:color w:val="000000"/>
          <w:sz w:val="28"/>
        </w:rPr>
        <w:t>
      ОВПО, независимо от формы собственности, в течение 3 (трех) календарных дней после завершения экзамена по арабскому языку представляют в уполномоченный орган в области науки и высшего образования итоговый отчет по организации и проведению экзамена по арабскому языку в произвольной форме, а также копии приказов об итогах экзамена.</w:t>
      </w:r>
    </w:p>
    <w:bookmarkEnd w:id="130"/>
    <w:bookmarkStart w:name="z146" w:id="131"/>
    <w:p>
      <w:pPr>
        <w:spacing w:after="0"/>
        <w:ind w:left="0"/>
        <w:jc w:val="both"/>
      </w:pPr>
      <w:r>
        <w:rPr>
          <w:rFonts w:ascii="Times New Roman"/>
          <w:b w:val="false"/>
          <w:i w:val="false"/>
          <w:color w:val="000000"/>
          <w:sz w:val="28"/>
        </w:rPr>
        <w:t>
      По результатам вступительного экзамена по арабскому языку приемная комиссия ОВПО поступающему выдает выписку из ведомости для поступления в ОВПО на платной основе независимо от места сдачи экзамена по арабскому языку.";</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48" w:id="132"/>
    <w:p>
      <w:pPr>
        <w:spacing w:after="0"/>
        <w:ind w:left="0"/>
        <w:jc w:val="both"/>
      </w:pPr>
      <w:r>
        <w:rPr>
          <w:rFonts w:ascii="Times New Roman"/>
          <w:b w:val="false"/>
          <w:i w:val="false"/>
          <w:color w:val="000000"/>
          <w:sz w:val="28"/>
        </w:rPr>
        <w:t xml:space="preserve">
      "14. Лица, поступающие в магистратуру, по желанию освобождаются от блока иностранного языка, при наличии международного сертификата, подтверждающего владение иностранным языком в соответствии с общеевропейскими компетенциями (стандартами) владения иностранным языком, в соответствии со шкалой перевода баллов,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по следующим языкам:</w:t>
      </w:r>
    </w:p>
    <w:bookmarkEnd w:id="132"/>
    <w:bookmarkStart w:name="z149" w:id="133"/>
    <w:p>
      <w:pPr>
        <w:spacing w:after="0"/>
        <w:ind w:left="0"/>
        <w:jc w:val="both"/>
      </w:pPr>
      <w:r>
        <w:rPr>
          <w:rFonts w:ascii="Times New Roman"/>
          <w:b w:val="false"/>
          <w:i w:val="false"/>
          <w:color w:val="000000"/>
          <w:sz w:val="28"/>
        </w:rPr>
        <w:t>
      английский язык: IELTS Academic (International English Language Testing System Academic);</w:t>
      </w:r>
    </w:p>
    <w:bookmarkEnd w:id="133"/>
    <w:bookmarkStart w:name="z150" w:id="134"/>
    <w:p>
      <w:pPr>
        <w:spacing w:after="0"/>
        <w:ind w:left="0"/>
        <w:jc w:val="both"/>
      </w:pPr>
      <w:r>
        <w:rPr>
          <w:rFonts w:ascii="Times New Roman"/>
          <w:b w:val="false"/>
          <w:i w:val="false"/>
          <w:color w:val="000000"/>
          <w:sz w:val="28"/>
        </w:rPr>
        <w:t>
      TOEFL IBT (Test of English as a Foreign Language Internet-based test);</w:t>
      </w:r>
    </w:p>
    <w:bookmarkEnd w:id="134"/>
    <w:bookmarkStart w:name="z151" w:id="135"/>
    <w:p>
      <w:pPr>
        <w:spacing w:after="0"/>
        <w:ind w:left="0"/>
        <w:jc w:val="both"/>
      </w:pPr>
      <w:r>
        <w:rPr>
          <w:rFonts w:ascii="Times New Roman"/>
          <w:b w:val="false"/>
          <w:i w:val="false"/>
          <w:color w:val="000000"/>
          <w:sz w:val="28"/>
        </w:rPr>
        <w:t>
      немецкий язык: DSH (Deutsche Sprachpruеfung fuеr den Hochschulzugang), TestDaF-Prufung;</w:t>
      </w:r>
    </w:p>
    <w:bookmarkEnd w:id="135"/>
    <w:bookmarkStart w:name="z152" w:id="136"/>
    <w:p>
      <w:pPr>
        <w:spacing w:after="0"/>
        <w:ind w:left="0"/>
        <w:jc w:val="both"/>
      </w:pPr>
      <w:r>
        <w:rPr>
          <w:rFonts w:ascii="Times New Roman"/>
          <w:b w:val="false"/>
          <w:i w:val="false"/>
          <w:color w:val="000000"/>
          <w:sz w:val="28"/>
        </w:rPr>
        <w:t>
      французский язык: TFI (Test de Franзais International™), DELF (Diplome d’Etudes en Langue franзaise), DALF (Diplome Approfondi de Langue franзaise), TCF (Test de connaissance du franзais).</w:t>
      </w:r>
    </w:p>
    <w:bookmarkEnd w:id="136"/>
    <w:bookmarkStart w:name="z153" w:id="137"/>
    <w:p>
      <w:pPr>
        <w:spacing w:after="0"/>
        <w:ind w:left="0"/>
        <w:jc w:val="both"/>
      </w:pPr>
      <w:r>
        <w:rPr>
          <w:rFonts w:ascii="Times New Roman"/>
          <w:b w:val="false"/>
          <w:i w:val="false"/>
          <w:color w:val="000000"/>
          <w:sz w:val="28"/>
        </w:rPr>
        <w:t xml:space="preserve">
      Лица, поступающие в магистратуру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по желанию освобождаются от блока иностранного языка и теста на определение готовности к обучению КТ в научно-педагогическую магистратуру с казахским или русским языком обучения при наличии международного сертификата о сдаче стандартизированного теста GRE (Graduate Record Examinations), в соответствии со шкалой перевода баллов,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37"/>
    <w:bookmarkStart w:name="z154" w:id="138"/>
    <w:p>
      <w:pPr>
        <w:spacing w:after="0"/>
        <w:ind w:left="0"/>
        <w:jc w:val="both"/>
      </w:pPr>
      <w:r>
        <w:rPr>
          <w:rFonts w:ascii="Times New Roman"/>
          <w:b w:val="false"/>
          <w:i w:val="false"/>
          <w:color w:val="000000"/>
          <w:sz w:val="28"/>
        </w:rPr>
        <w:t xml:space="preserve">
      Лица, поступающие в магистратуру на группы образовательных программ направления подготовки кадров "Бизнес и управление", при наличии международного сертификата о сдаче стандартизированного теста GMAT (Graduate Management Admission Test), освобождаются от сдачи КТ в магистратуру с казахским, русским или английским языком обучения, в соответствии со шкалой перевода баллов, согласно </w:t>
      </w:r>
      <w:r>
        <w:rPr>
          <w:rFonts w:ascii="Times New Roman"/>
          <w:b w:val="false"/>
          <w:i w:val="false"/>
          <w:color w:val="000000"/>
          <w:sz w:val="28"/>
        </w:rPr>
        <w:t>приложению 4</w:t>
      </w:r>
      <w:r>
        <w:rPr>
          <w:rFonts w:ascii="Times New Roman"/>
          <w:b w:val="false"/>
          <w:i w:val="false"/>
          <w:color w:val="000000"/>
          <w:sz w:val="28"/>
        </w:rPr>
        <w:t xml:space="preserve"> Правил.</w:t>
      </w:r>
    </w:p>
    <w:bookmarkEnd w:id="138"/>
    <w:bookmarkStart w:name="z155" w:id="139"/>
    <w:p>
      <w:pPr>
        <w:spacing w:after="0"/>
        <w:ind w:left="0"/>
        <w:jc w:val="both"/>
      </w:pPr>
      <w:r>
        <w:rPr>
          <w:rFonts w:ascii="Times New Roman"/>
          <w:b w:val="false"/>
          <w:i w:val="false"/>
          <w:color w:val="000000"/>
          <w:sz w:val="28"/>
        </w:rPr>
        <w:t>
      Лицам, имеющим международный сертификат о сдаче стандартизированного теста GMAT необходимо внести данные сертификата при подаче заявления для участия в конкурсе по присуждению образовательных грантов за счет средств республиканского бюджета или местного бюджета или при зачислении в ОВПО на платной основе.</w:t>
      </w:r>
    </w:p>
    <w:bookmarkEnd w:id="139"/>
    <w:bookmarkStart w:name="z156" w:id="140"/>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 при подаче заявления для участия в конкурсе по присуждению образовательных грантов за счет средств республиканского бюджета или местного бюджета или при зачислении в ОВПО на платной основе.</w:t>
      </w:r>
    </w:p>
    <w:bookmarkEnd w:id="140"/>
    <w:bookmarkStart w:name="z157" w:id="141"/>
    <w:p>
      <w:pPr>
        <w:spacing w:after="0"/>
        <w:ind w:left="0"/>
        <w:jc w:val="both"/>
      </w:pPr>
      <w:r>
        <w:rPr>
          <w:rFonts w:ascii="Times New Roman"/>
          <w:b w:val="false"/>
          <w:i w:val="false"/>
          <w:color w:val="000000"/>
          <w:sz w:val="28"/>
        </w:rPr>
        <w:t>
      Лица, завершившие зарубежные ОВПО в странах государственным или официальным языком которых, является английский и имеющих специализированную аккредитацию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 в течение 5 лет освобождаются от блока тестирования "Иностранный язык" (английский язык) КТ в магистратуру с казахским или русским языком обучения.";</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59" w:id="142"/>
    <w:p>
      <w:pPr>
        <w:spacing w:after="0"/>
        <w:ind w:left="0"/>
        <w:jc w:val="both"/>
      </w:pPr>
      <w:r>
        <w:rPr>
          <w:rFonts w:ascii="Times New Roman"/>
          <w:b w:val="false"/>
          <w:i w:val="false"/>
          <w:color w:val="000000"/>
          <w:sz w:val="28"/>
        </w:rPr>
        <w:t>
      "19. Поступающие в докторантуру предоставляют международные сертификаты, подтверждающие владение иностранным языком в соответствии с общеевропейскими компетенциями (стандартами) владения иностранным языком:</w:t>
      </w:r>
    </w:p>
    <w:bookmarkEnd w:id="142"/>
    <w:bookmarkStart w:name="z160" w:id="143"/>
    <w:p>
      <w:pPr>
        <w:spacing w:after="0"/>
        <w:ind w:left="0"/>
        <w:jc w:val="both"/>
      </w:pPr>
      <w:r>
        <w:rPr>
          <w:rFonts w:ascii="Times New Roman"/>
          <w:b w:val="false"/>
          <w:i w:val="false"/>
          <w:color w:val="000000"/>
          <w:sz w:val="28"/>
        </w:rPr>
        <w:t>
      английский язык: IELTS Academic (International English Language Testing System Academic) пороговый балл – не менее 5.0;</w:t>
      </w:r>
    </w:p>
    <w:bookmarkEnd w:id="143"/>
    <w:bookmarkStart w:name="z161" w:id="144"/>
    <w:p>
      <w:pPr>
        <w:spacing w:after="0"/>
        <w:ind w:left="0"/>
        <w:jc w:val="both"/>
      </w:pPr>
      <w:r>
        <w:rPr>
          <w:rFonts w:ascii="Times New Roman"/>
          <w:b w:val="false"/>
          <w:i w:val="false"/>
          <w:color w:val="000000"/>
          <w:sz w:val="28"/>
        </w:rPr>
        <w:t>
      TOEFL IBT (Test of English as a Foreign Language Internet-based test), пороговый балл – не менее 35;</w:t>
      </w:r>
    </w:p>
    <w:bookmarkEnd w:id="144"/>
    <w:bookmarkStart w:name="z162" w:id="145"/>
    <w:p>
      <w:pPr>
        <w:spacing w:after="0"/>
        <w:ind w:left="0"/>
        <w:jc w:val="both"/>
      </w:pPr>
      <w:r>
        <w:rPr>
          <w:rFonts w:ascii="Times New Roman"/>
          <w:b w:val="false"/>
          <w:i w:val="false"/>
          <w:color w:val="000000"/>
          <w:sz w:val="28"/>
        </w:rPr>
        <w:t>
      TOEFL ITP (Test of English as a Foreign Language Institutional Testing Programm), пороговый балл – не менее 417;</w:t>
      </w:r>
    </w:p>
    <w:bookmarkEnd w:id="145"/>
    <w:bookmarkStart w:name="z163" w:id="146"/>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пороговый балл – не менее 550;</w:t>
      </w:r>
    </w:p>
    <w:bookmarkEnd w:id="146"/>
    <w:bookmarkStart w:name="z164" w:id="147"/>
    <w:p>
      <w:pPr>
        <w:spacing w:after="0"/>
        <w:ind w:left="0"/>
        <w:jc w:val="both"/>
      </w:pPr>
      <w:r>
        <w:rPr>
          <w:rFonts w:ascii="Times New Roman"/>
          <w:b w:val="false"/>
          <w:i w:val="false"/>
          <w:color w:val="000000"/>
          <w:sz w:val="28"/>
        </w:rPr>
        <w:t>
      Duolingo English Test (Дуолинго Ингиш тест), пороговый балл – не менее 80;</w:t>
      </w:r>
    </w:p>
    <w:bookmarkEnd w:id="147"/>
    <w:bookmarkStart w:name="z165" w:id="148"/>
    <w:p>
      <w:pPr>
        <w:spacing w:after="0"/>
        <w:ind w:left="0"/>
        <w:jc w:val="both"/>
      </w:pPr>
      <w:r>
        <w:rPr>
          <w:rFonts w:ascii="Times New Roman"/>
          <w:b w:val="false"/>
          <w:i w:val="false"/>
          <w:color w:val="000000"/>
          <w:sz w:val="28"/>
        </w:rPr>
        <w:t>
      немецкий язык: Deutsche Sprachpruеfung fuеr den Hochschulzugang (DSH, NiveauВ1/ не ниже уровня В1), TestDaF-Prufung (Niveau В1/ не ниже уровня В1);</w:t>
      </w:r>
    </w:p>
    <w:bookmarkEnd w:id="148"/>
    <w:bookmarkStart w:name="z166" w:id="149"/>
    <w:p>
      <w:pPr>
        <w:spacing w:after="0"/>
        <w:ind w:left="0"/>
        <w:jc w:val="both"/>
      </w:pPr>
      <w:r>
        <w:rPr>
          <w:rFonts w:ascii="Times New Roman"/>
          <w:b w:val="false"/>
          <w:i w:val="false"/>
          <w:color w:val="000000"/>
          <w:sz w:val="28"/>
        </w:rPr>
        <w:t>
      французский язык: TFI (Test de Franзais International™) – не ниже уровня В1 по секциям чтения и аудирования), DELF (Diplome d’Etudes en Langue franзaise) – не ниже уровня B1, DALF (Diplome Approfondi de Langue franзaise) – не ниже уровня В1, TCF (Test de connaissance du franзais) – не ниже уровня В1.</w:t>
      </w:r>
    </w:p>
    <w:bookmarkEnd w:id="149"/>
    <w:bookmarkStart w:name="z167" w:id="150"/>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w:t>
      </w:r>
    </w:p>
    <w:bookmarkEnd w:id="150"/>
    <w:bookmarkStart w:name="z168" w:id="151"/>
    <w:p>
      <w:pPr>
        <w:spacing w:after="0"/>
        <w:ind w:left="0"/>
        <w:jc w:val="both"/>
      </w:pPr>
      <w:r>
        <w:rPr>
          <w:rFonts w:ascii="Times New Roman"/>
          <w:b w:val="false"/>
          <w:i w:val="false"/>
          <w:color w:val="000000"/>
          <w:sz w:val="28"/>
        </w:rPr>
        <w:t>
      Лица, имеющие сертификат (TOEFL ITP (Test of English as a Foreign Language Institutional Testing Programm) сдают дополнительное тестирование до начала вступительного экзамена в докторантуру.</w:t>
      </w:r>
    </w:p>
    <w:bookmarkEnd w:id="151"/>
    <w:bookmarkStart w:name="z169" w:id="152"/>
    <w:p>
      <w:pPr>
        <w:spacing w:after="0"/>
        <w:ind w:left="0"/>
        <w:jc w:val="both"/>
      </w:pPr>
      <w:r>
        <w:rPr>
          <w:rFonts w:ascii="Times New Roman"/>
          <w:b w:val="false"/>
          <w:i w:val="false"/>
          <w:color w:val="000000"/>
          <w:sz w:val="28"/>
        </w:rPr>
        <w:t>
      Количество тестовых заданий дополнительного тестирования составляет 100 вопросов. Максимальное количество баллов составляет 100 баллов.</w:t>
      </w:r>
    </w:p>
    <w:bookmarkEnd w:id="152"/>
    <w:bookmarkStart w:name="z170" w:id="153"/>
    <w:p>
      <w:pPr>
        <w:spacing w:after="0"/>
        <w:ind w:left="0"/>
        <w:jc w:val="both"/>
      </w:pPr>
      <w:r>
        <w:rPr>
          <w:rFonts w:ascii="Times New Roman"/>
          <w:b w:val="false"/>
          <w:i w:val="false"/>
          <w:color w:val="000000"/>
          <w:sz w:val="28"/>
        </w:rPr>
        <w:t>
      Дополнительное тестирование оценивается в форме – "допуск" или "недопуск". Для получения оценки "допуск" необходимо набрать не менее 75 баллов.</w:t>
      </w:r>
    </w:p>
    <w:bookmarkEnd w:id="153"/>
    <w:bookmarkStart w:name="z171" w:id="154"/>
    <w:p>
      <w:pPr>
        <w:spacing w:after="0"/>
        <w:ind w:left="0"/>
        <w:jc w:val="both"/>
      </w:pPr>
      <w:r>
        <w:rPr>
          <w:rFonts w:ascii="Times New Roman"/>
          <w:b w:val="false"/>
          <w:i w:val="false"/>
          <w:color w:val="000000"/>
          <w:sz w:val="28"/>
        </w:rPr>
        <w:t>
      Дополнительное тестирование проводится НЦТ в организациях, определенных уполномоченным органом в области науки и высшего образования.</w:t>
      </w:r>
    </w:p>
    <w:bookmarkEnd w:id="154"/>
    <w:bookmarkStart w:name="z172" w:id="155"/>
    <w:p>
      <w:pPr>
        <w:spacing w:after="0"/>
        <w:ind w:left="0"/>
        <w:jc w:val="both"/>
      </w:pPr>
      <w:r>
        <w:rPr>
          <w:rFonts w:ascii="Times New Roman"/>
          <w:b w:val="false"/>
          <w:i w:val="false"/>
          <w:color w:val="000000"/>
          <w:sz w:val="28"/>
        </w:rPr>
        <w:t>
      Дата, время и место сдачи дополнительного тестирования доводятся до сведения поступающих через их личный кабинет.</w:t>
      </w:r>
    </w:p>
    <w:bookmarkEnd w:id="155"/>
    <w:bookmarkStart w:name="z173" w:id="156"/>
    <w:p>
      <w:pPr>
        <w:spacing w:after="0"/>
        <w:ind w:left="0"/>
        <w:jc w:val="both"/>
      </w:pPr>
      <w:r>
        <w:rPr>
          <w:rFonts w:ascii="Times New Roman"/>
          <w:b w:val="false"/>
          <w:i w:val="false"/>
          <w:color w:val="000000"/>
          <w:sz w:val="28"/>
        </w:rPr>
        <w:t>
      Лица, завершившие зарубежные ОВПО в странах государственным или официальным языком которых, является английский и имеющих специализированную аккредитацию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 в течение 5 лет не предоставляют международные сертификаты, подтверждающие владение иностранным языком в соответствии с общеевропейскими компетенциями (стандартами) владения иностранным языком, указанных в настоящем пункте.";</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175" w:id="157"/>
    <w:p>
      <w:pPr>
        <w:spacing w:after="0"/>
        <w:ind w:left="0"/>
        <w:jc w:val="both"/>
      </w:pPr>
      <w:r>
        <w:rPr>
          <w:rFonts w:ascii="Times New Roman"/>
          <w:b w:val="false"/>
          <w:i w:val="false"/>
          <w:color w:val="000000"/>
          <w:sz w:val="28"/>
        </w:rPr>
        <w:t>
      "20-1. Вступительный экзамен состоит из следующих блоков:</w:t>
      </w:r>
    </w:p>
    <w:bookmarkEnd w:id="157"/>
    <w:bookmarkStart w:name="z176" w:id="158"/>
    <w:p>
      <w:pPr>
        <w:spacing w:after="0"/>
        <w:ind w:left="0"/>
        <w:jc w:val="both"/>
      </w:pPr>
      <w:r>
        <w:rPr>
          <w:rFonts w:ascii="Times New Roman"/>
          <w:b w:val="false"/>
          <w:i w:val="false"/>
          <w:color w:val="000000"/>
          <w:sz w:val="28"/>
        </w:rPr>
        <w:t>
      1) собеседование с поступающим, проводимое экзаменационной комиссией ОВПО;</w:t>
      </w:r>
    </w:p>
    <w:bookmarkEnd w:id="158"/>
    <w:bookmarkStart w:name="z177" w:id="159"/>
    <w:p>
      <w:pPr>
        <w:spacing w:after="0"/>
        <w:ind w:left="0"/>
        <w:jc w:val="both"/>
      </w:pPr>
      <w:r>
        <w:rPr>
          <w:rFonts w:ascii="Times New Roman"/>
          <w:b w:val="false"/>
          <w:i w:val="false"/>
          <w:color w:val="000000"/>
          <w:sz w:val="28"/>
        </w:rPr>
        <w:t>
      2) написание эссе;</w:t>
      </w:r>
    </w:p>
    <w:bookmarkEnd w:id="159"/>
    <w:bookmarkStart w:name="z178" w:id="160"/>
    <w:p>
      <w:pPr>
        <w:spacing w:after="0"/>
        <w:ind w:left="0"/>
        <w:jc w:val="both"/>
      </w:pPr>
      <w:r>
        <w:rPr>
          <w:rFonts w:ascii="Times New Roman"/>
          <w:b w:val="false"/>
          <w:i w:val="false"/>
          <w:color w:val="000000"/>
          <w:sz w:val="28"/>
        </w:rPr>
        <w:t>
      3) ответы на экзаменационные вопросы по профилю группы образовательной программы.</w:t>
      </w:r>
    </w:p>
    <w:bookmarkEnd w:id="160"/>
    <w:bookmarkStart w:name="z179" w:id="161"/>
    <w:p>
      <w:pPr>
        <w:spacing w:after="0"/>
        <w:ind w:left="0"/>
        <w:jc w:val="both"/>
      </w:pPr>
      <w:r>
        <w:rPr>
          <w:rFonts w:ascii="Times New Roman"/>
          <w:b w:val="false"/>
          <w:i w:val="false"/>
          <w:color w:val="000000"/>
          <w:sz w:val="28"/>
        </w:rPr>
        <w:t xml:space="preserve">
      Итоговая оценка представляет собой совокупность баллов, полученных путем суммирования результатов оценивания эссе, ответа на экзаменационные вопросы по профилю группы образовательной программы и собеседования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настоящих Правил.</w:t>
      </w:r>
    </w:p>
    <w:bookmarkEnd w:id="161"/>
    <w:bookmarkStart w:name="z180" w:id="162"/>
    <w:p>
      <w:pPr>
        <w:spacing w:after="0"/>
        <w:ind w:left="0"/>
        <w:jc w:val="both"/>
      </w:pPr>
      <w:r>
        <w:rPr>
          <w:rFonts w:ascii="Times New Roman"/>
          <w:b w:val="false"/>
          <w:i w:val="false"/>
          <w:color w:val="000000"/>
          <w:sz w:val="28"/>
        </w:rPr>
        <w:t>
      На вступительный экзамен в докторантуру отводится 3 часа 30 минут (210 минут), из них:</w:t>
      </w:r>
    </w:p>
    <w:bookmarkEnd w:id="162"/>
    <w:bookmarkStart w:name="z181" w:id="163"/>
    <w:p>
      <w:pPr>
        <w:spacing w:after="0"/>
        <w:ind w:left="0"/>
        <w:jc w:val="both"/>
      </w:pPr>
      <w:r>
        <w:rPr>
          <w:rFonts w:ascii="Times New Roman"/>
          <w:b w:val="false"/>
          <w:i w:val="false"/>
          <w:color w:val="000000"/>
          <w:sz w:val="28"/>
        </w:rPr>
        <w:t>
      на собеседование – 20 минут;</w:t>
      </w:r>
    </w:p>
    <w:bookmarkEnd w:id="163"/>
    <w:bookmarkStart w:name="z182" w:id="164"/>
    <w:p>
      <w:pPr>
        <w:spacing w:after="0"/>
        <w:ind w:left="0"/>
        <w:jc w:val="both"/>
      </w:pPr>
      <w:r>
        <w:rPr>
          <w:rFonts w:ascii="Times New Roman"/>
          <w:b w:val="false"/>
          <w:i w:val="false"/>
          <w:color w:val="000000"/>
          <w:sz w:val="28"/>
        </w:rPr>
        <w:t>
      на написание эссе и ответов на экзаменационные вопросы по профилю группы образовательной программы – 190 минут (3 часа 10 минут).</w:t>
      </w:r>
    </w:p>
    <w:bookmarkEnd w:id="164"/>
    <w:bookmarkStart w:name="z183" w:id="165"/>
    <w:p>
      <w:pPr>
        <w:spacing w:after="0"/>
        <w:ind w:left="0"/>
        <w:jc w:val="both"/>
      </w:pPr>
      <w:r>
        <w:rPr>
          <w:rFonts w:ascii="Times New Roman"/>
          <w:b w:val="false"/>
          <w:i w:val="false"/>
          <w:color w:val="000000"/>
          <w:sz w:val="28"/>
        </w:rPr>
        <w:t xml:space="preserve">
      При этом лицам с инвалидностью с нарушениями зрения, слуха, функций опорно-двигательного аппарата при предъявлении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 предоставляется дополнительное время до 60 минут.</w:t>
      </w:r>
    </w:p>
    <w:bookmarkEnd w:id="165"/>
    <w:bookmarkStart w:name="z184" w:id="166"/>
    <w:p>
      <w:pPr>
        <w:spacing w:after="0"/>
        <w:ind w:left="0"/>
        <w:jc w:val="both"/>
      </w:pPr>
      <w:r>
        <w:rPr>
          <w:rFonts w:ascii="Times New Roman"/>
          <w:b w:val="false"/>
          <w:i w:val="false"/>
          <w:color w:val="000000"/>
          <w:sz w:val="28"/>
        </w:rPr>
        <w:t>
      До начала дополнительного тестирования и вступительного экзамена администратор дополнительного тестирования и вступительного экзамена (далее - администратор) проводит инструктаж поступающим по правилам проведения дополнительного тестирования и вступительного экзамена.</w:t>
      </w:r>
    </w:p>
    <w:bookmarkEnd w:id="166"/>
    <w:bookmarkStart w:name="z185" w:id="167"/>
    <w:p>
      <w:pPr>
        <w:spacing w:after="0"/>
        <w:ind w:left="0"/>
        <w:jc w:val="both"/>
      </w:pPr>
      <w:r>
        <w:rPr>
          <w:rFonts w:ascii="Times New Roman"/>
          <w:b w:val="false"/>
          <w:i w:val="false"/>
          <w:color w:val="000000"/>
          <w:sz w:val="28"/>
        </w:rPr>
        <w:t>
      После начала дополнительного тестирования и вступительного экзамена опоздавшие по времени более 40 минут не допускаются к дополнительному тестированию и вступительному экзамену.</w:t>
      </w:r>
    </w:p>
    <w:bookmarkEnd w:id="167"/>
    <w:bookmarkStart w:name="z186" w:id="168"/>
    <w:p>
      <w:pPr>
        <w:spacing w:after="0"/>
        <w:ind w:left="0"/>
        <w:jc w:val="both"/>
      </w:pPr>
      <w:r>
        <w:rPr>
          <w:rFonts w:ascii="Times New Roman"/>
          <w:b w:val="false"/>
          <w:i w:val="false"/>
          <w:color w:val="000000"/>
          <w:sz w:val="28"/>
        </w:rPr>
        <w:t>
      Для начала дополнительного тестирования и вступительного экзамена поступающему необходимо:</w:t>
      </w:r>
    </w:p>
    <w:bookmarkEnd w:id="168"/>
    <w:bookmarkStart w:name="z187" w:id="169"/>
    <w:p>
      <w:pPr>
        <w:spacing w:after="0"/>
        <w:ind w:left="0"/>
        <w:jc w:val="both"/>
      </w:pPr>
      <w:r>
        <w:rPr>
          <w:rFonts w:ascii="Times New Roman"/>
          <w:b w:val="false"/>
          <w:i w:val="false"/>
          <w:color w:val="000000"/>
          <w:sz w:val="28"/>
        </w:rPr>
        <w:t>
      1) для входа в систему тестирования указать свой логин и пароль или ввести индивидуальный идентификационный номер (далее – ИИН) и авторизоваться через сканер объемно-пространственной формы лица человека;</w:t>
      </w:r>
    </w:p>
    <w:bookmarkEnd w:id="169"/>
    <w:bookmarkStart w:name="z188" w:id="170"/>
    <w:p>
      <w:pPr>
        <w:spacing w:after="0"/>
        <w:ind w:left="0"/>
        <w:jc w:val="both"/>
      </w:pPr>
      <w:r>
        <w:rPr>
          <w:rFonts w:ascii="Times New Roman"/>
          <w:b w:val="false"/>
          <w:i w:val="false"/>
          <w:color w:val="000000"/>
          <w:sz w:val="28"/>
        </w:rPr>
        <w:t>
      2) подтвердить правильность данных о дополнительном тестировании и вступительном экзамене;</w:t>
      </w:r>
    </w:p>
    <w:bookmarkEnd w:id="170"/>
    <w:bookmarkStart w:name="z189" w:id="171"/>
    <w:p>
      <w:pPr>
        <w:spacing w:after="0"/>
        <w:ind w:left="0"/>
        <w:jc w:val="both"/>
      </w:pPr>
      <w:r>
        <w:rPr>
          <w:rFonts w:ascii="Times New Roman"/>
          <w:b w:val="false"/>
          <w:i w:val="false"/>
          <w:color w:val="000000"/>
          <w:sz w:val="28"/>
        </w:rPr>
        <w:t>
      3) ознакомиться с правилами проведения дополнительного тестирования и вступительного экзамена;</w:t>
      </w:r>
    </w:p>
    <w:bookmarkEnd w:id="171"/>
    <w:bookmarkStart w:name="z190" w:id="172"/>
    <w:p>
      <w:pPr>
        <w:spacing w:after="0"/>
        <w:ind w:left="0"/>
        <w:jc w:val="both"/>
      </w:pPr>
      <w:r>
        <w:rPr>
          <w:rFonts w:ascii="Times New Roman"/>
          <w:b w:val="false"/>
          <w:i w:val="false"/>
          <w:color w:val="000000"/>
          <w:sz w:val="28"/>
        </w:rPr>
        <w:t>
      4) после нажатия кнопки "Войти" приступить к сдаче дополнительного тестирования и вступительного экзамена.</w:t>
      </w:r>
    </w:p>
    <w:bookmarkEnd w:id="172"/>
    <w:bookmarkStart w:name="z191" w:id="173"/>
    <w:p>
      <w:pPr>
        <w:spacing w:after="0"/>
        <w:ind w:left="0"/>
        <w:jc w:val="both"/>
      </w:pPr>
      <w:r>
        <w:rPr>
          <w:rFonts w:ascii="Times New Roman"/>
          <w:b w:val="false"/>
          <w:i w:val="false"/>
          <w:color w:val="000000"/>
          <w:sz w:val="28"/>
        </w:rPr>
        <w:t>
      Для выполнения работ по решению тестовых заданий каждому поступающему выдается бумага формата А4, которую по завершении дополнительного тестирования и вступительного экзамена и подачи заявления на апелляцию поступающий оставляет на посадочном месте.</w:t>
      </w:r>
    </w:p>
    <w:bookmarkEnd w:id="173"/>
    <w:bookmarkStart w:name="z192" w:id="174"/>
    <w:p>
      <w:pPr>
        <w:spacing w:after="0"/>
        <w:ind w:left="0"/>
        <w:jc w:val="both"/>
      </w:pPr>
      <w:r>
        <w:rPr>
          <w:rFonts w:ascii="Times New Roman"/>
          <w:b w:val="false"/>
          <w:i w:val="false"/>
          <w:color w:val="000000"/>
          <w:sz w:val="28"/>
        </w:rPr>
        <w:t>
      При каждом выходе и входе в систему тестирования, а также после завершения тестирования, поступающие через фронтальные камеры, установленные на компьютере, проходят авторизацию объемно-пространственной формы лица человека.</w:t>
      </w:r>
    </w:p>
    <w:bookmarkEnd w:id="174"/>
    <w:bookmarkStart w:name="z193" w:id="175"/>
    <w:p>
      <w:pPr>
        <w:spacing w:after="0"/>
        <w:ind w:left="0"/>
        <w:jc w:val="both"/>
      </w:pPr>
      <w:r>
        <w:rPr>
          <w:rFonts w:ascii="Times New Roman"/>
          <w:b w:val="false"/>
          <w:i w:val="false"/>
          <w:color w:val="000000"/>
          <w:sz w:val="28"/>
        </w:rPr>
        <w:t>
      После завершения дополнительного тестирования и вступительного экзамена поступающий подтверждает это нажатием кнопки "Завершить тестирование".</w:t>
      </w:r>
    </w:p>
    <w:bookmarkEnd w:id="175"/>
    <w:bookmarkStart w:name="z194" w:id="176"/>
    <w:p>
      <w:pPr>
        <w:spacing w:after="0"/>
        <w:ind w:left="0"/>
        <w:jc w:val="both"/>
      </w:pPr>
      <w:r>
        <w:rPr>
          <w:rFonts w:ascii="Times New Roman"/>
          <w:b w:val="false"/>
          <w:i w:val="false"/>
          <w:color w:val="000000"/>
          <w:sz w:val="28"/>
        </w:rPr>
        <w:t>
      По завершению вступительного экзамена, ответы по блокам эссе и экзаменационных вопросов по профилю группы образовательной программы поступающего направляются в выбранный им ОВПО для обработки и оценивания.</w:t>
      </w:r>
    </w:p>
    <w:bookmarkEnd w:id="176"/>
    <w:bookmarkStart w:name="z195" w:id="177"/>
    <w:p>
      <w:pPr>
        <w:spacing w:after="0"/>
        <w:ind w:left="0"/>
        <w:jc w:val="both"/>
      </w:pPr>
      <w:r>
        <w:rPr>
          <w:rFonts w:ascii="Times New Roman"/>
          <w:b w:val="false"/>
          <w:i w:val="false"/>
          <w:color w:val="000000"/>
          <w:sz w:val="28"/>
        </w:rPr>
        <w:t>
      Результаты вступительного экзамена объявляются на следующий день после проведения вступительных экзаменов.</w:t>
      </w:r>
    </w:p>
    <w:bookmarkEnd w:id="177"/>
    <w:bookmarkStart w:name="z196" w:id="178"/>
    <w:p>
      <w:pPr>
        <w:spacing w:after="0"/>
        <w:ind w:left="0"/>
        <w:jc w:val="both"/>
      </w:pPr>
      <w:r>
        <w:rPr>
          <w:rFonts w:ascii="Times New Roman"/>
          <w:b w:val="false"/>
          <w:i w:val="false"/>
          <w:color w:val="000000"/>
          <w:sz w:val="28"/>
        </w:rPr>
        <w:t>
      По результатам вступительного экзамена и (или) рассмотрения заявления на апелляцию (в случае подачи заявления на апелляцию) поступающему выдается электронный сертификат, который публикуется на сайте НЦТ и направляется в личный кабинет поступающего.</w:t>
      </w:r>
    </w:p>
    <w:bookmarkEnd w:id="178"/>
    <w:bookmarkStart w:name="z197" w:id="179"/>
    <w:p>
      <w:pPr>
        <w:spacing w:after="0"/>
        <w:ind w:left="0"/>
        <w:jc w:val="both"/>
      </w:pPr>
      <w:r>
        <w:rPr>
          <w:rFonts w:ascii="Times New Roman"/>
          <w:b w:val="false"/>
          <w:i w:val="false"/>
          <w:color w:val="000000"/>
          <w:sz w:val="28"/>
        </w:rPr>
        <w:t>
      Электронный сертификат вступительного экзамена подтверждается на сайте НЦТ.</w:t>
      </w:r>
    </w:p>
    <w:bookmarkEnd w:id="179"/>
    <w:bookmarkStart w:name="z198" w:id="180"/>
    <w:p>
      <w:pPr>
        <w:spacing w:after="0"/>
        <w:ind w:left="0"/>
        <w:jc w:val="both"/>
      </w:pPr>
      <w:r>
        <w:rPr>
          <w:rFonts w:ascii="Times New Roman"/>
          <w:b w:val="false"/>
          <w:i w:val="false"/>
          <w:color w:val="000000"/>
          <w:sz w:val="28"/>
        </w:rPr>
        <w:t>
      Сертификат вступительного экзамена, проведенного в период с 4 по 20 августа, действителен до 1 декабря текущего календарного года;</w:t>
      </w:r>
    </w:p>
    <w:bookmarkEnd w:id="180"/>
    <w:bookmarkStart w:name="z199" w:id="181"/>
    <w:p>
      <w:pPr>
        <w:spacing w:after="0"/>
        <w:ind w:left="0"/>
        <w:jc w:val="both"/>
      </w:pPr>
      <w:r>
        <w:rPr>
          <w:rFonts w:ascii="Times New Roman"/>
          <w:b w:val="false"/>
          <w:i w:val="false"/>
          <w:color w:val="000000"/>
          <w:sz w:val="28"/>
        </w:rPr>
        <w:t>
      Сертификат вступительного экзамена, проведенного в период с 18 ноября по 11 декабря, действителен до 1 марта следующего календарного года.";</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20-6</w:t>
      </w:r>
      <w:r>
        <w:rPr>
          <w:rFonts w:ascii="Times New Roman"/>
          <w:b w:val="false"/>
          <w:i w:val="false"/>
          <w:color w:val="000000"/>
          <w:sz w:val="28"/>
        </w:rPr>
        <w:t xml:space="preserve"> изложить в следующей редакции:</w:t>
      </w:r>
    </w:p>
    <w:bookmarkStart w:name="z201" w:id="182"/>
    <w:p>
      <w:pPr>
        <w:spacing w:after="0"/>
        <w:ind w:left="0"/>
        <w:jc w:val="both"/>
      </w:pPr>
      <w:r>
        <w:rPr>
          <w:rFonts w:ascii="Times New Roman"/>
          <w:b w:val="false"/>
          <w:i w:val="false"/>
          <w:color w:val="000000"/>
          <w:sz w:val="28"/>
        </w:rPr>
        <w:t>
      "20-6. Собеседование для лиц, поступающих в докторантуру осуществляется ОВПО самостоятельно до прохождения вступительных экзаменов по блокам "Написание эссе" и "Ответы на экзаменационные вопросы по профилю группы образовательных программ".</w:t>
      </w:r>
    </w:p>
    <w:bookmarkEnd w:id="182"/>
    <w:bookmarkStart w:name="z202" w:id="183"/>
    <w:p>
      <w:pPr>
        <w:spacing w:after="0"/>
        <w:ind w:left="0"/>
        <w:jc w:val="both"/>
      </w:pPr>
      <w:r>
        <w:rPr>
          <w:rFonts w:ascii="Times New Roman"/>
          <w:b w:val="false"/>
          <w:i w:val="false"/>
          <w:color w:val="000000"/>
          <w:sz w:val="28"/>
        </w:rPr>
        <w:t>
      Собеседование направлено на оценку профессиональных и личных качеств поступающего, потенциала для проведения научно-исследовательской или экспериментально-исследовательской работы.</w:t>
      </w:r>
    </w:p>
    <w:bookmarkEnd w:id="183"/>
    <w:bookmarkStart w:name="z203" w:id="184"/>
    <w:p>
      <w:pPr>
        <w:spacing w:after="0"/>
        <w:ind w:left="0"/>
        <w:jc w:val="both"/>
      </w:pPr>
      <w:r>
        <w:rPr>
          <w:rFonts w:ascii="Times New Roman"/>
          <w:b w:val="false"/>
          <w:i w:val="false"/>
          <w:color w:val="000000"/>
          <w:sz w:val="28"/>
        </w:rPr>
        <w:t>
      Собеседование проводится в дистанционной форме с обязательным использованием видеосвязи. Видеозапись хранится в архиве не менее трех лет.</w:t>
      </w:r>
    </w:p>
    <w:bookmarkEnd w:id="184"/>
    <w:bookmarkStart w:name="z204" w:id="185"/>
    <w:p>
      <w:pPr>
        <w:spacing w:after="0"/>
        <w:ind w:left="0"/>
        <w:jc w:val="both"/>
      </w:pPr>
      <w:r>
        <w:rPr>
          <w:rFonts w:ascii="Times New Roman"/>
          <w:b w:val="false"/>
          <w:i w:val="false"/>
          <w:color w:val="000000"/>
          <w:sz w:val="28"/>
        </w:rPr>
        <w:t>
      Собеседование оформляется протоколом, который подписывается председателем, членами и секретарем экзаменационной комиссии.</w:t>
      </w:r>
    </w:p>
    <w:bookmarkEnd w:id="185"/>
    <w:bookmarkStart w:name="z205" w:id="186"/>
    <w:p>
      <w:pPr>
        <w:spacing w:after="0"/>
        <w:ind w:left="0"/>
        <w:jc w:val="both"/>
      </w:pPr>
      <w:r>
        <w:rPr>
          <w:rFonts w:ascii="Times New Roman"/>
          <w:b w:val="false"/>
          <w:i w:val="false"/>
          <w:color w:val="000000"/>
          <w:sz w:val="28"/>
        </w:rPr>
        <w:t>
      В случае неявки поступающего на собеседование выставляется 0 баллов, оформляется протоколом, который подписывается председателем, членами и секретарем экзаменационной комиссии.";</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07" w:id="187"/>
    <w:p>
      <w:pPr>
        <w:spacing w:after="0"/>
        <w:ind w:left="0"/>
        <w:jc w:val="both"/>
      </w:pPr>
      <w:r>
        <w:rPr>
          <w:rFonts w:ascii="Times New Roman"/>
          <w:b w:val="false"/>
          <w:i w:val="false"/>
          <w:color w:val="000000"/>
          <w:sz w:val="28"/>
        </w:rPr>
        <w:t>
      "22. Экзаменационные комиссии по группам образовательных программ формируются из числа профессорско-преподавательского состава ОВПО, сотрудников ОВПО, имеющих ученую степень доктора или кандидата наук, или степень доктора философии (PhD) по соответствующему профилю.</w:t>
      </w:r>
    </w:p>
    <w:bookmarkEnd w:id="187"/>
    <w:bookmarkStart w:name="z208" w:id="188"/>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bookmarkEnd w:id="188"/>
    <w:bookmarkStart w:name="z209" w:id="189"/>
    <w:p>
      <w:pPr>
        <w:spacing w:after="0"/>
        <w:ind w:left="0"/>
        <w:jc w:val="both"/>
      </w:pPr>
      <w:r>
        <w:rPr>
          <w:rFonts w:ascii="Times New Roman"/>
          <w:b w:val="false"/>
          <w:i w:val="false"/>
          <w:color w:val="000000"/>
          <w:sz w:val="28"/>
        </w:rPr>
        <w:t>
      Состав экзаменационных комиссий с указанием их председателей утверждается приказом руководителя ОВПО и направляется в уполномоченный орган в области науки и высшего образования и здравоохранения.</w:t>
      </w:r>
    </w:p>
    <w:bookmarkEnd w:id="189"/>
    <w:bookmarkStart w:name="z210" w:id="190"/>
    <w:p>
      <w:pPr>
        <w:spacing w:after="0"/>
        <w:ind w:left="0"/>
        <w:jc w:val="both"/>
      </w:pPr>
      <w:r>
        <w:rPr>
          <w:rFonts w:ascii="Times New Roman"/>
          <w:b w:val="false"/>
          <w:i w:val="false"/>
          <w:color w:val="000000"/>
          <w:sz w:val="28"/>
        </w:rPr>
        <w:t>
      Экзаменационные комиссии ОВПО проверяют работы по индивидуальному коду поступающего и направляют результаты рассмотрения через информационную систему в НЦТ для дальнейшего опубликования результатов.</w:t>
      </w:r>
    </w:p>
    <w:bookmarkEnd w:id="190"/>
    <w:bookmarkStart w:name="z211" w:id="191"/>
    <w:p>
      <w:pPr>
        <w:spacing w:after="0"/>
        <w:ind w:left="0"/>
        <w:jc w:val="both"/>
      </w:pPr>
      <w:r>
        <w:rPr>
          <w:rFonts w:ascii="Times New Roman"/>
          <w:b w:val="false"/>
          <w:i w:val="false"/>
          <w:color w:val="000000"/>
          <w:sz w:val="28"/>
        </w:rPr>
        <w:t xml:space="preserve">
      Лица, поступающие в докторантуру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сдают блок по экзаменационным вопросам по профилю группы образовательных программ, и освобождаются от написания эссе при наличии международного сертификата о сдаче стандартизированного теста Graduate Record Examinations (грэдуэйт рекорд экзаменейшен) GRE в соответствии со шкалой перевода баллов,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191"/>
    <w:bookmarkStart w:name="z212" w:id="192"/>
    <w:p>
      <w:pPr>
        <w:spacing w:after="0"/>
        <w:ind w:left="0"/>
        <w:jc w:val="both"/>
      </w:pPr>
      <w:r>
        <w:rPr>
          <w:rFonts w:ascii="Times New Roman"/>
          <w:b w:val="false"/>
          <w:i w:val="false"/>
          <w:color w:val="000000"/>
          <w:sz w:val="28"/>
        </w:rPr>
        <w:t>
      Лицам, имеющим международный сертификат о сдаче стандартизированного теста GRE необходимо внести данные при подаче заявления для участия во вступительном экзамене и в конкурсе.</w:t>
      </w:r>
    </w:p>
    <w:bookmarkEnd w:id="192"/>
    <w:bookmarkStart w:name="z213" w:id="193"/>
    <w:p>
      <w:pPr>
        <w:spacing w:after="0"/>
        <w:ind w:left="0"/>
        <w:jc w:val="both"/>
      </w:pPr>
      <w:r>
        <w:rPr>
          <w:rFonts w:ascii="Times New Roman"/>
          <w:b w:val="false"/>
          <w:i w:val="false"/>
          <w:color w:val="000000"/>
          <w:sz w:val="28"/>
        </w:rPr>
        <w:t>
      Перевод баллов сертификата в баллы написания эссе осуществляется при подаче заявления для участия в конкурсе на присуждение государственного образовательного гранта и при зачислении в ОВПО на платной основе.</w:t>
      </w:r>
    </w:p>
    <w:bookmarkEnd w:id="193"/>
    <w:bookmarkStart w:name="z214" w:id="194"/>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26-1</w:t>
      </w:r>
      <w:r>
        <w:rPr>
          <w:rFonts w:ascii="Times New Roman"/>
          <w:b w:val="false"/>
          <w:i w:val="false"/>
          <w:color w:val="000000"/>
          <w:sz w:val="28"/>
        </w:rPr>
        <w:t xml:space="preserve"> изложить в следующей редакции:</w:t>
      </w:r>
    </w:p>
    <w:bookmarkStart w:name="z216" w:id="195"/>
    <w:p>
      <w:pPr>
        <w:spacing w:after="0"/>
        <w:ind w:left="0"/>
        <w:jc w:val="both"/>
      </w:pPr>
      <w:r>
        <w:rPr>
          <w:rFonts w:ascii="Times New Roman"/>
          <w:b w:val="false"/>
          <w:i w:val="false"/>
          <w:color w:val="000000"/>
          <w:sz w:val="28"/>
        </w:rPr>
        <w:t>
      "26-1. Заявления на апелляцию вступительного экзамена в докторантуру в компьютерном формате принимаются на следующий день с 13:00 до 13:40 часов после объявления результатов, на базе организации, определяемой уполномоченным органом в области науки и высшего образования.</w:t>
      </w:r>
    </w:p>
    <w:bookmarkEnd w:id="195"/>
    <w:bookmarkStart w:name="z217" w:id="196"/>
    <w:p>
      <w:pPr>
        <w:spacing w:after="0"/>
        <w:ind w:left="0"/>
        <w:jc w:val="both"/>
      </w:pPr>
      <w:r>
        <w:rPr>
          <w:rFonts w:ascii="Times New Roman"/>
          <w:b w:val="false"/>
          <w:i w:val="false"/>
          <w:color w:val="000000"/>
          <w:sz w:val="28"/>
        </w:rPr>
        <w:t>
      При входе в здание для подачи заявления на апелляцию по результатам вступительного экзамена не допускается пронос и использование запрещенных предметов, указанных в пунктах 20-3 и 20-4 Правил.</w:t>
      </w:r>
    </w:p>
    <w:bookmarkEnd w:id="196"/>
    <w:bookmarkStart w:name="z218" w:id="197"/>
    <w:p>
      <w:pPr>
        <w:spacing w:after="0"/>
        <w:ind w:left="0"/>
        <w:jc w:val="both"/>
      </w:pPr>
      <w:r>
        <w:rPr>
          <w:rFonts w:ascii="Times New Roman"/>
          <w:b w:val="false"/>
          <w:i w:val="false"/>
          <w:color w:val="000000"/>
          <w:sz w:val="28"/>
        </w:rPr>
        <w:t xml:space="preserve">
      При выявлении запрещенных предметов, указанных в пунктах 20-3 и 20-4 Правил, во время проверки металлоискателем в ходе запуска в здание на апелляцию, администратором составляется акт выявления запрещенных предметов в ходе запуска на дополнительное тестирование и вступительный экзамен в докторантуру в компьютерном формате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Поступающий не допускается к дополнительному тестированию и вступительному экзамену в текущем году.</w:t>
      </w:r>
    </w:p>
    <w:bookmarkEnd w:id="197"/>
    <w:bookmarkStart w:name="z219" w:id="198"/>
    <w:p>
      <w:pPr>
        <w:spacing w:after="0"/>
        <w:ind w:left="0"/>
        <w:jc w:val="both"/>
      </w:pPr>
      <w:r>
        <w:rPr>
          <w:rFonts w:ascii="Times New Roman"/>
          <w:b w:val="false"/>
          <w:i w:val="false"/>
          <w:color w:val="000000"/>
          <w:sz w:val="28"/>
        </w:rPr>
        <w:t>
      На апелляцию вступительного экзамена в докторантуру по содержанию отводится 40 минут.</w:t>
      </w:r>
    </w:p>
    <w:bookmarkEnd w:id="198"/>
    <w:bookmarkStart w:name="z220" w:id="199"/>
    <w:p>
      <w:pPr>
        <w:spacing w:after="0"/>
        <w:ind w:left="0"/>
        <w:jc w:val="both"/>
      </w:pPr>
      <w:r>
        <w:rPr>
          <w:rFonts w:ascii="Times New Roman"/>
          <w:b w:val="false"/>
          <w:i w:val="false"/>
          <w:color w:val="000000"/>
          <w:sz w:val="28"/>
        </w:rPr>
        <w:t>
      Апелляция по содержанию тестовых заданий и техническим причинам от лиц, поступающих в докторантуру по дополнительному тестированию на знание английского языка рассматривается Республиканской апелляционной комиссией.</w:t>
      </w:r>
    </w:p>
    <w:bookmarkEnd w:id="199"/>
    <w:bookmarkStart w:name="z221" w:id="200"/>
    <w:p>
      <w:pPr>
        <w:spacing w:after="0"/>
        <w:ind w:left="0"/>
        <w:jc w:val="both"/>
      </w:pPr>
      <w:r>
        <w:rPr>
          <w:rFonts w:ascii="Times New Roman"/>
          <w:b w:val="false"/>
          <w:i w:val="false"/>
          <w:color w:val="000000"/>
          <w:sz w:val="28"/>
        </w:rPr>
        <w:t>
      Заявление по техническим причинам на апелляцию от лиц, поступающих в докторантуру по дополнительному тестированию на знание английского языка подается поступающим во время проведения тестирования.</w:t>
      </w:r>
    </w:p>
    <w:bookmarkEnd w:id="200"/>
    <w:bookmarkStart w:name="z222" w:id="201"/>
    <w:p>
      <w:pPr>
        <w:spacing w:after="0"/>
        <w:ind w:left="0"/>
        <w:jc w:val="both"/>
      </w:pPr>
      <w:r>
        <w:rPr>
          <w:rFonts w:ascii="Times New Roman"/>
          <w:b w:val="false"/>
          <w:i w:val="false"/>
          <w:color w:val="000000"/>
          <w:sz w:val="28"/>
        </w:rPr>
        <w:t>
      Апелляция по технической причине рассматривается в случае отсутствия фрагмента условия тестового задания (тексты, схемы, рисунки, таблицы) в результате, которого невозможно определить правильный ответ.</w:t>
      </w:r>
    </w:p>
    <w:bookmarkEnd w:id="201"/>
    <w:bookmarkStart w:name="z223" w:id="202"/>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w:t>
      </w:r>
    </w:p>
    <w:bookmarkEnd w:id="202"/>
    <w:bookmarkStart w:name="z224" w:id="203"/>
    <w:p>
      <w:pPr>
        <w:spacing w:after="0"/>
        <w:ind w:left="0"/>
        <w:jc w:val="both"/>
      </w:pPr>
      <w:r>
        <w:rPr>
          <w:rFonts w:ascii="Times New Roman"/>
          <w:b w:val="false"/>
          <w:i w:val="false"/>
          <w:color w:val="000000"/>
          <w:sz w:val="28"/>
        </w:rPr>
        <w:t>
      Заявление на апелляцию по содержанию подается от лиц, поступающих в докторантуру по дополнительному тестированию на знание английского языка после завершения дополнительного тестирования в течение 30 минут.</w:t>
      </w:r>
    </w:p>
    <w:bookmarkEnd w:id="203"/>
    <w:bookmarkStart w:name="z225" w:id="204"/>
    <w:p>
      <w:pPr>
        <w:spacing w:after="0"/>
        <w:ind w:left="0"/>
        <w:jc w:val="both"/>
      </w:pPr>
      <w:r>
        <w:rPr>
          <w:rFonts w:ascii="Times New Roman"/>
          <w:b w:val="false"/>
          <w:i w:val="false"/>
          <w:color w:val="000000"/>
          <w:sz w:val="28"/>
        </w:rPr>
        <w:t>
      Апелляция по содержанию тестовых заданий от лиц, поступающих в докторантуру по дополнительному тестированию на знание английского языка рассматривается в случаях:</w:t>
      </w:r>
    </w:p>
    <w:bookmarkEnd w:id="204"/>
    <w:bookmarkStart w:name="z226" w:id="205"/>
    <w:p>
      <w:pPr>
        <w:spacing w:after="0"/>
        <w:ind w:left="0"/>
        <w:jc w:val="both"/>
      </w:pPr>
      <w:r>
        <w:rPr>
          <w:rFonts w:ascii="Times New Roman"/>
          <w:b w:val="false"/>
          <w:i w:val="false"/>
          <w:color w:val="000000"/>
          <w:sz w:val="28"/>
        </w:rPr>
        <w:t>
      1) правильный ответ не совпадает с кодом правильных ответов (указывается вариант правильного ответа);</w:t>
      </w:r>
    </w:p>
    <w:bookmarkEnd w:id="205"/>
    <w:bookmarkStart w:name="z227" w:id="206"/>
    <w:p>
      <w:pPr>
        <w:spacing w:after="0"/>
        <w:ind w:left="0"/>
        <w:jc w:val="both"/>
      </w:pPr>
      <w:r>
        <w:rPr>
          <w:rFonts w:ascii="Times New Roman"/>
          <w:b w:val="false"/>
          <w:i w:val="false"/>
          <w:color w:val="000000"/>
          <w:sz w:val="28"/>
        </w:rPr>
        <w:t>
      2) отсутствует правильный ответ;</w:t>
      </w:r>
    </w:p>
    <w:bookmarkEnd w:id="206"/>
    <w:bookmarkStart w:name="z228" w:id="207"/>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207"/>
    <w:bookmarkStart w:name="z229" w:id="208"/>
    <w:p>
      <w:pPr>
        <w:spacing w:after="0"/>
        <w:ind w:left="0"/>
        <w:jc w:val="both"/>
      </w:pPr>
      <w:r>
        <w:rPr>
          <w:rFonts w:ascii="Times New Roman"/>
          <w:b w:val="false"/>
          <w:i w:val="false"/>
          <w:color w:val="000000"/>
          <w:sz w:val="28"/>
        </w:rPr>
        <w:t>
      4) некорректно составленное тестовое задание.</w:t>
      </w:r>
    </w:p>
    <w:bookmarkEnd w:id="208"/>
    <w:bookmarkStart w:name="z230" w:id="209"/>
    <w:p>
      <w:pPr>
        <w:spacing w:after="0"/>
        <w:ind w:left="0"/>
        <w:jc w:val="both"/>
      </w:pPr>
      <w:r>
        <w:rPr>
          <w:rFonts w:ascii="Times New Roman"/>
          <w:b w:val="false"/>
          <w:i w:val="false"/>
          <w:color w:val="000000"/>
          <w:sz w:val="28"/>
        </w:rPr>
        <w:t>
      Решение Республиканской апелляционной комиссии является окончательным и пересмотру не подлежит.</w:t>
      </w:r>
    </w:p>
    <w:bookmarkEnd w:id="209"/>
    <w:bookmarkStart w:name="z231" w:id="210"/>
    <w:p>
      <w:pPr>
        <w:spacing w:after="0"/>
        <w:ind w:left="0"/>
        <w:jc w:val="both"/>
      </w:pPr>
      <w:r>
        <w:rPr>
          <w:rFonts w:ascii="Times New Roman"/>
          <w:b w:val="false"/>
          <w:i w:val="false"/>
          <w:color w:val="000000"/>
          <w:sz w:val="28"/>
        </w:rPr>
        <w:t>
      Заявления на апелляцию по блокам написания эссе и ответов на экзаменационные вопросы по профилю группы образовательной программы без указания мотивированного обоснования (нет ответа, полное пояснение, пошаговое решение задач) рассмотрению не подлежат.</w:t>
      </w:r>
    </w:p>
    <w:bookmarkEnd w:id="210"/>
    <w:bookmarkStart w:name="z232" w:id="211"/>
    <w:p>
      <w:pPr>
        <w:spacing w:after="0"/>
        <w:ind w:left="0"/>
        <w:jc w:val="both"/>
      </w:pPr>
      <w:r>
        <w:rPr>
          <w:rFonts w:ascii="Times New Roman"/>
          <w:b w:val="false"/>
          <w:i w:val="false"/>
          <w:color w:val="000000"/>
          <w:sz w:val="28"/>
        </w:rPr>
        <w:t>
      Апелляция по блокам написания эссе, ответов на экзаменационные вопросы по профилю группы образовательной программы проводится апелляционными комиссиями ОВПО.";</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234" w:id="212"/>
    <w:p>
      <w:pPr>
        <w:spacing w:after="0"/>
        <w:ind w:left="0"/>
        <w:jc w:val="both"/>
      </w:pPr>
      <w:r>
        <w:rPr>
          <w:rFonts w:ascii="Times New Roman"/>
          <w:b w:val="false"/>
          <w:i w:val="false"/>
          <w:color w:val="000000"/>
          <w:sz w:val="28"/>
        </w:rPr>
        <w:t xml:space="preserve">
      "30. Зачисление лиц в научно-педагогическую магистратуру на платной основе осуществляется по итогам КТ в соответствии со Шкалой 150-балльной системы оценок для КТ в магистратуру с казахским или русским языком обучения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(далее - приложение 7): не менее 75 баллов, при этом по иностранному языку – не менее 25 баллов, по первой профильной дисциплине – не менее 7 баллов, по второй профильной дисциплине – не менее 7 баллов, по тесту на определение готовности к обучению – не менее 7 баллов.</w:t>
      </w:r>
    </w:p>
    <w:bookmarkEnd w:id="212"/>
    <w:bookmarkStart w:name="z235" w:id="213"/>
    <w:p>
      <w:pPr>
        <w:spacing w:after="0"/>
        <w:ind w:left="0"/>
        <w:jc w:val="both"/>
      </w:pPr>
      <w:r>
        <w:rPr>
          <w:rFonts w:ascii="Times New Roman"/>
          <w:b w:val="false"/>
          <w:i w:val="false"/>
          <w:color w:val="000000"/>
          <w:sz w:val="28"/>
        </w:rPr>
        <w:t xml:space="preserve">
      Зачисление лиц в профильную магистратуру с казахским или русским языком обучения на платной основе осуществляется по итогам КТ в соответствии со Шкалой 70-балльной системы оценок для комплексного тестирования в профильную магистратуру с казахским или русским языком обучения согласно </w:t>
      </w:r>
      <w:r>
        <w:rPr>
          <w:rFonts w:ascii="Times New Roman"/>
          <w:b w:val="false"/>
          <w:i w:val="false"/>
          <w:color w:val="000000"/>
          <w:sz w:val="28"/>
        </w:rPr>
        <w:t>приложению 7-1</w:t>
      </w:r>
      <w:r>
        <w:rPr>
          <w:rFonts w:ascii="Times New Roman"/>
          <w:b w:val="false"/>
          <w:i w:val="false"/>
          <w:color w:val="000000"/>
          <w:sz w:val="28"/>
        </w:rPr>
        <w:t xml:space="preserve"> к Правилам (далее – приложение 7-1): не менее 30 баллов, при этом по профилю группы образовательных программ: по первой профильной дисциплине – не менее 7 баллов, по второй профильной дисциплине – не менее 7 баллов.</w:t>
      </w:r>
    </w:p>
    <w:bookmarkEnd w:id="213"/>
    <w:bookmarkStart w:name="z236" w:id="214"/>
    <w:p>
      <w:pPr>
        <w:spacing w:after="0"/>
        <w:ind w:left="0"/>
        <w:jc w:val="both"/>
      </w:pPr>
      <w:r>
        <w:rPr>
          <w:rFonts w:ascii="Times New Roman"/>
          <w:b w:val="false"/>
          <w:i w:val="false"/>
          <w:color w:val="000000"/>
          <w:sz w:val="28"/>
        </w:rPr>
        <w:t xml:space="preserve">
      Зачисление лиц в профильную магистратуру с английским языком обучения на платной основе осуществляется по итогам КТ в соответствии со Шкалой 70-балльной системы оценок для комплексного тестирования в профильную магистратуру с английским языком обучения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(далее - приложение 8): не менее 30 баллов, при этом по профилю группы образовательных программ: по первой профильной дисциплине – не менее 7 баллов, по второй профильной дисциплине – не менее 7 баллов.</w:t>
      </w:r>
    </w:p>
    <w:bookmarkEnd w:id="214"/>
    <w:bookmarkStart w:name="z237" w:id="215"/>
    <w:p>
      <w:pPr>
        <w:spacing w:after="0"/>
        <w:ind w:left="0"/>
        <w:jc w:val="both"/>
      </w:pPr>
      <w:r>
        <w:rPr>
          <w:rFonts w:ascii="Times New Roman"/>
          <w:b w:val="false"/>
          <w:i w:val="false"/>
          <w:color w:val="000000"/>
          <w:sz w:val="28"/>
        </w:rPr>
        <w:t>
      Лица, имеющие не менее пяти лет стажа на руководящей должности в соответствии с реестром должностей политических и административных государственных служащих, реестром должностей гражданских служащих соответствующих отраслей или не менее десяти лет стажа по соответствующему профилю образовательной программы профильной магистратуры зачисляются на платной основе по результатам собеседования, проводимого приемными комиссиями ОВПО.</w:t>
      </w:r>
    </w:p>
    <w:bookmarkEnd w:id="215"/>
    <w:bookmarkStart w:name="z238" w:id="216"/>
    <w:p>
      <w:pPr>
        <w:spacing w:after="0"/>
        <w:ind w:left="0"/>
        <w:jc w:val="both"/>
      </w:pPr>
      <w:r>
        <w:rPr>
          <w:rFonts w:ascii="Times New Roman"/>
          <w:b w:val="false"/>
          <w:i w:val="false"/>
          <w:color w:val="000000"/>
          <w:sz w:val="28"/>
        </w:rPr>
        <w:t xml:space="preserve">
      Зачисление лиц в магистратуру по группам образовательных программ, требующих творческой подготовки на платной основе, осуществляется по итогам КТ и творческих экзаменов по профилю группы образовательных программ согласно </w:t>
      </w:r>
      <w:r>
        <w:rPr>
          <w:rFonts w:ascii="Times New Roman"/>
          <w:b w:val="false"/>
          <w:i w:val="false"/>
          <w:color w:val="000000"/>
          <w:sz w:val="28"/>
        </w:rPr>
        <w:t>приложению 7</w:t>
      </w:r>
      <w:r>
        <w:rPr>
          <w:rFonts w:ascii="Times New Roman"/>
          <w:b w:val="false"/>
          <w:i w:val="false"/>
          <w:color w:val="000000"/>
          <w:sz w:val="28"/>
        </w:rPr>
        <w:t>: не менее 75 баллов, при этом по иностранному языку – не менее 25 баллов, по тесту на определение готовности к обучению – не менее 7 баллов и по творческим экзаменам – не менее 7 баллов по каждому творческому экзамену.</w:t>
      </w:r>
    </w:p>
    <w:bookmarkEnd w:id="216"/>
    <w:bookmarkStart w:name="z239" w:id="217"/>
    <w:p>
      <w:pPr>
        <w:spacing w:after="0"/>
        <w:ind w:left="0"/>
        <w:jc w:val="both"/>
      </w:pPr>
      <w:r>
        <w:rPr>
          <w:rFonts w:ascii="Times New Roman"/>
          <w:b w:val="false"/>
          <w:i w:val="false"/>
          <w:color w:val="000000"/>
          <w:sz w:val="28"/>
        </w:rPr>
        <w:t>
      По каждому творческому экзамену максимальное количество баллов должно составлять 35.</w:t>
      </w:r>
    </w:p>
    <w:bookmarkEnd w:id="217"/>
    <w:bookmarkStart w:name="z240" w:id="218"/>
    <w:p>
      <w:pPr>
        <w:spacing w:after="0"/>
        <w:ind w:left="0"/>
        <w:jc w:val="both"/>
      </w:pPr>
      <w:r>
        <w:rPr>
          <w:rFonts w:ascii="Times New Roman"/>
          <w:b w:val="false"/>
          <w:i w:val="false"/>
          <w:color w:val="000000"/>
          <w:sz w:val="28"/>
        </w:rPr>
        <w:t xml:space="preserve">
      Зачисление лиц в магистратуру по группам образовательных программ, требующих знания арабского языка на платной основе, осуществляется по итогам вступительного экзамена по арабскому языку и КТ согласно </w:t>
      </w:r>
      <w:r>
        <w:rPr>
          <w:rFonts w:ascii="Times New Roman"/>
          <w:b w:val="false"/>
          <w:i w:val="false"/>
          <w:color w:val="000000"/>
          <w:sz w:val="28"/>
        </w:rPr>
        <w:t>приложению 7</w:t>
      </w:r>
      <w:r>
        <w:rPr>
          <w:rFonts w:ascii="Times New Roman"/>
          <w:b w:val="false"/>
          <w:i w:val="false"/>
          <w:color w:val="000000"/>
          <w:sz w:val="28"/>
        </w:rPr>
        <w:t>: не менее 75 баллов, при этом по арабскому языку – не менее 25 баллов, по профилю группы образовательных программ: по первой профильной дисциплине – не менее 7 баллов, по второй профильной дисциплине – не менее 7 баллов, по тесту на определение готовности к обучению – не менее 7 баллов.</w:t>
      </w:r>
    </w:p>
    <w:bookmarkEnd w:id="218"/>
    <w:bookmarkStart w:name="z241" w:id="219"/>
    <w:p>
      <w:pPr>
        <w:spacing w:after="0"/>
        <w:ind w:left="0"/>
        <w:jc w:val="both"/>
      </w:pPr>
      <w:r>
        <w:rPr>
          <w:rFonts w:ascii="Times New Roman"/>
          <w:b w:val="false"/>
          <w:i w:val="false"/>
          <w:color w:val="000000"/>
          <w:sz w:val="28"/>
        </w:rPr>
        <w:t>
      Лица, поступающие в магистратуру зачисляются в ОВПО при условии прохождения ими проходного порогового балла, установленного ОВПО.</w:t>
      </w:r>
    </w:p>
    <w:bookmarkEnd w:id="219"/>
    <w:bookmarkStart w:name="z242" w:id="220"/>
    <w:p>
      <w:pPr>
        <w:spacing w:after="0"/>
        <w:ind w:left="0"/>
        <w:jc w:val="both"/>
      </w:pPr>
      <w:r>
        <w:rPr>
          <w:rFonts w:ascii="Times New Roman"/>
          <w:b w:val="false"/>
          <w:i w:val="false"/>
          <w:color w:val="000000"/>
          <w:sz w:val="28"/>
        </w:rPr>
        <w:t>
      Зачисление лиц в резидентуру осуществляется по итогам вступительного экзамена по профилю группы образовательных программ и набравших не менее 75 баллов из возможных 100 баллов.</w:t>
      </w:r>
    </w:p>
    <w:bookmarkEnd w:id="220"/>
    <w:bookmarkStart w:name="z243" w:id="221"/>
    <w:p>
      <w:pPr>
        <w:spacing w:after="0"/>
        <w:ind w:left="0"/>
        <w:jc w:val="both"/>
      </w:pPr>
      <w:r>
        <w:rPr>
          <w:rFonts w:ascii="Times New Roman"/>
          <w:b w:val="false"/>
          <w:i w:val="false"/>
          <w:color w:val="000000"/>
          <w:sz w:val="28"/>
        </w:rPr>
        <w:t>
      Зачисление лиц в докторантуру на платной основе осуществляется на основе международного сертификата, подтверждающего владение иностранным языком в соответствии с общеевропейскими компетенциями (стандартами) владения иностранным языком и по итогам вступительного экзамена по профилю группы образовательных программ докторантуры и набравших не менее 75 баллов из возможных 100 баллов.</w:t>
      </w:r>
    </w:p>
    <w:bookmarkEnd w:id="221"/>
    <w:bookmarkStart w:name="z244" w:id="222"/>
    <w:p>
      <w:pPr>
        <w:spacing w:after="0"/>
        <w:ind w:left="0"/>
        <w:jc w:val="both"/>
      </w:pPr>
      <w:r>
        <w:rPr>
          <w:rFonts w:ascii="Times New Roman"/>
          <w:b w:val="false"/>
          <w:i w:val="false"/>
          <w:color w:val="000000"/>
          <w:sz w:val="28"/>
        </w:rPr>
        <w:t>
      31. На обучение по государственному образовательному заказу на конкурсной основе зачисляются лица, набравшие наивысшие баллы по КТ и (или) вступительному экзамену и (или) творческих экзаменов:</w:t>
      </w:r>
    </w:p>
    <w:bookmarkEnd w:id="222"/>
    <w:bookmarkStart w:name="z245" w:id="223"/>
    <w:p>
      <w:pPr>
        <w:spacing w:after="0"/>
        <w:ind w:left="0"/>
        <w:jc w:val="both"/>
      </w:pPr>
      <w:r>
        <w:rPr>
          <w:rFonts w:ascii="Times New Roman"/>
          <w:b w:val="false"/>
          <w:i w:val="false"/>
          <w:color w:val="000000"/>
          <w:sz w:val="28"/>
        </w:rPr>
        <w:t xml:space="preserve">
      1) для научно-педагогической магистратуры: не менее 75 баллов, при этом по иностранному языку – не менее 25 баллов, по профилю группы образовательных программ: по первой профильной дисциплине – не менее 7 баллов, по второй профильной дисциплине – не менее 7 баллов, по тесту на определение готовности к обучению – не менее 7 баллов согласно </w:t>
      </w:r>
      <w:r>
        <w:rPr>
          <w:rFonts w:ascii="Times New Roman"/>
          <w:b w:val="false"/>
          <w:i w:val="false"/>
          <w:color w:val="000000"/>
          <w:sz w:val="28"/>
        </w:rPr>
        <w:t>приложению 7</w:t>
      </w:r>
      <w:r>
        <w:rPr>
          <w:rFonts w:ascii="Times New Roman"/>
          <w:b w:val="false"/>
          <w:i w:val="false"/>
          <w:color w:val="000000"/>
          <w:sz w:val="28"/>
        </w:rPr>
        <w:t>;</w:t>
      </w:r>
    </w:p>
    <w:bookmarkEnd w:id="223"/>
    <w:bookmarkStart w:name="z246" w:id="224"/>
    <w:p>
      <w:pPr>
        <w:spacing w:after="0"/>
        <w:ind w:left="0"/>
        <w:jc w:val="both"/>
      </w:pPr>
      <w:r>
        <w:rPr>
          <w:rFonts w:ascii="Times New Roman"/>
          <w:b w:val="false"/>
          <w:i w:val="false"/>
          <w:color w:val="000000"/>
          <w:sz w:val="28"/>
        </w:rPr>
        <w:t xml:space="preserve">
      2) для профильной магистратуры с казахским или русским языком обучения: не менее 30 баллов, при этом по профилю группы образовательных программ: по первой профильной дисциплине – не менее 7 баллов, по второй профильной дисциплине – не менее 7 баллов, в соответствии с </w:t>
      </w:r>
      <w:r>
        <w:rPr>
          <w:rFonts w:ascii="Times New Roman"/>
          <w:b w:val="false"/>
          <w:i w:val="false"/>
          <w:color w:val="000000"/>
          <w:sz w:val="28"/>
        </w:rPr>
        <w:t>приложением 7-1</w:t>
      </w:r>
      <w:r>
        <w:rPr>
          <w:rFonts w:ascii="Times New Roman"/>
          <w:b w:val="false"/>
          <w:i w:val="false"/>
          <w:color w:val="000000"/>
          <w:sz w:val="28"/>
        </w:rPr>
        <w:t>;</w:t>
      </w:r>
    </w:p>
    <w:bookmarkEnd w:id="224"/>
    <w:bookmarkStart w:name="z247" w:id="225"/>
    <w:p>
      <w:pPr>
        <w:spacing w:after="0"/>
        <w:ind w:left="0"/>
        <w:jc w:val="both"/>
      </w:pPr>
      <w:r>
        <w:rPr>
          <w:rFonts w:ascii="Times New Roman"/>
          <w:b w:val="false"/>
          <w:i w:val="false"/>
          <w:color w:val="000000"/>
          <w:sz w:val="28"/>
        </w:rPr>
        <w:t xml:space="preserve">
      3) для профильной магистратуры с английским языком обучения: не менее 30 баллов, при этом по профилю группы образовательных программ: по первой профильной дисциплине – не менее 7 баллов, по второй профильной дисциплине – не менее 7 баллов, в соответствии с </w:t>
      </w:r>
      <w:r>
        <w:rPr>
          <w:rFonts w:ascii="Times New Roman"/>
          <w:b w:val="false"/>
          <w:i w:val="false"/>
          <w:color w:val="000000"/>
          <w:sz w:val="28"/>
        </w:rPr>
        <w:t>приложением 8</w:t>
      </w:r>
      <w:r>
        <w:rPr>
          <w:rFonts w:ascii="Times New Roman"/>
          <w:b w:val="false"/>
          <w:i w:val="false"/>
          <w:color w:val="000000"/>
          <w:sz w:val="28"/>
        </w:rPr>
        <w:t>;</w:t>
      </w:r>
    </w:p>
    <w:bookmarkEnd w:id="225"/>
    <w:bookmarkStart w:name="z248" w:id="226"/>
    <w:p>
      <w:pPr>
        <w:spacing w:after="0"/>
        <w:ind w:left="0"/>
        <w:jc w:val="both"/>
      </w:pPr>
      <w:r>
        <w:rPr>
          <w:rFonts w:ascii="Times New Roman"/>
          <w:b w:val="false"/>
          <w:i w:val="false"/>
          <w:color w:val="000000"/>
          <w:sz w:val="28"/>
        </w:rPr>
        <w:t>
      4) для магистратуры по группам образовательных программ, требующей творческой подготовки: не менее 75 баллов, при этом по иностранному языку – не менее 25 баллов, по тесту на определение готовности к обучению – не менее 7 баллов и по творческим экзаменам – не менее 7 баллов по каждому творческому экзамену в соответствии с приложением 7;</w:t>
      </w:r>
    </w:p>
    <w:bookmarkEnd w:id="226"/>
    <w:bookmarkStart w:name="z249" w:id="227"/>
    <w:p>
      <w:pPr>
        <w:spacing w:after="0"/>
        <w:ind w:left="0"/>
        <w:jc w:val="both"/>
      </w:pPr>
      <w:r>
        <w:rPr>
          <w:rFonts w:ascii="Times New Roman"/>
          <w:b w:val="false"/>
          <w:i w:val="false"/>
          <w:color w:val="000000"/>
          <w:sz w:val="28"/>
        </w:rPr>
        <w:t>
      5) для магистратуры по группам образовательных программ, требующей знания арабского языка: не менее 75 баллов, при этом по арабскому языку – не менее 25 баллов, по профилю группы образовательных программ: по первой профильной дисциплине – не менее 7 баллов, по второй профильной дисциплине – не менее 7 баллов, по тесту на определение готовности к обучению – не менее 7 баллов в соответствии с приложением 7;</w:t>
      </w:r>
    </w:p>
    <w:bookmarkEnd w:id="227"/>
    <w:bookmarkStart w:name="z250" w:id="228"/>
    <w:p>
      <w:pPr>
        <w:spacing w:after="0"/>
        <w:ind w:left="0"/>
        <w:jc w:val="both"/>
      </w:pPr>
      <w:r>
        <w:rPr>
          <w:rFonts w:ascii="Times New Roman"/>
          <w:b w:val="false"/>
          <w:i w:val="false"/>
          <w:color w:val="000000"/>
          <w:sz w:val="28"/>
        </w:rPr>
        <w:t>
      6) для резидентуры – не менее 75 баллов.</w:t>
      </w:r>
    </w:p>
    <w:bookmarkEnd w:id="228"/>
    <w:bookmarkStart w:name="z251" w:id="229"/>
    <w:p>
      <w:pPr>
        <w:spacing w:after="0"/>
        <w:ind w:left="0"/>
        <w:jc w:val="both"/>
      </w:pPr>
      <w:r>
        <w:rPr>
          <w:rFonts w:ascii="Times New Roman"/>
          <w:b w:val="false"/>
          <w:i w:val="false"/>
          <w:color w:val="000000"/>
          <w:sz w:val="28"/>
        </w:rPr>
        <w:t>
      На обучение в докторантуре по государственному образовательному заказу на конкурсной основе зачисляются лица, набравшие по вступительному экзамену – не менее 75 баллов.</w:t>
      </w:r>
    </w:p>
    <w:bookmarkEnd w:id="229"/>
    <w:bookmarkStart w:name="z252" w:id="230"/>
    <w:p>
      <w:pPr>
        <w:spacing w:after="0"/>
        <w:ind w:left="0"/>
        <w:jc w:val="both"/>
      </w:pPr>
      <w:r>
        <w:rPr>
          <w:rFonts w:ascii="Times New Roman"/>
          <w:b w:val="false"/>
          <w:i w:val="false"/>
          <w:color w:val="000000"/>
          <w:sz w:val="28"/>
        </w:rPr>
        <w:t>
      32. В случае одинаковых показателей конкурсных баллов, преимущественное право при зачислении в докторантуру получают лица, имеющие наиболее высокую оценку вступительного экзамена по профилю группы образовательной программы. Затем учитываются баллы за эссе, научные достижения, соответствующие профилю образовательной программы: научные публикации, в том числе в рейтинговых научных изданиях, входящих в 1, 2 квартиль по данным Journal Citation Reports базы данных Web of science компании Clarivate Analytics за последние 3 календарных года; свидетельства о научных разработках; сертификаты о присуждении научных стипендий, грантов; грамоты/дипломы за участие в научных конференциях и конкурсах.";</w:t>
      </w:r>
    </w:p>
    <w:bookmarkEnd w:id="230"/>
    <w:bookmarkStart w:name="z253" w:id="231"/>
    <w:p>
      <w:pPr>
        <w:spacing w:after="0"/>
        <w:ind w:left="0"/>
        <w:jc w:val="both"/>
      </w:pPr>
      <w:r>
        <w:rPr>
          <w:rFonts w:ascii="Times New Roman"/>
          <w:b w:val="false"/>
          <w:i w:val="false"/>
          <w:color w:val="000000"/>
          <w:sz w:val="28"/>
        </w:rPr>
        <w:t>
      дополнить пунктом 34-1 следующего содержания:</w:t>
      </w:r>
    </w:p>
    <w:bookmarkEnd w:id="231"/>
    <w:bookmarkStart w:name="z254" w:id="232"/>
    <w:p>
      <w:pPr>
        <w:spacing w:after="0"/>
        <w:ind w:left="0"/>
        <w:jc w:val="both"/>
      </w:pPr>
      <w:r>
        <w:rPr>
          <w:rFonts w:ascii="Times New Roman"/>
          <w:b w:val="false"/>
          <w:i w:val="false"/>
          <w:color w:val="000000"/>
          <w:sz w:val="28"/>
        </w:rPr>
        <w:t>
      "34-1. Неосвоенные места по государственному образовательному заказу в докторантуру, в том числе целевые, возвращаются в уполномоченные органы в области науки и высшего образования, здравоохранения, культуры и спорта в виде заявки для дальнейшего перераспределения между ОВПО в разрезе групп образовательных программ послевузовского образования до 15 октября календарного года.";</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Типовым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Типовым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Типовым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7-1</w:t>
      </w:r>
      <w:r>
        <w:rPr>
          <w:rFonts w:ascii="Times New Roman"/>
          <w:b w:val="false"/>
          <w:i w:val="false"/>
          <w:color w:val="000000"/>
          <w:sz w:val="28"/>
        </w:rPr>
        <w:t xml:space="preserve"> к Типовым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Типовым правилам изложить в новой редакции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260" w:id="233"/>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интернет-ресурсе Министерства науки и высшего образования Республики Казахстан.</w:t>
      </w:r>
    </w:p>
    <w:bookmarkEnd w:id="233"/>
    <w:bookmarkStart w:name="z261" w:id="23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234"/>
    <w:bookmarkStart w:name="z262" w:id="235"/>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2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мая 2024 года №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266" w:id="236"/>
    <w:p>
      <w:pPr>
        <w:spacing w:after="0"/>
        <w:ind w:left="0"/>
        <w:jc w:val="left"/>
      </w:pPr>
      <w:r>
        <w:rPr>
          <w:rFonts w:ascii="Times New Roman"/>
          <w:b/>
          <w:i w:val="false"/>
          <w:color w:val="000000"/>
        </w:rPr>
        <w:t xml:space="preserve"> Шкала перевода баллов SAT (ЭсЭйТи), АСТ (ЭйСиТи), IB (АйБи), A Level (Э-Левел) в баллы ЕНТ.</w:t>
      </w:r>
    </w:p>
    <w:bookmarkEnd w:id="236"/>
    <w:bookmarkStart w:name="z267" w:id="237"/>
    <w:p>
      <w:pPr>
        <w:spacing w:after="0"/>
        <w:ind w:left="0"/>
        <w:jc w:val="both"/>
      </w:pPr>
      <w:r>
        <w:rPr>
          <w:rFonts w:ascii="Times New Roman"/>
          <w:b w:val="false"/>
          <w:i w:val="false"/>
          <w:color w:val="000000"/>
          <w:sz w:val="28"/>
        </w:rPr>
        <w:t>
      Шкала перевода баллов международного сертификата стандартизированного теста SAT (ЭсЭйТи) в баллы ЕНТ</w:t>
      </w:r>
    </w:p>
    <w:bookmarkEnd w:id="237"/>
    <w:bookmarkStart w:name="z268" w:id="238"/>
    <w:p>
      <w:pPr>
        <w:spacing w:after="0"/>
        <w:ind w:left="0"/>
        <w:jc w:val="both"/>
      </w:pPr>
      <w:r>
        <w:rPr>
          <w:rFonts w:ascii="Times New Roman"/>
          <w:b w:val="false"/>
          <w:i w:val="false"/>
          <w:color w:val="000000"/>
          <w:sz w:val="28"/>
        </w:rPr>
        <w:t>
      Перевод баллов SAT Reasoning (ЭсЭйТиризонинг) в баллы ЕНТ осуществляется при условии сдачи ЕНТ по предмету История Казахстана и двум профильным предметам.</w:t>
      </w:r>
    </w:p>
    <w:bookmarkEnd w:id="238"/>
    <w:bookmarkStart w:name="z269" w:id="239"/>
    <w:p>
      <w:pPr>
        <w:spacing w:after="0"/>
        <w:ind w:left="0"/>
        <w:jc w:val="both"/>
      </w:pPr>
      <w:r>
        <w:rPr>
          <w:rFonts w:ascii="Times New Roman"/>
          <w:b w:val="false"/>
          <w:i w:val="false"/>
          <w:color w:val="000000"/>
          <w:sz w:val="28"/>
        </w:rPr>
        <w:t>
      Дата сертификата SAT Reasoning (ЭсЭйТи ризонинг) для перевода в баллы сертификата ЕНТ не должна превышать пятилетнюю давность.</w:t>
      </w:r>
    </w:p>
    <w:bookmarkEnd w:id="239"/>
    <w:bookmarkStart w:name="z270" w:id="240"/>
    <w:p>
      <w:pPr>
        <w:spacing w:after="0"/>
        <w:ind w:left="0"/>
        <w:jc w:val="both"/>
      </w:pPr>
      <w:r>
        <w:rPr>
          <w:rFonts w:ascii="Times New Roman"/>
          <w:b w:val="false"/>
          <w:i w:val="false"/>
          <w:color w:val="000000"/>
          <w:sz w:val="28"/>
        </w:rPr>
        <w:t>
      Балл, набранный по секции SAT Reasoning (ЭсЭйТи ризонинг) допускается перевести на баллы сертификата ЕНТ по дисциплинам "грамотность чтения" и "математическая грамотность" (Таблица 1).</w:t>
      </w:r>
    </w:p>
    <w:bookmarkEnd w:id="240"/>
    <w:bookmarkStart w:name="z271" w:id="241"/>
    <w:p>
      <w:pPr>
        <w:spacing w:after="0"/>
        <w:ind w:left="0"/>
        <w:jc w:val="left"/>
      </w:pPr>
      <w:r>
        <w:rPr>
          <w:rFonts w:ascii="Times New Roman"/>
          <w:b/>
          <w:i w:val="false"/>
          <w:color w:val="000000"/>
        </w:rPr>
        <w:t xml:space="preserve"> Таблица 1. Шкала перевода баллов сертификата Международного стандартизированного теста SAT Reasoning (ЭсЭйТи ризонинг) в баллы ЕНТ</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SAT Reasoning (ЭсЭйТи ризонинг)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(обязательные дисциплины)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1 050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1 150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1 250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 10</w:t>
            </w:r>
          </w:p>
        </w:tc>
      </w:tr>
    </w:tbl>
    <w:bookmarkStart w:name="z272" w:id="242"/>
    <w:p>
      <w:pPr>
        <w:spacing w:after="0"/>
        <w:ind w:left="0"/>
        <w:jc w:val="both"/>
      </w:pPr>
      <w:r>
        <w:rPr>
          <w:rFonts w:ascii="Times New Roman"/>
          <w:b w:val="false"/>
          <w:i w:val="false"/>
          <w:color w:val="000000"/>
          <w:sz w:val="28"/>
        </w:rPr>
        <w:t>
      Примечание: Минимальный балл SAT Reasoning (ЭсЭйТи ризонинг) для перевода в баллы сертификата ЕНТ составляет 950 из 1600. При недостаточности баллов секции SAT Reasoning (ЭсЭйТи ризонинг) баллы SAT Reasoning не переводится в баллы сертификата ЕНТ.</w:t>
      </w:r>
    </w:p>
    <w:bookmarkEnd w:id="242"/>
    <w:bookmarkStart w:name="z273" w:id="243"/>
    <w:p>
      <w:pPr>
        <w:spacing w:after="0"/>
        <w:ind w:left="0"/>
        <w:jc w:val="both"/>
      </w:pPr>
      <w:r>
        <w:rPr>
          <w:rFonts w:ascii="Times New Roman"/>
          <w:b w:val="false"/>
          <w:i w:val="false"/>
          <w:color w:val="000000"/>
          <w:sz w:val="28"/>
        </w:rPr>
        <w:t>
      Перевод баллов SAT reasoning (ЭсЭйТи ризонинг) и SAT subject (ЭсЭйТи сабджект) в баллы ЕНТ осуществляется при условии сдачи ЕНТ по предмету История Казахстана и при условии совпадения предметов SAT subject (ЭсЭйТи сабджект) к профильным предметам ЕНТ.</w:t>
      </w:r>
    </w:p>
    <w:bookmarkEnd w:id="243"/>
    <w:bookmarkStart w:name="z274" w:id="244"/>
    <w:p>
      <w:pPr>
        <w:spacing w:after="0"/>
        <w:ind w:left="0"/>
        <w:jc w:val="both"/>
      </w:pPr>
      <w:r>
        <w:rPr>
          <w:rFonts w:ascii="Times New Roman"/>
          <w:b w:val="false"/>
          <w:i w:val="false"/>
          <w:color w:val="000000"/>
          <w:sz w:val="28"/>
        </w:rPr>
        <w:t>
      Дата сертификата SAT Reasoning (ЭсЭйТи ризонинг) и SAT subject (ЭсЭйТи сабджект) для перевода в баллы сертификата ЕНТ не должна превышать пятилетнюю давность.</w:t>
      </w:r>
    </w:p>
    <w:bookmarkEnd w:id="244"/>
    <w:bookmarkStart w:name="z275" w:id="245"/>
    <w:p>
      <w:pPr>
        <w:spacing w:after="0"/>
        <w:ind w:left="0"/>
        <w:jc w:val="both"/>
      </w:pPr>
      <w:r>
        <w:rPr>
          <w:rFonts w:ascii="Times New Roman"/>
          <w:b w:val="false"/>
          <w:i w:val="false"/>
          <w:color w:val="000000"/>
          <w:sz w:val="28"/>
        </w:rPr>
        <w:t>
      Балл, набранный по секциям (ЭсЭйТи ризонинг) и SAT subject (ЭсЭйТи сабджект) допускается перевести на баллы сертификата ЕНТ согласно Шкалам перевода баллов SAT Reasoning (Таблица 1) и SAT Subject в баллы ЕНТ (Таблица 2).</w:t>
      </w:r>
    </w:p>
    <w:bookmarkEnd w:id="245"/>
    <w:bookmarkStart w:name="z276" w:id="246"/>
    <w:p>
      <w:pPr>
        <w:spacing w:after="0"/>
        <w:ind w:left="0"/>
        <w:jc w:val="left"/>
      </w:pPr>
      <w:r>
        <w:rPr>
          <w:rFonts w:ascii="Times New Roman"/>
          <w:b/>
          <w:i w:val="false"/>
          <w:color w:val="000000"/>
        </w:rPr>
        <w:t xml:space="preserve"> Таблица 2. Шкала перевода баллов сертификата международного стандартизированного теста SAT Reasoning (ЭсЭйТи ризонинг), SAT Subject (ЭсЭйТи Сабджект) в баллы ЕНТ </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SAT (ЭсЭйТи)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(обязательные дисциплины)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1 050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1 150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1 250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subject (ЭсЭйТи сабджект)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625 баллов (из 800 баллов) по каждому из 2 профильных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из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из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650 (из 800 баллов) баллов по каждому из 2 профильных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из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из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675 баллов (из 800 баллов) по каждому из 2 профильных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из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из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700 (из 800 баллов) баллов по каждому из 2 профильных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из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из 50</w:t>
            </w:r>
          </w:p>
        </w:tc>
      </w:tr>
    </w:tbl>
    <w:bookmarkStart w:name="z277" w:id="247"/>
    <w:p>
      <w:pPr>
        <w:spacing w:after="0"/>
        <w:ind w:left="0"/>
        <w:jc w:val="both"/>
      </w:pPr>
      <w:r>
        <w:rPr>
          <w:rFonts w:ascii="Times New Roman"/>
          <w:b w:val="false"/>
          <w:i w:val="false"/>
          <w:color w:val="000000"/>
          <w:sz w:val="28"/>
        </w:rPr>
        <w:t>
      Примечание: Перевод баллов секции SAT subject в баллы профильных предметов ЕНТ осуществляются по желанию обладателя сертификата SAT Subject и достаточности баллов по дисциплинам SAT Subject (минимальный балл 625 баллов из 800). При недостаточности баллов секции SAT reasoning, SAT subject запрещается переводить баллы сертификата SAT в баллы сертификата ЕНТ.</w:t>
      </w:r>
    </w:p>
    <w:bookmarkEnd w:id="247"/>
    <w:bookmarkStart w:name="z278" w:id="248"/>
    <w:p>
      <w:pPr>
        <w:spacing w:after="0"/>
        <w:ind w:left="0"/>
        <w:jc w:val="both"/>
      </w:pPr>
      <w:r>
        <w:rPr>
          <w:rFonts w:ascii="Times New Roman"/>
          <w:b w:val="false"/>
          <w:i w:val="false"/>
          <w:color w:val="000000"/>
          <w:sz w:val="28"/>
        </w:rPr>
        <w:t>
      Обладатель сертификата SAT имеет право не учитывать секцию SAT Subject и сдать ЕНТ по профильным предметам.</w:t>
      </w:r>
    </w:p>
    <w:bookmarkEnd w:id="248"/>
    <w:bookmarkStart w:name="z279" w:id="249"/>
    <w:p>
      <w:pPr>
        <w:spacing w:after="0"/>
        <w:ind w:left="0"/>
        <w:jc w:val="both"/>
      </w:pPr>
      <w:r>
        <w:rPr>
          <w:rFonts w:ascii="Times New Roman"/>
          <w:b w:val="false"/>
          <w:i w:val="false"/>
          <w:color w:val="000000"/>
          <w:sz w:val="28"/>
        </w:rPr>
        <w:t>
      *В случае, выбора в качестве профильных предметов ЕНТ комбинации "Английский язык - Всемирная история", можно указать только один предмет SAT Subject "World History", при обязательном наличии сертификата International English Language Tests System (Интернашнал Инглиш Лангудж Тестс Систем (IELTS (АЙЛТС), в соответствии со шкалой перевода баллов, утвержденной согласно приложению 2-1 настоящих Типовых правил.</w:t>
      </w:r>
    </w:p>
    <w:bookmarkEnd w:id="249"/>
    <w:bookmarkStart w:name="z280" w:id="250"/>
    <w:p>
      <w:pPr>
        <w:spacing w:after="0"/>
        <w:ind w:left="0"/>
        <w:jc w:val="both"/>
      </w:pPr>
      <w:r>
        <w:rPr>
          <w:rFonts w:ascii="Times New Roman"/>
          <w:b w:val="false"/>
          <w:i w:val="false"/>
          <w:color w:val="000000"/>
          <w:sz w:val="28"/>
        </w:rPr>
        <w:t>
      Шкала перевода баллов международного сертификата стандартизированного теста ACT (ЭйСйТи) в баллы ЕНТ</w:t>
      </w:r>
    </w:p>
    <w:bookmarkEnd w:id="250"/>
    <w:bookmarkStart w:name="z281" w:id="251"/>
    <w:p>
      <w:pPr>
        <w:spacing w:after="0"/>
        <w:ind w:left="0"/>
        <w:jc w:val="both"/>
      </w:pPr>
      <w:r>
        <w:rPr>
          <w:rFonts w:ascii="Times New Roman"/>
          <w:b w:val="false"/>
          <w:i w:val="false"/>
          <w:color w:val="000000"/>
          <w:sz w:val="28"/>
        </w:rPr>
        <w:t>
      Перевод баллов ACT (ЭйСйТи) в баллы ЕНТ осуществляется при условии сдачи ЕНТ по предмету "История Казахстана".</w:t>
      </w:r>
    </w:p>
    <w:bookmarkEnd w:id="251"/>
    <w:bookmarkStart w:name="z282" w:id="252"/>
    <w:p>
      <w:pPr>
        <w:spacing w:after="0"/>
        <w:ind w:left="0"/>
        <w:jc w:val="both"/>
      </w:pPr>
      <w:r>
        <w:rPr>
          <w:rFonts w:ascii="Times New Roman"/>
          <w:b w:val="false"/>
          <w:i w:val="false"/>
          <w:color w:val="000000"/>
          <w:sz w:val="28"/>
        </w:rPr>
        <w:t>
      Дата сертификата ACT (ЭйСйТи) для перевода в баллы сертификата ЕНТ не должна превышать трехлетнюю давность.</w:t>
      </w:r>
    </w:p>
    <w:bookmarkEnd w:id="252"/>
    <w:bookmarkStart w:name="z283" w:id="253"/>
    <w:p>
      <w:pPr>
        <w:spacing w:after="0"/>
        <w:ind w:left="0"/>
        <w:jc w:val="both"/>
      </w:pPr>
      <w:r>
        <w:rPr>
          <w:rFonts w:ascii="Times New Roman"/>
          <w:b w:val="false"/>
          <w:i w:val="false"/>
          <w:color w:val="000000"/>
          <w:sz w:val="28"/>
        </w:rPr>
        <w:t>
      Баллы, набранные по разделам English, Mathematics, Reading международного стандартизированного теста ACT (ЭйСйТи) допускается перевести на баллы сертификата ЕНТ по дисциплинам "грамотность чтения" и "математическая грамотность", баллы раздела Scince переводятся в баллы ЕНТ по профильным предметам, согласно установленной шкале (таблица 3).</w:t>
      </w:r>
    </w:p>
    <w:bookmarkEnd w:id="253"/>
    <w:bookmarkStart w:name="z284" w:id="254"/>
    <w:p>
      <w:pPr>
        <w:spacing w:after="0"/>
        <w:ind w:left="0"/>
        <w:jc w:val="left"/>
      </w:pPr>
      <w:r>
        <w:rPr>
          <w:rFonts w:ascii="Times New Roman"/>
          <w:b/>
          <w:i w:val="false"/>
          <w:color w:val="000000"/>
        </w:rPr>
        <w:t xml:space="preserve"> Таблица 3. Шкала перевода баллов сертификата международного стандартизированного теста ACT (ЭйСйТи) в баллы ЕНТ</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ACT(ЭйСйТи)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Mathematic</w:t>
            </w:r>
          </w:p>
          <w:p>
            <w:pPr>
              <w:spacing w:after="20"/>
              <w:ind w:left="20"/>
              <w:jc w:val="both"/>
            </w:pPr>
            <w:r>
              <w:rPr>
                <w:rFonts w:ascii="Times New Roman"/>
                <w:b w:val="false"/>
                <w:i w:val="false"/>
                <w:color w:val="000000"/>
                <w:sz w:val="20"/>
              </w:rPr>
              <w:t>Reading</w:t>
            </w:r>
          </w:p>
          <w:p>
            <w:pPr>
              <w:spacing w:after="20"/>
              <w:ind w:left="20"/>
              <w:jc w:val="both"/>
            </w:pPr>
            <w:r>
              <w:rPr>
                <w:rFonts w:ascii="Times New Roman"/>
                <w:b w:val="false"/>
                <w:i w:val="false"/>
                <w:color w:val="000000"/>
                <w:sz w:val="20"/>
              </w:rPr>
              <w:t>(Инглиш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19 баллов</w:t>
            </w:r>
          </w:p>
          <w:p>
            <w:pPr>
              <w:spacing w:after="20"/>
              <w:ind w:left="20"/>
              <w:jc w:val="both"/>
            </w:pPr>
            <w:r>
              <w:rPr>
                <w:rFonts w:ascii="Times New Roman"/>
                <w:b w:val="false"/>
                <w:i w:val="false"/>
                <w:color w:val="000000"/>
                <w:sz w:val="20"/>
              </w:rPr>
              <w:t>(из 36 баллов)</w:t>
            </w:r>
          </w:p>
          <w:p>
            <w:pPr>
              <w:spacing w:after="20"/>
              <w:ind w:left="20"/>
              <w:jc w:val="both"/>
            </w:pPr>
            <w:r>
              <w:rPr>
                <w:rFonts w:ascii="Times New Roman"/>
                <w:b w:val="false"/>
                <w:i w:val="false"/>
                <w:color w:val="000000"/>
                <w:sz w:val="20"/>
              </w:rPr>
              <w:t>по каждому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Mathematic</w:t>
            </w:r>
          </w:p>
          <w:p>
            <w:pPr>
              <w:spacing w:after="20"/>
              <w:ind w:left="20"/>
              <w:jc w:val="both"/>
            </w:pPr>
            <w:r>
              <w:rPr>
                <w:rFonts w:ascii="Times New Roman"/>
                <w:b w:val="false"/>
                <w:i w:val="false"/>
                <w:color w:val="000000"/>
                <w:sz w:val="20"/>
              </w:rPr>
              <w:t>Reading</w:t>
            </w:r>
          </w:p>
          <w:p>
            <w:pPr>
              <w:spacing w:after="20"/>
              <w:ind w:left="20"/>
              <w:jc w:val="both"/>
            </w:pPr>
            <w:r>
              <w:rPr>
                <w:rFonts w:ascii="Times New Roman"/>
                <w:b w:val="false"/>
                <w:i w:val="false"/>
                <w:color w:val="000000"/>
                <w:sz w:val="20"/>
              </w:rPr>
              <w:t>(Инглиш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 баллов</w:t>
            </w:r>
          </w:p>
          <w:p>
            <w:pPr>
              <w:spacing w:after="20"/>
              <w:ind w:left="20"/>
              <w:jc w:val="both"/>
            </w:pPr>
            <w:r>
              <w:rPr>
                <w:rFonts w:ascii="Times New Roman"/>
                <w:b w:val="false"/>
                <w:i w:val="false"/>
                <w:color w:val="000000"/>
                <w:sz w:val="20"/>
              </w:rPr>
              <w:t>(из 36 баллов)</w:t>
            </w:r>
          </w:p>
          <w:p>
            <w:pPr>
              <w:spacing w:after="20"/>
              <w:ind w:left="20"/>
              <w:jc w:val="both"/>
            </w:pPr>
            <w:r>
              <w:rPr>
                <w:rFonts w:ascii="Times New Roman"/>
                <w:b w:val="false"/>
                <w:i w:val="false"/>
                <w:color w:val="000000"/>
                <w:sz w:val="20"/>
              </w:rPr>
              <w:t>по каждому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Mathematic</w:t>
            </w:r>
          </w:p>
          <w:p>
            <w:pPr>
              <w:spacing w:after="20"/>
              <w:ind w:left="20"/>
              <w:jc w:val="both"/>
            </w:pPr>
            <w:r>
              <w:rPr>
                <w:rFonts w:ascii="Times New Roman"/>
                <w:b w:val="false"/>
                <w:i w:val="false"/>
                <w:color w:val="000000"/>
                <w:sz w:val="20"/>
              </w:rPr>
              <w:t>Reading</w:t>
            </w:r>
          </w:p>
          <w:p>
            <w:pPr>
              <w:spacing w:after="20"/>
              <w:ind w:left="20"/>
              <w:jc w:val="both"/>
            </w:pPr>
            <w:r>
              <w:rPr>
                <w:rFonts w:ascii="Times New Roman"/>
                <w:b w:val="false"/>
                <w:i w:val="false"/>
                <w:color w:val="000000"/>
                <w:sz w:val="20"/>
              </w:rPr>
              <w:t>(Инглиш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23 баллов</w:t>
            </w:r>
          </w:p>
          <w:p>
            <w:pPr>
              <w:spacing w:after="20"/>
              <w:ind w:left="20"/>
              <w:jc w:val="both"/>
            </w:pPr>
            <w:r>
              <w:rPr>
                <w:rFonts w:ascii="Times New Roman"/>
                <w:b w:val="false"/>
                <w:i w:val="false"/>
                <w:color w:val="000000"/>
                <w:sz w:val="20"/>
              </w:rPr>
              <w:t>(из 36 баллов)</w:t>
            </w:r>
          </w:p>
          <w:p>
            <w:pPr>
              <w:spacing w:after="20"/>
              <w:ind w:left="20"/>
              <w:jc w:val="both"/>
            </w:pPr>
            <w:r>
              <w:rPr>
                <w:rFonts w:ascii="Times New Roman"/>
                <w:b w:val="false"/>
                <w:i w:val="false"/>
                <w:color w:val="000000"/>
                <w:sz w:val="20"/>
              </w:rPr>
              <w:t>по каждому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Mathematic</w:t>
            </w:r>
          </w:p>
          <w:p>
            <w:pPr>
              <w:spacing w:after="20"/>
              <w:ind w:left="20"/>
              <w:jc w:val="both"/>
            </w:pPr>
            <w:r>
              <w:rPr>
                <w:rFonts w:ascii="Times New Roman"/>
                <w:b w:val="false"/>
                <w:i w:val="false"/>
                <w:color w:val="000000"/>
                <w:sz w:val="20"/>
              </w:rPr>
              <w:t>Reading</w:t>
            </w:r>
          </w:p>
          <w:p>
            <w:pPr>
              <w:spacing w:after="20"/>
              <w:ind w:left="20"/>
              <w:jc w:val="both"/>
            </w:pPr>
            <w:r>
              <w:rPr>
                <w:rFonts w:ascii="Times New Roman"/>
                <w:b w:val="false"/>
                <w:i w:val="false"/>
                <w:color w:val="000000"/>
                <w:sz w:val="20"/>
              </w:rPr>
              <w:t>(Инглиш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26 баллов</w:t>
            </w:r>
          </w:p>
          <w:p>
            <w:pPr>
              <w:spacing w:after="20"/>
              <w:ind w:left="20"/>
              <w:jc w:val="both"/>
            </w:pPr>
            <w:r>
              <w:rPr>
                <w:rFonts w:ascii="Times New Roman"/>
                <w:b w:val="false"/>
                <w:i w:val="false"/>
                <w:color w:val="000000"/>
                <w:sz w:val="20"/>
              </w:rPr>
              <w:t>(из 36 баллов)</w:t>
            </w:r>
          </w:p>
          <w:p>
            <w:pPr>
              <w:spacing w:after="20"/>
              <w:ind w:left="20"/>
              <w:jc w:val="both"/>
            </w:pPr>
            <w:r>
              <w:rPr>
                <w:rFonts w:ascii="Times New Roman"/>
                <w:b w:val="false"/>
                <w:i w:val="false"/>
                <w:color w:val="000000"/>
                <w:sz w:val="20"/>
              </w:rPr>
              <w:t>по каждому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19 баллов*</w:t>
            </w:r>
          </w:p>
          <w:p>
            <w:pPr>
              <w:spacing w:after="20"/>
              <w:ind w:left="20"/>
              <w:jc w:val="both"/>
            </w:pPr>
            <w:r>
              <w:rPr>
                <w:rFonts w:ascii="Times New Roman"/>
                <w:b w:val="false"/>
                <w:i w:val="false"/>
                <w:color w:val="000000"/>
                <w:sz w:val="20"/>
              </w:rPr>
              <w:t>(из 36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профильных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из 50</w:t>
            </w:r>
          </w:p>
          <w:p>
            <w:pPr>
              <w:spacing w:after="20"/>
              <w:ind w:left="20"/>
              <w:jc w:val="both"/>
            </w:pPr>
            <w:r>
              <w:rPr>
                <w:rFonts w:ascii="Times New Roman"/>
                <w:b w:val="false"/>
                <w:i w:val="false"/>
                <w:color w:val="000000"/>
                <w:sz w:val="20"/>
              </w:rPr>
              <w:t>44 из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 баллов*</w:t>
            </w:r>
          </w:p>
          <w:p>
            <w:pPr>
              <w:spacing w:after="20"/>
              <w:ind w:left="20"/>
              <w:jc w:val="both"/>
            </w:pPr>
            <w:r>
              <w:rPr>
                <w:rFonts w:ascii="Times New Roman"/>
                <w:b w:val="false"/>
                <w:i w:val="false"/>
                <w:color w:val="000000"/>
                <w:sz w:val="20"/>
              </w:rPr>
              <w:t>(из 36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профильных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из 50</w:t>
            </w:r>
          </w:p>
          <w:p>
            <w:pPr>
              <w:spacing w:after="20"/>
              <w:ind w:left="20"/>
              <w:jc w:val="both"/>
            </w:pPr>
            <w:r>
              <w:rPr>
                <w:rFonts w:ascii="Times New Roman"/>
                <w:b w:val="false"/>
                <w:i w:val="false"/>
                <w:color w:val="000000"/>
                <w:sz w:val="20"/>
              </w:rPr>
              <w:t>46 из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23 баллов*</w:t>
            </w:r>
          </w:p>
          <w:p>
            <w:pPr>
              <w:spacing w:after="20"/>
              <w:ind w:left="20"/>
              <w:jc w:val="both"/>
            </w:pPr>
            <w:r>
              <w:rPr>
                <w:rFonts w:ascii="Times New Roman"/>
                <w:b w:val="false"/>
                <w:i w:val="false"/>
                <w:color w:val="000000"/>
                <w:sz w:val="20"/>
              </w:rPr>
              <w:t>(из 36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профильных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из 50</w:t>
            </w:r>
          </w:p>
          <w:p>
            <w:pPr>
              <w:spacing w:after="20"/>
              <w:ind w:left="20"/>
              <w:jc w:val="both"/>
            </w:pPr>
            <w:r>
              <w:rPr>
                <w:rFonts w:ascii="Times New Roman"/>
                <w:b w:val="false"/>
                <w:i w:val="false"/>
                <w:color w:val="000000"/>
                <w:sz w:val="20"/>
              </w:rPr>
              <w:t>48 из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26 баллов*</w:t>
            </w:r>
          </w:p>
          <w:p>
            <w:pPr>
              <w:spacing w:after="20"/>
              <w:ind w:left="20"/>
              <w:jc w:val="both"/>
            </w:pPr>
            <w:r>
              <w:rPr>
                <w:rFonts w:ascii="Times New Roman"/>
                <w:b w:val="false"/>
                <w:i w:val="false"/>
                <w:color w:val="000000"/>
                <w:sz w:val="20"/>
              </w:rPr>
              <w:t>(из 36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профильных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из 50</w:t>
            </w:r>
          </w:p>
          <w:p>
            <w:pPr>
              <w:spacing w:after="20"/>
              <w:ind w:left="20"/>
              <w:jc w:val="both"/>
            </w:pPr>
            <w:r>
              <w:rPr>
                <w:rFonts w:ascii="Times New Roman"/>
                <w:b w:val="false"/>
                <w:i w:val="false"/>
                <w:color w:val="000000"/>
                <w:sz w:val="20"/>
              </w:rPr>
              <w:t>50 из 50</w:t>
            </w:r>
          </w:p>
        </w:tc>
      </w:tr>
    </w:tbl>
    <w:bookmarkStart w:name="z285" w:id="255"/>
    <w:p>
      <w:pPr>
        <w:spacing w:after="0"/>
        <w:ind w:left="0"/>
        <w:jc w:val="both"/>
      </w:pPr>
      <w:r>
        <w:rPr>
          <w:rFonts w:ascii="Times New Roman"/>
          <w:b w:val="false"/>
          <w:i w:val="false"/>
          <w:color w:val="000000"/>
          <w:sz w:val="28"/>
        </w:rPr>
        <w:t>
      Примечание: Минимальный балл любого из разделов сертификата ACT для перевода в баллы сертификата ЕНТ составляет 19 из 36 баллов. При недостаточности баллов любого из разделов сертификата ACT запрещается переводить баллы сертификата ACT в баллы сертификата ЕНТ.</w:t>
      </w:r>
    </w:p>
    <w:bookmarkEnd w:id="255"/>
    <w:bookmarkStart w:name="z286" w:id="256"/>
    <w:p>
      <w:pPr>
        <w:spacing w:after="0"/>
        <w:ind w:left="0"/>
        <w:jc w:val="both"/>
      </w:pPr>
      <w:r>
        <w:rPr>
          <w:rFonts w:ascii="Times New Roman"/>
          <w:b w:val="false"/>
          <w:i w:val="false"/>
          <w:color w:val="000000"/>
          <w:sz w:val="28"/>
        </w:rPr>
        <w:t>
      Допускается перевод баллов раздела ACT Science в такие профильные предметы ЕНТ, как биология, география, химия, физика.</w:t>
      </w:r>
    </w:p>
    <w:bookmarkEnd w:id="256"/>
    <w:bookmarkStart w:name="z287" w:id="257"/>
    <w:p>
      <w:pPr>
        <w:spacing w:after="0"/>
        <w:ind w:left="0"/>
        <w:jc w:val="both"/>
      </w:pPr>
      <w:r>
        <w:rPr>
          <w:rFonts w:ascii="Times New Roman"/>
          <w:b w:val="false"/>
          <w:i w:val="false"/>
          <w:color w:val="000000"/>
          <w:sz w:val="28"/>
        </w:rPr>
        <w:t>
      Шкала перевода баллов сертификата/диплома международной программы IB (International Baccalaureate) (АйБи) в баллы сертификата ЕНТ</w:t>
      </w:r>
    </w:p>
    <w:bookmarkEnd w:id="257"/>
    <w:bookmarkStart w:name="z288" w:id="258"/>
    <w:p>
      <w:pPr>
        <w:spacing w:after="0"/>
        <w:ind w:left="0"/>
        <w:jc w:val="both"/>
      </w:pPr>
      <w:r>
        <w:rPr>
          <w:rFonts w:ascii="Times New Roman"/>
          <w:b w:val="false"/>
          <w:i w:val="false"/>
          <w:color w:val="000000"/>
          <w:sz w:val="28"/>
        </w:rPr>
        <w:t>
      Шкала перевода баллов сертификата или диплома IB в баллы ЕНТ указана в таблице 4.</w:t>
      </w:r>
    </w:p>
    <w:bookmarkEnd w:id="258"/>
    <w:bookmarkStart w:name="z289" w:id="259"/>
    <w:p>
      <w:pPr>
        <w:spacing w:after="0"/>
        <w:ind w:left="0"/>
        <w:jc w:val="left"/>
      </w:pPr>
      <w:r>
        <w:rPr>
          <w:rFonts w:ascii="Times New Roman"/>
          <w:b/>
          <w:i w:val="false"/>
          <w:color w:val="000000"/>
        </w:rPr>
        <w:t xml:space="preserve"> Таблица 4. Шкала перевода баллов сертификата или диплома IB (АйБи) в баллы ЕНТ</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сертификата/диплома IB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IB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Математика/математика (математическая грамотность)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290" w:id="260"/>
    <w:p>
      <w:pPr>
        <w:spacing w:after="0"/>
        <w:ind w:left="0"/>
        <w:jc w:val="both"/>
      </w:pPr>
      <w:r>
        <w:rPr>
          <w:rFonts w:ascii="Times New Roman"/>
          <w:b w:val="false"/>
          <w:i w:val="false"/>
          <w:color w:val="000000"/>
          <w:sz w:val="28"/>
        </w:rPr>
        <w:t>
      Примечание: Перевод баллов IB (АйБи) в баллы ЕНТ осуществляется при условии сдачи ЕНТ по предметам История Казахстана и Грамотности чтения и баллы IB (АйБи) переводятся в баллы ЕНТ при условии совпадения профильных предметов.</w:t>
      </w:r>
    </w:p>
    <w:bookmarkEnd w:id="260"/>
    <w:bookmarkStart w:name="z291" w:id="261"/>
    <w:p>
      <w:pPr>
        <w:spacing w:after="0"/>
        <w:ind w:left="0"/>
        <w:jc w:val="both"/>
      </w:pPr>
      <w:r>
        <w:rPr>
          <w:rFonts w:ascii="Times New Roman"/>
          <w:b w:val="false"/>
          <w:i w:val="false"/>
          <w:color w:val="000000"/>
          <w:sz w:val="28"/>
        </w:rPr>
        <w:t>
      Шкала перевода баллов программы международного бакалавриата A Level (Э-Левел) в баллы ЕНТ</w:t>
      </w:r>
    </w:p>
    <w:bookmarkEnd w:id="261"/>
    <w:bookmarkStart w:name="z292" w:id="262"/>
    <w:p>
      <w:pPr>
        <w:spacing w:after="0"/>
        <w:ind w:left="0"/>
        <w:jc w:val="both"/>
      </w:pPr>
      <w:r>
        <w:rPr>
          <w:rFonts w:ascii="Times New Roman"/>
          <w:b w:val="false"/>
          <w:i w:val="false"/>
          <w:color w:val="000000"/>
          <w:sz w:val="28"/>
        </w:rPr>
        <w:t>
      Для получения сертификата ЕНТ все обладатели сертификата или диплома программы международного бакалавриата A Level (Э-Левел), желающие осуществить перевод баллов, обязаны сдать ЕНТ по предметам История Казахстана и Грамотности чтения и при условии совпадения профильных предметов.</w:t>
      </w:r>
    </w:p>
    <w:bookmarkEnd w:id="262"/>
    <w:bookmarkStart w:name="z293" w:id="263"/>
    <w:p>
      <w:pPr>
        <w:spacing w:after="0"/>
        <w:ind w:left="0"/>
        <w:jc w:val="both"/>
      </w:pPr>
      <w:r>
        <w:rPr>
          <w:rFonts w:ascii="Times New Roman"/>
          <w:b w:val="false"/>
          <w:i w:val="false"/>
          <w:color w:val="000000"/>
          <w:sz w:val="28"/>
        </w:rPr>
        <w:t>
      Шкала перевода баллов программы международного бакалавриата A Level (Э-Левел) в баллы ЕНТ указана в таблице 5.</w:t>
      </w:r>
    </w:p>
    <w:bookmarkEnd w:id="263"/>
    <w:bookmarkStart w:name="z294" w:id="264"/>
    <w:p>
      <w:pPr>
        <w:spacing w:after="0"/>
        <w:ind w:left="0"/>
        <w:jc w:val="left"/>
      </w:pPr>
      <w:r>
        <w:rPr>
          <w:rFonts w:ascii="Times New Roman"/>
          <w:b/>
          <w:i w:val="false"/>
          <w:color w:val="000000"/>
        </w:rPr>
        <w:t xml:space="preserve"> Таблица 5. Шкала перевода баллов программы международного бакалавриата A Level (Э-Левел) в баллы ЕНТ</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 оценки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Level (Э-Левел)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Математика/математика (математическая грамотность)</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295" w:id="265"/>
    <w:p>
      <w:pPr>
        <w:spacing w:after="0"/>
        <w:ind w:left="0"/>
        <w:jc w:val="both"/>
      </w:pPr>
      <w:r>
        <w:rPr>
          <w:rFonts w:ascii="Times New Roman"/>
          <w:b w:val="false"/>
          <w:i w:val="false"/>
          <w:color w:val="000000"/>
          <w:sz w:val="28"/>
        </w:rPr>
        <w:t>
      Примечание: Конвертация международных стандартизированных тестов SAT (ЭсЭйТи), АСТ (ЭйСиТи), IB (АйБи), A Level (Э-Левел) в баллы ЕНТ по отдельным предметам не производится.</w:t>
      </w:r>
    </w:p>
    <w:bookmarkEnd w:id="265"/>
    <w:bookmarkStart w:name="z296" w:id="266"/>
    <w:p>
      <w:pPr>
        <w:spacing w:after="0"/>
        <w:ind w:left="0"/>
        <w:jc w:val="left"/>
      </w:pPr>
      <w:r>
        <w:rPr>
          <w:rFonts w:ascii="Times New Roman"/>
          <w:b/>
          <w:i w:val="false"/>
          <w:color w:val="000000"/>
        </w:rPr>
        <w:t xml:space="preserve"> Шкала перевода баллов сертификата международных стандартизированных тестов IELTS (АЙЛТС) в баллы ЕНТ</w:t>
      </w:r>
      <w:r>
        <w:br/>
      </w:r>
      <w:r>
        <w:rPr>
          <w:rFonts w:ascii="Times New Roman"/>
          <w:b/>
          <w:i w:val="false"/>
          <w:color w:val="000000"/>
        </w:rPr>
        <w:t>(профильный предмет/специальная дисциплина "Иностранный язык (английский)")</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 по профильному предмету "Иностранный язык (английский)"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 по специальной дисциплине "Иностранный язык (английский)"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(АЙЛТС)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297" w:id="267"/>
    <w:p>
      <w:pPr>
        <w:spacing w:after="0"/>
        <w:ind w:left="0"/>
        <w:jc w:val="left"/>
      </w:pPr>
      <w:r>
        <w:rPr>
          <w:rFonts w:ascii="Times New Roman"/>
          <w:b/>
          <w:i w:val="false"/>
          <w:color w:val="000000"/>
        </w:rPr>
        <w:t xml:space="preserve"> Шкала перевода баллов сертификата международных стандартизированных тестов TOEFL ibt (ТОЙФЛ АЙБИТИ), TOEFL itp (ТОЙФЛ АЙТИПИ) в баллы ЕНТ</w:t>
      </w:r>
      <w:r>
        <w:br/>
      </w:r>
      <w:r>
        <w:rPr>
          <w:rFonts w:ascii="Times New Roman"/>
          <w:b/>
          <w:i w:val="false"/>
          <w:color w:val="000000"/>
        </w:rPr>
        <w:t>(профильный предмет/специальная дисциплина "Иностранный язык (английский)")</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 по профильному предмету "Иностранный язык (английский)"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 по специальной дисциплине "Иностранный язык (английский)"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(ТОЙФЛ АЙБИТИ)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itp (ТОЙФЛ АЙТИПИ)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298" w:id="268"/>
    <w:p>
      <w:pPr>
        <w:spacing w:after="0"/>
        <w:ind w:left="0"/>
        <w:jc w:val="both"/>
      </w:pPr>
      <w:r>
        <w:rPr>
          <w:rFonts w:ascii="Times New Roman"/>
          <w:b w:val="false"/>
          <w:i w:val="false"/>
          <w:color w:val="000000"/>
          <w:sz w:val="28"/>
        </w:rPr>
        <w:t>
      При отсутствии в сертификатах (дипломах), международных стандартизированных тестах SAT (ЭсЭйТи), АСТ (ЭйСиТи), IB (АйБи), A Level (Э-Левел) предмета английский язык допускается совместное использование международных сертификатов, подтверждающих владение иностранным языком (английский язык): Test of Englishas a Foreign Language Institutional Testing Programm (Тест ов Инглиш аз а Форин Лангудж Инститьюшнал Тестинг программ) (TOEFL ITP (ТОЙФЛ АЙТИПИ), Test of English as a Foreign Language Institutional Testing Programm (Тест ов Инглиш аз а Форин Лангудж Инститьюшнал Тестинг програм) Internet-based Test (Интернет бейзид тест) (TOEFL IBT (ТОЙФЛ АЙБИТИ), International English Language Tests System (Интернашнал Инглиш Лангудж Тестс Систем (IELTS (АЙЛТС), в соответсвии со шкалой перевода баллов по этим сертификатам.</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мая 2024 года №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301" w:id="269"/>
    <w:p>
      <w:pPr>
        <w:spacing w:after="0"/>
        <w:ind w:left="0"/>
        <w:jc w:val="left"/>
      </w:pPr>
      <w:r>
        <w:rPr>
          <w:rFonts w:ascii="Times New Roman"/>
          <w:b/>
          <w:i w:val="false"/>
          <w:color w:val="000000"/>
        </w:rPr>
        <w:t xml:space="preserve"> Шкала перевода баллов сертификата КАЗТЕСТ в баллы ЕНТ</w:t>
      </w:r>
      <w:r>
        <w:br/>
      </w:r>
      <w:r>
        <w:rPr>
          <w:rFonts w:ascii="Times New Roman"/>
          <w:b/>
          <w:i w:val="false"/>
          <w:color w:val="000000"/>
        </w:rPr>
        <w:t>(профильный предмет/специальная дисциплина "Казахский язык")</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 по профильному предмету "Казахский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 по специальной дисциплине "Казахский язык"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мая 2024 года №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304" w:id="270"/>
    <w:p>
      <w:pPr>
        <w:spacing w:after="0"/>
        <w:ind w:left="0"/>
        <w:jc w:val="left"/>
      </w:pPr>
      <w:r>
        <w:rPr>
          <w:rFonts w:ascii="Times New Roman"/>
          <w:b/>
          <w:i w:val="false"/>
          <w:color w:val="000000"/>
        </w:rPr>
        <w:t xml:space="preserve"> Шкала перевода баллов внешнего оценивания результатов обучения выпускников АОО "НИШ" в баллы сертификата ЕНТ</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выпускников АОО "НИШ"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(грамотность чтения)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(профильный предмет)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(грамотность чтения)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(профильный предмет)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(Математическая грамотность)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(профильный предмет)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305" w:id="271"/>
    <w:p>
      <w:pPr>
        <w:spacing w:after="0"/>
        <w:ind w:left="0"/>
        <w:jc w:val="both"/>
      </w:pPr>
      <w:r>
        <w:rPr>
          <w:rFonts w:ascii="Times New Roman"/>
          <w:b w:val="false"/>
          <w:i w:val="false"/>
          <w:color w:val="000000"/>
          <w:sz w:val="28"/>
        </w:rPr>
        <w:t>
      *Наивысший результат</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мая 2024 года №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308" w:id="27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"Прием документов и зачисление в организации высшего и (или) послевузовского</w:t>
      </w:r>
      <w:r>
        <w:br/>
      </w:r>
      <w:r>
        <w:rPr>
          <w:rFonts w:ascii="Times New Roman"/>
          <w:b/>
          <w:i w:val="false"/>
          <w:color w:val="000000"/>
        </w:rPr>
        <w:t>образования для обучения по образовательным программам высшего образования"</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организациями высшего и (или) послевузовского образования (ОВПО)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а также при обращении на портал 1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 выдача расписки о приеме документов по форме, утвержденной приказом № 39 и приказ о зачислении в ОВПО. Форма предоставления результата оказания государственной услуги: электронная или бумажная. При обращении к услугодателю за результатом оказания государственной услуги на бумажном носителе результат оформляется на бумажном носителе.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p>
          <w:p>
            <w:pPr>
              <w:spacing w:after="20"/>
              <w:ind w:left="20"/>
              <w:jc w:val="both"/>
            </w:pPr>
            <w:r>
              <w:rPr>
                <w:rFonts w:ascii="Times New Roman"/>
                <w:b w:val="false"/>
                <w:i w:val="false"/>
                <w:color w:val="000000"/>
                <w:sz w:val="20"/>
              </w:rPr>
              <w:t>Портала: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www.edu.gov.kz;</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w:t>
            </w:r>
          </w:p>
          <w:p>
            <w:pPr>
              <w:spacing w:after="20"/>
              <w:ind w:left="20"/>
              <w:jc w:val="both"/>
            </w:pPr>
            <w:r>
              <w:rPr>
                <w:rFonts w:ascii="Times New Roman"/>
                <w:b w:val="false"/>
                <w:i w:val="false"/>
                <w:color w:val="000000"/>
                <w:sz w:val="20"/>
              </w:rPr>
              <w:t>1) заявление на имя руководителя ОВПО в произвольной форме;</w:t>
            </w:r>
          </w:p>
          <w:p>
            <w:pPr>
              <w:spacing w:after="20"/>
              <w:ind w:left="20"/>
              <w:jc w:val="both"/>
            </w:pPr>
            <w:r>
              <w:rPr>
                <w:rFonts w:ascii="Times New Roman"/>
                <w:b w:val="false"/>
                <w:i w:val="false"/>
                <w:color w:val="000000"/>
                <w:sz w:val="20"/>
              </w:rPr>
              <w:t>2) документ об общем среднем, техническом и профессиональном, послесреднем или высшем образовании (подлинник);</w:t>
            </w:r>
          </w:p>
          <w:p>
            <w:pPr>
              <w:spacing w:after="20"/>
              <w:ind w:left="20"/>
              <w:jc w:val="both"/>
            </w:pPr>
            <w:r>
              <w:rPr>
                <w:rFonts w:ascii="Times New Roman"/>
                <w:b w:val="false"/>
                <w:i w:val="false"/>
                <w:color w:val="000000"/>
                <w:sz w:val="20"/>
              </w:rPr>
              <w:t>3)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4) 6 фотокарточек размером 3 x 4 сантиметра;</w:t>
            </w:r>
          </w:p>
          <w:p>
            <w:pPr>
              <w:spacing w:after="20"/>
              <w:ind w:left="20"/>
              <w:jc w:val="both"/>
            </w:pPr>
            <w:r>
              <w:rPr>
                <w:rFonts w:ascii="Times New Roman"/>
                <w:b w:val="false"/>
                <w:i w:val="false"/>
                <w:color w:val="000000"/>
                <w:sz w:val="20"/>
              </w:rPr>
              <w:t>5) медицинскую справку по форме 075/у в электронном формате, утвержденную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6) сертификат ЕНТ;</w:t>
            </w:r>
          </w:p>
          <w:p>
            <w:pPr>
              <w:spacing w:after="20"/>
              <w:ind w:left="20"/>
              <w:jc w:val="both"/>
            </w:pPr>
            <w:r>
              <w:rPr>
                <w:rFonts w:ascii="Times New Roman"/>
                <w:b w:val="false"/>
                <w:i w:val="false"/>
                <w:color w:val="000000"/>
                <w:sz w:val="20"/>
              </w:rPr>
              <w:t>7) выписку из ведомости (для поступающих по образовательным программам высшего образования, требующим специальной и (или) творческой подготовки, в том числе по областям образования "Педагогические науки" и "Здравоохранение");</w:t>
            </w:r>
          </w:p>
          <w:p>
            <w:pPr>
              <w:spacing w:after="20"/>
              <w:ind w:left="20"/>
              <w:jc w:val="both"/>
            </w:pPr>
            <w:r>
              <w:rPr>
                <w:rFonts w:ascii="Times New Roman"/>
                <w:b w:val="false"/>
                <w:i w:val="false"/>
                <w:color w:val="000000"/>
                <w:sz w:val="20"/>
              </w:rPr>
              <w:t>8) электронное свидетельство о присуждении образовательного гранта.</w:t>
            </w:r>
          </w:p>
          <w:p>
            <w:pPr>
              <w:spacing w:after="20"/>
              <w:ind w:left="20"/>
              <w:jc w:val="both"/>
            </w:pPr>
            <w:r>
              <w:rPr>
                <w:rFonts w:ascii="Times New Roman"/>
                <w:b w:val="false"/>
                <w:i w:val="false"/>
                <w:color w:val="000000"/>
                <w:sz w:val="20"/>
              </w:rPr>
              <w:t>Услугополучатели – лица с инвалидностью I, II групп, являющиеся гражданами Республики Казахстан, лиц с инвалидностью с детства, детей с инвалидностью, лица, приравненных по льготам и гарантиям к участникам и лицам с инвалидностью Великой Отечественной войны, лица казахской национальности, не являющихся гражданами Республики Казахстан,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дополнительно подают документы, подтверждающие предоставление преимущественного права и квоту.</w:t>
            </w:r>
          </w:p>
          <w:p>
            <w:pPr>
              <w:spacing w:after="20"/>
              <w:ind w:left="20"/>
              <w:jc w:val="both"/>
            </w:pPr>
            <w:r>
              <w:rPr>
                <w:rFonts w:ascii="Times New Roman"/>
                <w:b w:val="false"/>
                <w:i w:val="false"/>
                <w:color w:val="000000"/>
                <w:sz w:val="20"/>
              </w:rPr>
              <w:t>Лица, имеющие документы о техническом и профессиональном, послесреднем образовании, подтвердившие квалификацию и имеющие стаж работы по специальности не менее одного года, дополнительно подают один из документов, предусмотренных в статье 35 Трудового кодекса Республики Казахстан.</w:t>
            </w:r>
          </w:p>
          <w:p>
            <w:pPr>
              <w:spacing w:after="20"/>
              <w:ind w:left="20"/>
              <w:jc w:val="both"/>
            </w:pPr>
            <w:r>
              <w:rPr>
                <w:rFonts w:ascii="Times New Roman"/>
                <w:b w:val="false"/>
                <w:i w:val="false"/>
                <w:color w:val="000000"/>
                <w:sz w:val="20"/>
              </w:rPr>
              <w:t>Документ, перечисленный в подпункте 2) предоставляется в подлиннике и копии, после сверки которых подлиник возвращается услугополучателю.</w:t>
            </w:r>
          </w:p>
          <w:p>
            <w:pPr>
              <w:spacing w:after="20"/>
              <w:ind w:left="20"/>
              <w:jc w:val="both"/>
            </w:pPr>
            <w:r>
              <w:rPr>
                <w:rFonts w:ascii="Times New Roman"/>
                <w:b w:val="false"/>
                <w:i w:val="false"/>
                <w:color w:val="000000"/>
                <w:sz w:val="20"/>
              </w:rPr>
              <w:t>при обращении через портал:</w:t>
            </w:r>
          </w:p>
          <w:p>
            <w:pPr>
              <w:spacing w:after="20"/>
              <w:ind w:left="20"/>
              <w:jc w:val="both"/>
            </w:pPr>
            <w:r>
              <w:rPr>
                <w:rFonts w:ascii="Times New Roman"/>
                <w:b w:val="false"/>
                <w:i w:val="false"/>
                <w:color w:val="000000"/>
                <w:sz w:val="20"/>
              </w:rPr>
              <w:t>1) заявление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2) электронная копия документов об общем среднем (среднем общем), техническом и профессиональном (начальном и среднем профессиональном, послесреднем) или высшем образовании (в случае отсутствия сведений в информационных системах);</w:t>
            </w:r>
          </w:p>
          <w:p>
            <w:pPr>
              <w:spacing w:after="20"/>
              <w:ind w:left="20"/>
              <w:jc w:val="both"/>
            </w:pPr>
            <w:r>
              <w:rPr>
                <w:rFonts w:ascii="Times New Roman"/>
                <w:b w:val="false"/>
                <w:i w:val="false"/>
                <w:color w:val="000000"/>
                <w:sz w:val="20"/>
              </w:rPr>
              <w:t>3) цифровое фото размером 3x4;</w:t>
            </w:r>
          </w:p>
          <w:p>
            <w:pPr>
              <w:spacing w:after="20"/>
              <w:ind w:left="20"/>
              <w:jc w:val="both"/>
            </w:pPr>
            <w:r>
              <w:rPr>
                <w:rFonts w:ascii="Times New Roman"/>
                <w:b w:val="false"/>
                <w:i w:val="false"/>
                <w:color w:val="000000"/>
                <w:sz w:val="20"/>
              </w:rPr>
              <w:t>4) медицинскую справку по форме 075/у в электронном формате, утвержденную приказом № ҚР ДСМ-175/2020).</w:t>
            </w:r>
          </w:p>
          <w:p>
            <w:pPr>
              <w:spacing w:after="20"/>
              <w:ind w:left="20"/>
              <w:jc w:val="both"/>
            </w:pPr>
            <w:r>
              <w:rPr>
                <w:rFonts w:ascii="Times New Roman"/>
                <w:b w:val="false"/>
                <w:i w:val="false"/>
                <w:color w:val="000000"/>
                <w:sz w:val="20"/>
              </w:rPr>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5) сертификат ЕНТ;</w:t>
            </w:r>
          </w:p>
          <w:p>
            <w:pPr>
              <w:spacing w:after="20"/>
              <w:ind w:left="20"/>
              <w:jc w:val="both"/>
            </w:pPr>
            <w:r>
              <w:rPr>
                <w:rFonts w:ascii="Times New Roman"/>
                <w:b w:val="false"/>
                <w:i w:val="false"/>
                <w:color w:val="000000"/>
                <w:sz w:val="20"/>
              </w:rPr>
              <w:t>6) электронное свидетельство о присуждении образовательного гранта (при наличии).</w:t>
            </w:r>
          </w:p>
          <w:p>
            <w:pPr>
              <w:spacing w:after="20"/>
              <w:ind w:left="20"/>
              <w:jc w:val="both"/>
            </w:pPr>
            <w:r>
              <w:rPr>
                <w:rFonts w:ascii="Times New Roman"/>
                <w:b w:val="false"/>
                <w:i w:val="false"/>
                <w:color w:val="000000"/>
                <w:sz w:val="20"/>
              </w:rPr>
              <w:t>Сведения о документе, удостоверяющем личность, об общем среднем (среднем общем), техническом и профессиональном (начальном и среднем профессиональном, послесреднем) образовании медицинскую справку, электронный сертификат ЕНТ и электронное свидетельство о присуждении образовательного гранта (в случае наличия в информационных системах), услугодатель получает посредством информационной системы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После получения в "личном кабинете" услугополучателем на портале уведомления о приеме документов для зачисления в ОВПО услугополучатель представляет услугодателю оригиналы документов в сроки с 20 июня по 25 августа календарного года.</w:t>
            </w:r>
          </w:p>
          <w:p>
            <w:pPr>
              <w:spacing w:after="20"/>
              <w:ind w:left="20"/>
              <w:jc w:val="both"/>
            </w:pPr>
            <w:r>
              <w:rPr>
                <w:rFonts w:ascii="Times New Roman"/>
                <w:b w:val="false"/>
                <w:i w:val="false"/>
                <w:color w:val="000000"/>
                <w:sz w:val="20"/>
              </w:rPr>
              <w:t>Для зачисления в ОВПО граждане, отслужившие срочную воинскую службу, предоставляют в приемную комиссию ОВПО следующие документы:</w:t>
            </w:r>
          </w:p>
          <w:p>
            <w:pPr>
              <w:spacing w:after="20"/>
              <w:ind w:left="20"/>
              <w:jc w:val="both"/>
            </w:pPr>
            <w:r>
              <w:rPr>
                <w:rFonts w:ascii="Times New Roman"/>
                <w:b w:val="false"/>
                <w:i w:val="false"/>
                <w:color w:val="000000"/>
                <w:sz w:val="20"/>
              </w:rPr>
              <w:t>1) Заявление на имя руководителя ОВПО в произвольной форме;</w:t>
            </w:r>
          </w:p>
          <w:p>
            <w:pPr>
              <w:spacing w:after="20"/>
              <w:ind w:left="20"/>
              <w:jc w:val="both"/>
            </w:pPr>
            <w:r>
              <w:rPr>
                <w:rFonts w:ascii="Times New Roman"/>
                <w:b w:val="false"/>
                <w:i w:val="false"/>
                <w:color w:val="000000"/>
                <w:sz w:val="20"/>
              </w:rPr>
              <w:t>2) документ об образовании (подлинник);</w:t>
            </w:r>
          </w:p>
          <w:p>
            <w:pPr>
              <w:spacing w:after="20"/>
              <w:ind w:left="20"/>
              <w:jc w:val="both"/>
            </w:pPr>
            <w:r>
              <w:rPr>
                <w:rFonts w:ascii="Times New Roman"/>
                <w:b w:val="false"/>
                <w:i w:val="false"/>
                <w:color w:val="000000"/>
                <w:sz w:val="20"/>
              </w:rPr>
              <w:t>3) документ, удостоверяющий личность (требуется для идентификации личности);</w:t>
            </w:r>
          </w:p>
          <w:p>
            <w:pPr>
              <w:spacing w:after="20"/>
              <w:ind w:left="20"/>
              <w:jc w:val="both"/>
            </w:pPr>
            <w:r>
              <w:rPr>
                <w:rFonts w:ascii="Times New Roman"/>
                <w:b w:val="false"/>
                <w:i w:val="false"/>
                <w:color w:val="000000"/>
                <w:sz w:val="20"/>
              </w:rPr>
              <w:t>4) 6 фотокарточек размером 3 x 4 сантиметра;</w:t>
            </w:r>
          </w:p>
          <w:p>
            <w:pPr>
              <w:spacing w:after="20"/>
              <w:ind w:left="20"/>
              <w:jc w:val="both"/>
            </w:pPr>
            <w:r>
              <w:rPr>
                <w:rFonts w:ascii="Times New Roman"/>
                <w:b w:val="false"/>
                <w:i w:val="false"/>
                <w:color w:val="000000"/>
                <w:sz w:val="20"/>
              </w:rPr>
              <w:t>5) медицинскую справку по форме 075/у в электронном формате, утвержденную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6) копию военного билета;</w:t>
            </w:r>
          </w:p>
          <w:p>
            <w:pPr>
              <w:spacing w:after="20"/>
              <w:ind w:left="20"/>
              <w:jc w:val="both"/>
            </w:pPr>
            <w:r>
              <w:rPr>
                <w:rFonts w:ascii="Times New Roman"/>
                <w:b w:val="false"/>
                <w:i w:val="false"/>
                <w:color w:val="000000"/>
                <w:sz w:val="20"/>
              </w:rPr>
              <w:t>7) справку о подтверждении прохождения срочной воинской службы (полученную в ЦОНе или через информационную систему e-GOV).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3"/>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услугополучателем – 15 минут;</w:t>
            </w:r>
          </w:p>
          <w:bookmarkEnd w:id="273"/>
          <w:p>
            <w:pPr>
              <w:spacing w:after="20"/>
              <w:ind w:left="20"/>
              <w:jc w:val="both"/>
            </w:pPr>
            <w:r>
              <w:rPr>
                <w:rFonts w:ascii="Times New Roman"/>
                <w:b w:val="false"/>
                <w:i w:val="false"/>
                <w:color w:val="000000"/>
                <w:sz w:val="20"/>
              </w:rPr>
              <w:t>2) максимально допустимое время обслуживания услугополучателя – 15 минут (с учетом практики).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p>
          <w:p>
            <w:pPr>
              <w:spacing w:after="20"/>
              <w:ind w:left="20"/>
              <w:jc w:val="both"/>
            </w:pP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w:t>
            </w:r>
          </w:p>
          <w:p>
            <w:pPr>
              <w:spacing w:after="20"/>
              <w:ind w:left="20"/>
              <w:jc w:val="both"/>
            </w:pPr>
            <w:r>
              <w:rPr>
                <w:rFonts w:ascii="Times New Roman"/>
                <w:b w:val="false"/>
                <w:i w:val="false"/>
                <w:color w:val="000000"/>
                <w:sz w:val="20"/>
              </w:rPr>
              <w:t>www.edu.gov.kz и Единого контакт-центра: 8-800-080-7777, 1414.</w:t>
            </w:r>
          </w:p>
          <w:p>
            <w:pPr>
              <w:spacing w:after="20"/>
              <w:ind w:left="20"/>
              <w:jc w:val="both"/>
            </w:pPr>
            <w:r>
              <w:rPr>
                <w:rFonts w:ascii="Times New Roman"/>
                <w:b w:val="false"/>
                <w:i w:val="false"/>
                <w:color w:val="000000"/>
                <w:sz w:val="20"/>
              </w:rPr>
              <w:t>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мая 2024 года №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12" w:id="27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"Прием документов и зачисление в организации высшего и (или) послевузовского</w:t>
      </w:r>
      <w:r>
        <w:br/>
      </w:r>
      <w:r>
        <w:rPr>
          <w:rFonts w:ascii="Times New Roman"/>
          <w:b/>
          <w:i w:val="false"/>
          <w:color w:val="000000"/>
        </w:rPr>
        <w:t>образования для обучения по образовательным программам послевузовского образования"</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организациями высшего и (или) послевузовского образования (ОВПО)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для услугополучателей, поступающих по образовательным программам послевузовского образования:</w:t>
            </w:r>
          </w:p>
          <w:p>
            <w:pPr>
              <w:spacing w:after="20"/>
              <w:ind w:left="20"/>
              <w:jc w:val="both"/>
            </w:pPr>
            <w:r>
              <w:rPr>
                <w:rFonts w:ascii="Times New Roman"/>
                <w:b w:val="false"/>
                <w:i w:val="false"/>
                <w:color w:val="000000"/>
                <w:sz w:val="20"/>
              </w:rPr>
              <w:t>1) с 15 до 28 августа календарного года;</w:t>
            </w:r>
          </w:p>
          <w:p>
            <w:pPr>
              <w:spacing w:after="20"/>
              <w:ind w:left="20"/>
              <w:jc w:val="both"/>
            </w:pPr>
            <w:r>
              <w:rPr>
                <w:rFonts w:ascii="Times New Roman"/>
                <w:b w:val="false"/>
                <w:i w:val="false"/>
                <w:color w:val="000000"/>
                <w:sz w:val="20"/>
              </w:rPr>
              <w:t>2) с 26 декабря до 10 января календарного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 выдача расписки о приеме документов по форме, утвержденной приказом № 39 и приказ о зачислении в ОВПО, прошедших конкурсный отбор по итогам вступительных экзаменов до 28 августа календарного года.</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электронная или бумажная. При обращении к услугодателю за результатом оказания государственной услуги на бумажном носителе результат оформляется на бумажном носителе.</w:t>
            </w:r>
          </w:p>
          <w:p>
            <w:pPr>
              <w:spacing w:after="20"/>
              <w:ind w:left="20"/>
              <w:jc w:val="both"/>
            </w:pPr>
            <w:r>
              <w:rPr>
                <w:rFonts w:ascii="Times New Roman"/>
                <w:b w:val="false"/>
                <w:i w:val="false"/>
                <w:color w:val="000000"/>
                <w:sz w:val="20"/>
              </w:rPr>
              <w:t>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p>
          <w:p>
            <w:pPr>
              <w:spacing w:after="20"/>
              <w:ind w:left="20"/>
              <w:jc w:val="both"/>
            </w:pPr>
            <w:r>
              <w:rPr>
                <w:rFonts w:ascii="Times New Roman"/>
                <w:b w:val="false"/>
                <w:i w:val="false"/>
                <w:color w:val="000000"/>
                <w:sz w:val="20"/>
              </w:rPr>
              <w:t>Портала: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www.edu.gov.kz;</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5"/>
          <w:p>
            <w:pPr>
              <w:spacing w:after="20"/>
              <w:ind w:left="20"/>
              <w:jc w:val="both"/>
            </w:pPr>
            <w:r>
              <w:rPr>
                <w:rFonts w:ascii="Times New Roman"/>
                <w:b w:val="false"/>
                <w:i w:val="false"/>
                <w:color w:val="000000"/>
                <w:sz w:val="20"/>
              </w:rPr>
              <w:t>
1. Лица, поступающие в магистратуру или резидентуру: при обращении в ОВПО:</w:t>
            </w:r>
          </w:p>
          <w:bookmarkEnd w:id="275"/>
          <w:p>
            <w:pPr>
              <w:spacing w:after="20"/>
              <w:ind w:left="20"/>
              <w:jc w:val="both"/>
            </w:pPr>
            <w:r>
              <w:rPr>
                <w:rFonts w:ascii="Times New Roman"/>
                <w:b w:val="false"/>
                <w:i w:val="false"/>
                <w:color w:val="000000"/>
                <w:sz w:val="20"/>
              </w:rPr>
              <w:t>1) заявление на имя руководителя ОВПО в произвольной форме;</w:t>
            </w:r>
          </w:p>
          <w:p>
            <w:pPr>
              <w:spacing w:after="20"/>
              <w:ind w:left="20"/>
              <w:jc w:val="both"/>
            </w:pPr>
            <w:r>
              <w:rPr>
                <w:rFonts w:ascii="Times New Roman"/>
                <w:b w:val="false"/>
                <w:i w:val="false"/>
                <w:color w:val="000000"/>
                <w:sz w:val="20"/>
              </w:rPr>
              <w:t>2) документ о высшем образовании (подлинник) (для поступления в магистратуру);</w:t>
            </w:r>
          </w:p>
          <w:p>
            <w:pPr>
              <w:spacing w:after="20"/>
              <w:ind w:left="20"/>
              <w:jc w:val="both"/>
            </w:pPr>
            <w:r>
              <w:rPr>
                <w:rFonts w:ascii="Times New Roman"/>
                <w:b w:val="false"/>
                <w:i w:val="false"/>
                <w:color w:val="000000"/>
                <w:sz w:val="20"/>
              </w:rPr>
              <w:t>3) документа указывающего на наличие квалификации "врач" по программам медицинского образования (для поступления в резидентуру);</w:t>
            </w:r>
          </w:p>
          <w:p>
            <w:pPr>
              <w:spacing w:after="20"/>
              <w:ind w:left="20"/>
              <w:jc w:val="both"/>
            </w:pPr>
            <w:r>
              <w:rPr>
                <w:rFonts w:ascii="Times New Roman"/>
                <w:b w:val="false"/>
                <w:i w:val="false"/>
                <w:color w:val="000000"/>
                <w:sz w:val="20"/>
              </w:rPr>
              <w:t>4)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5) шесть фотографий размером 3x4 сантиметра;</w:t>
            </w:r>
          </w:p>
          <w:p>
            <w:pPr>
              <w:spacing w:after="20"/>
              <w:ind w:left="20"/>
              <w:jc w:val="both"/>
            </w:pPr>
            <w:r>
              <w:rPr>
                <w:rFonts w:ascii="Times New Roman"/>
                <w:b w:val="false"/>
                <w:i w:val="false"/>
                <w:color w:val="000000"/>
                <w:sz w:val="20"/>
              </w:rPr>
              <w:t>6) медицинскую справку по форме 075/у в электронном формате, утвержденную приказом № ҚР ДСМ-175/2020;</w:t>
            </w:r>
          </w:p>
          <w:p>
            <w:pPr>
              <w:spacing w:after="20"/>
              <w:ind w:left="20"/>
              <w:jc w:val="both"/>
            </w:pPr>
            <w:r>
              <w:rPr>
                <w:rFonts w:ascii="Times New Roman"/>
                <w:b w:val="false"/>
                <w:i w:val="false"/>
                <w:color w:val="000000"/>
                <w:sz w:val="20"/>
              </w:rPr>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7) сертификат, подтверждающий владение иностранным языком:</w:t>
            </w:r>
          </w:p>
          <w:p>
            <w:pPr>
              <w:spacing w:after="20"/>
              <w:ind w:left="20"/>
              <w:jc w:val="both"/>
            </w:pPr>
            <w:r>
              <w:rPr>
                <w:rFonts w:ascii="Times New Roman"/>
                <w:b w:val="false"/>
                <w:i w:val="false"/>
                <w:color w:val="000000"/>
                <w:sz w:val="20"/>
              </w:rPr>
              <w:t>по владению английским языком:</w:t>
            </w:r>
          </w:p>
          <w:p>
            <w:pPr>
              <w:spacing w:after="20"/>
              <w:ind w:left="20"/>
              <w:jc w:val="both"/>
            </w:pP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пороговый балл – не менее 6.0 баллов;</w:t>
            </w:r>
          </w:p>
          <w:p>
            <w:pPr>
              <w:spacing w:after="20"/>
              <w:ind w:left="20"/>
              <w:jc w:val="both"/>
            </w:pP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60 баллов;</w:t>
            </w:r>
          </w:p>
          <w:p>
            <w:pPr>
              <w:spacing w:after="20"/>
              <w:ind w:left="20"/>
              <w:jc w:val="both"/>
            </w:pPr>
            <w:r>
              <w:rPr>
                <w:rFonts w:ascii="Times New Roman"/>
                <w:b w:val="false"/>
                <w:i w:val="false"/>
                <w:color w:val="000000"/>
                <w:sz w:val="20"/>
              </w:rPr>
              <w:t>по владению немецким языком:</w:t>
            </w:r>
          </w:p>
          <w:p>
            <w:pPr>
              <w:spacing w:after="20"/>
              <w:ind w:left="20"/>
              <w:jc w:val="both"/>
            </w:pPr>
            <w:r>
              <w:rPr>
                <w:rFonts w:ascii="Times New Roman"/>
                <w:b w:val="false"/>
                <w:i w:val="false"/>
                <w:color w:val="000000"/>
                <w:sz w:val="20"/>
              </w:rPr>
              <w:t>Deutsche Sprachpruеfung fuеr den Hochschulzugang (дойче щпрахпрюфун фюр дейн хохшулцуган) (DSH) (ДЙСИЭИЧ) - не ниже уровня B2;</w:t>
            </w:r>
          </w:p>
          <w:p>
            <w:pPr>
              <w:spacing w:after="20"/>
              <w:ind w:left="20"/>
              <w:jc w:val="both"/>
            </w:pPr>
            <w:r>
              <w:rPr>
                <w:rFonts w:ascii="Times New Roman"/>
                <w:b w:val="false"/>
                <w:i w:val="false"/>
                <w:color w:val="000000"/>
                <w:sz w:val="20"/>
              </w:rPr>
              <w:t>
TestDaF-Prufung (тестдаф-прюфун) (TDF) (ТЙДИЭФ,) – не ниже уровня B2;</w:t>
            </w:r>
          </w:p>
          <w:p>
            <w:pPr>
              <w:spacing w:after="20"/>
              <w:ind w:left="20"/>
              <w:jc w:val="both"/>
            </w:pPr>
            <w:r>
              <w:rPr>
                <w:rFonts w:ascii="Times New Roman"/>
                <w:b w:val="false"/>
                <w:i w:val="false"/>
                <w:color w:val="000000"/>
                <w:sz w:val="20"/>
              </w:rPr>
              <w:t>по владению французским языком:</w:t>
            </w:r>
          </w:p>
          <w:p>
            <w:pPr>
              <w:spacing w:after="20"/>
              <w:ind w:left="20"/>
              <w:jc w:val="both"/>
            </w:pPr>
            <w:r>
              <w:rPr>
                <w:rFonts w:ascii="Times New Roman"/>
                <w:b w:val="false"/>
                <w:i w:val="false"/>
                <w:color w:val="000000"/>
                <w:sz w:val="20"/>
              </w:rPr>
              <w:t>Test de Français International (Тест де франсэ Интернасиональ) (TFI) (ТФИ) – не ниже уровня В2 по секциям чтения и аудирования;</w:t>
            </w:r>
          </w:p>
          <w:p>
            <w:pPr>
              <w:spacing w:after="20"/>
              <w:ind w:left="20"/>
              <w:jc w:val="both"/>
            </w:pPr>
            <w:r>
              <w:rPr>
                <w:rFonts w:ascii="Times New Roman"/>
                <w:b w:val="false"/>
                <w:i w:val="false"/>
                <w:color w:val="000000"/>
                <w:sz w:val="20"/>
              </w:rPr>
              <w:t>Diplome d’Etudes en Langue français (Диплом дэтюд ан Ланг франсэз) (DELF) (ДЭЛФ) - не ниже уровня B2;</w:t>
            </w:r>
          </w:p>
          <w:p>
            <w:pPr>
              <w:spacing w:after="20"/>
              <w:ind w:left="20"/>
              <w:jc w:val="both"/>
            </w:pPr>
            <w:r>
              <w:rPr>
                <w:rFonts w:ascii="Times New Roman"/>
                <w:b w:val="false"/>
                <w:i w:val="false"/>
                <w:color w:val="000000"/>
                <w:sz w:val="20"/>
              </w:rPr>
              <w:t>Diplome Approfondi de Langue français (Диплом Аппрофонди де Ланг Франсэз) (DALF) (ДАЛФ) - не ниже уровня B2;</w:t>
            </w:r>
          </w:p>
          <w:p>
            <w:pPr>
              <w:spacing w:after="20"/>
              <w:ind w:left="20"/>
              <w:jc w:val="both"/>
            </w:pPr>
            <w:r>
              <w:rPr>
                <w:rFonts w:ascii="Times New Roman"/>
                <w:b w:val="false"/>
                <w:i w:val="false"/>
                <w:color w:val="000000"/>
                <w:sz w:val="20"/>
              </w:rPr>
              <w:t>Test de connaissance du français (Тест де коннэссанс дю франсэ) (TCF) (ТСФ) – не ниже уровня B2;</w:t>
            </w:r>
          </w:p>
          <w:p>
            <w:pPr>
              <w:spacing w:after="20"/>
              <w:ind w:left="20"/>
              <w:jc w:val="both"/>
            </w:pPr>
            <w:r>
              <w:rPr>
                <w:rFonts w:ascii="Times New Roman"/>
                <w:b w:val="false"/>
                <w:i w:val="false"/>
                <w:color w:val="000000"/>
                <w:sz w:val="20"/>
              </w:rPr>
              <w:t>8) документ, подтверждающий трудовую деятельность (для лиц, имеющих трудовой стаж);</w:t>
            </w:r>
          </w:p>
          <w:p>
            <w:pPr>
              <w:spacing w:after="20"/>
              <w:ind w:left="20"/>
              <w:jc w:val="both"/>
            </w:pPr>
            <w:r>
              <w:rPr>
                <w:rFonts w:ascii="Times New Roman"/>
                <w:b w:val="false"/>
                <w:i w:val="false"/>
                <w:color w:val="000000"/>
                <w:sz w:val="20"/>
              </w:rPr>
              <w:t>9) список научных и научно-методических работ (в случае их наличия).</w:t>
            </w:r>
          </w:p>
          <w:p>
            <w:pPr>
              <w:spacing w:after="20"/>
              <w:ind w:left="20"/>
              <w:jc w:val="both"/>
            </w:pPr>
            <w:r>
              <w:rPr>
                <w:rFonts w:ascii="Times New Roman"/>
                <w:b w:val="false"/>
                <w:i w:val="false"/>
                <w:color w:val="000000"/>
                <w:sz w:val="20"/>
              </w:rPr>
              <w:t>Документы, перечисленные в подпунктах 3), 7) и 8) предоставляются в подлинниках и копиях, после сверки которых подлинники возвращаются услугополучателю.</w:t>
            </w:r>
          </w:p>
          <w:p>
            <w:pPr>
              <w:spacing w:after="20"/>
              <w:ind w:left="20"/>
              <w:jc w:val="both"/>
            </w:pPr>
            <w:r>
              <w:rPr>
                <w:rFonts w:ascii="Times New Roman"/>
                <w:b w:val="false"/>
                <w:i w:val="false"/>
                <w:color w:val="000000"/>
                <w:sz w:val="20"/>
              </w:rPr>
              <w:t>При предоставлении неполного перечня документов, указанных в настоящем пункте, приемная комиссия ОВПО не принимает документы от поступающих. При обращении через портал:</w:t>
            </w:r>
          </w:p>
          <w:p>
            <w:pPr>
              <w:spacing w:after="20"/>
              <w:ind w:left="20"/>
              <w:jc w:val="both"/>
            </w:pPr>
            <w:r>
              <w:rPr>
                <w:rFonts w:ascii="Times New Roman"/>
                <w:b w:val="false"/>
                <w:i w:val="false"/>
                <w:color w:val="000000"/>
                <w:sz w:val="20"/>
              </w:rPr>
              <w:t>1) запрос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2) электронный документ о высшем образовании (для поступления в магистратуру);</w:t>
            </w:r>
          </w:p>
          <w:p>
            <w:pPr>
              <w:spacing w:after="20"/>
              <w:ind w:left="20"/>
              <w:jc w:val="both"/>
            </w:pPr>
            <w:r>
              <w:rPr>
                <w:rFonts w:ascii="Times New Roman"/>
                <w:b w:val="false"/>
                <w:i w:val="false"/>
                <w:color w:val="000000"/>
                <w:sz w:val="20"/>
              </w:rPr>
              <w:t>3) электронный документ указывающего на наличие квалификации "врач" по программам медицинского образования (для поступления в резидентуру);</w:t>
            </w:r>
          </w:p>
          <w:p>
            <w:pPr>
              <w:spacing w:after="20"/>
              <w:ind w:left="20"/>
              <w:jc w:val="both"/>
            </w:pPr>
            <w:r>
              <w:rPr>
                <w:rFonts w:ascii="Times New Roman"/>
                <w:b w:val="false"/>
                <w:i w:val="false"/>
                <w:color w:val="000000"/>
                <w:sz w:val="20"/>
              </w:rPr>
              <w:t>4) электронный сертификат, подтверждающий владение иностранным языком:</w:t>
            </w:r>
          </w:p>
          <w:p>
            <w:pPr>
              <w:spacing w:after="20"/>
              <w:ind w:left="20"/>
              <w:jc w:val="both"/>
            </w:pPr>
            <w:r>
              <w:rPr>
                <w:rFonts w:ascii="Times New Roman"/>
                <w:b w:val="false"/>
                <w:i w:val="false"/>
                <w:color w:val="000000"/>
                <w:sz w:val="20"/>
              </w:rPr>
              <w:t>по владению английским языком:</w:t>
            </w:r>
          </w:p>
          <w:p>
            <w:pPr>
              <w:spacing w:after="20"/>
              <w:ind w:left="20"/>
              <w:jc w:val="both"/>
            </w:pP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пороговый балл – не менее 6.0 баллов;</w:t>
            </w:r>
          </w:p>
          <w:p>
            <w:pPr>
              <w:spacing w:after="20"/>
              <w:ind w:left="20"/>
              <w:jc w:val="both"/>
            </w:pP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60 баллов;</w:t>
            </w:r>
          </w:p>
          <w:p>
            <w:pPr>
              <w:spacing w:after="20"/>
              <w:ind w:left="20"/>
              <w:jc w:val="both"/>
            </w:pPr>
            <w:r>
              <w:rPr>
                <w:rFonts w:ascii="Times New Roman"/>
                <w:b w:val="false"/>
                <w:i w:val="false"/>
                <w:color w:val="000000"/>
                <w:sz w:val="20"/>
              </w:rPr>
              <w:t>по владению немецким языком:</w:t>
            </w:r>
          </w:p>
          <w:p>
            <w:pPr>
              <w:spacing w:after="20"/>
              <w:ind w:left="20"/>
              <w:jc w:val="both"/>
            </w:pPr>
            <w:r>
              <w:rPr>
                <w:rFonts w:ascii="Times New Roman"/>
                <w:b w:val="false"/>
                <w:i w:val="false"/>
                <w:color w:val="000000"/>
                <w:sz w:val="20"/>
              </w:rPr>
              <w:t>Deutsche Sprachpruеfung fuеr den Hochschulzugang (дойче щпрахпрюфун фюр дейн хохшулцуган) (DSH) (ДЙСИЭИЧ) – не ниже уровня B2;</w:t>
            </w:r>
          </w:p>
          <w:p>
            <w:pPr>
              <w:spacing w:after="20"/>
              <w:ind w:left="20"/>
              <w:jc w:val="both"/>
            </w:pPr>
            <w:r>
              <w:rPr>
                <w:rFonts w:ascii="Times New Roman"/>
                <w:b w:val="false"/>
                <w:i w:val="false"/>
                <w:color w:val="000000"/>
                <w:sz w:val="20"/>
              </w:rPr>
              <w:t>TestDaF-Prufung (тестдаф-прюфун) (TDF) (ТЙДИЭФ,) - не ниже уровня В2;</w:t>
            </w:r>
          </w:p>
          <w:p>
            <w:pPr>
              <w:spacing w:after="20"/>
              <w:ind w:left="20"/>
              <w:jc w:val="both"/>
            </w:pPr>
            <w:r>
              <w:rPr>
                <w:rFonts w:ascii="Times New Roman"/>
                <w:b w:val="false"/>
                <w:i w:val="false"/>
                <w:color w:val="000000"/>
                <w:sz w:val="20"/>
              </w:rPr>
              <w:t>по владению французским языком:</w:t>
            </w:r>
          </w:p>
          <w:p>
            <w:pPr>
              <w:spacing w:after="20"/>
              <w:ind w:left="20"/>
              <w:jc w:val="both"/>
            </w:pPr>
            <w:r>
              <w:rPr>
                <w:rFonts w:ascii="Times New Roman"/>
                <w:b w:val="false"/>
                <w:i w:val="false"/>
                <w:color w:val="000000"/>
                <w:sz w:val="20"/>
              </w:rPr>
              <w:t>Test de Français International (Тест де франсэ Интернасиональ) (TFI) (ТФИ) – не ниже уровня В2 по секциям чтения и аудирования;</w:t>
            </w:r>
          </w:p>
          <w:p>
            <w:pPr>
              <w:spacing w:after="20"/>
              <w:ind w:left="20"/>
              <w:jc w:val="both"/>
            </w:pPr>
            <w:r>
              <w:rPr>
                <w:rFonts w:ascii="Times New Roman"/>
                <w:b w:val="false"/>
                <w:i w:val="false"/>
                <w:color w:val="000000"/>
                <w:sz w:val="20"/>
              </w:rPr>
              <w:t>Diplome d’Etudes en Langue français (Диплом дэтюд ан Ланг франсэз) (DELF) (ДЭЛФ) - не ниже уровня B2;</w:t>
            </w:r>
          </w:p>
          <w:p>
            <w:pPr>
              <w:spacing w:after="20"/>
              <w:ind w:left="20"/>
              <w:jc w:val="both"/>
            </w:pPr>
            <w:r>
              <w:rPr>
                <w:rFonts w:ascii="Times New Roman"/>
                <w:b w:val="false"/>
                <w:i w:val="false"/>
                <w:color w:val="000000"/>
                <w:sz w:val="20"/>
              </w:rPr>
              <w:t>Diplome Approfondi de Langue français (Диплом Аппрофонди де Ланг Франсэз) (DALF) (ДАЛФ) - не ниже уровня B2;</w:t>
            </w:r>
          </w:p>
          <w:p>
            <w:pPr>
              <w:spacing w:after="20"/>
              <w:ind w:left="20"/>
              <w:jc w:val="both"/>
            </w:pPr>
            <w:r>
              <w:rPr>
                <w:rFonts w:ascii="Times New Roman"/>
                <w:b w:val="false"/>
                <w:i w:val="false"/>
                <w:color w:val="000000"/>
                <w:sz w:val="20"/>
              </w:rPr>
              <w:t>Test de connaissance du français (Тест де коннэссанс дю франсэ) (TCF) (ТСФ) – не ниже уровня B2;</w:t>
            </w:r>
          </w:p>
          <w:p>
            <w:pPr>
              <w:spacing w:after="20"/>
              <w:ind w:left="20"/>
              <w:jc w:val="both"/>
            </w:pPr>
            <w:r>
              <w:rPr>
                <w:rFonts w:ascii="Times New Roman"/>
                <w:b w:val="false"/>
                <w:i w:val="false"/>
                <w:color w:val="000000"/>
                <w:sz w:val="20"/>
              </w:rPr>
              <w:t>5) электронный документ, подтверждающий трудовую деятельность (для лиц, имеющих трудовой стаж);</w:t>
            </w:r>
          </w:p>
          <w:p>
            <w:pPr>
              <w:spacing w:after="20"/>
              <w:ind w:left="20"/>
              <w:jc w:val="both"/>
            </w:pPr>
            <w:r>
              <w:rPr>
                <w:rFonts w:ascii="Times New Roman"/>
                <w:b w:val="false"/>
                <w:i w:val="false"/>
                <w:color w:val="000000"/>
                <w:sz w:val="20"/>
              </w:rPr>
              <w:t>6) цифровое фото размером 3x4 сантиметров;</w:t>
            </w:r>
          </w:p>
          <w:p>
            <w:pPr>
              <w:spacing w:after="20"/>
              <w:ind w:left="20"/>
              <w:jc w:val="both"/>
            </w:pPr>
            <w:r>
              <w:rPr>
                <w:rFonts w:ascii="Times New Roman"/>
                <w:b w:val="false"/>
                <w:i w:val="false"/>
                <w:color w:val="000000"/>
                <w:sz w:val="20"/>
              </w:rPr>
              <w:t>7) медицинскую справку по форме 075/у в электронном формате, утвержденную приказом № ҚР ДСМ-175/2020);</w:t>
            </w:r>
          </w:p>
          <w:p>
            <w:pPr>
              <w:spacing w:after="20"/>
              <w:ind w:left="20"/>
              <w:jc w:val="both"/>
            </w:pPr>
            <w:r>
              <w:rPr>
                <w:rFonts w:ascii="Times New Roman"/>
                <w:b w:val="false"/>
                <w:i w:val="false"/>
                <w:color w:val="000000"/>
                <w:sz w:val="20"/>
              </w:rPr>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8) список научных и научно-методических работ (в случае их наличия).</w:t>
            </w:r>
          </w:p>
          <w:p>
            <w:pPr>
              <w:spacing w:after="20"/>
              <w:ind w:left="20"/>
              <w:jc w:val="both"/>
            </w:pPr>
            <w:r>
              <w:rPr>
                <w:rFonts w:ascii="Times New Roman"/>
                <w:b w:val="false"/>
                <w:i w:val="false"/>
                <w:color w:val="000000"/>
                <w:sz w:val="20"/>
              </w:rPr>
              <w:t>Сведения о документах, удостоверяющих личность, документ о высшем образовании, медицинскую справку, документа указывающего на наличие квалификации "врач" по программам медицинского образования предоставляются услугодателю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При обращении через портал услугополучателю в "личный кабинет" направляется уведомление о принятии запроса для оказания государственной услуги в форме электронного документа, удостоверенного ЭЦП.</w:t>
            </w:r>
          </w:p>
          <w:p>
            <w:pPr>
              <w:spacing w:after="20"/>
              <w:ind w:left="20"/>
              <w:jc w:val="both"/>
            </w:pPr>
            <w:r>
              <w:rPr>
                <w:rFonts w:ascii="Times New Roman"/>
                <w:b w:val="false"/>
                <w:i w:val="false"/>
                <w:color w:val="000000"/>
                <w:sz w:val="20"/>
              </w:rPr>
              <w:t>Услугополучателю выдается расписка о приеме документов.</w:t>
            </w:r>
          </w:p>
          <w:p>
            <w:pPr>
              <w:spacing w:after="20"/>
              <w:ind w:left="20"/>
              <w:jc w:val="both"/>
            </w:pPr>
            <w:r>
              <w:rPr>
                <w:rFonts w:ascii="Times New Roman"/>
                <w:b w:val="false"/>
                <w:i w:val="false"/>
                <w:color w:val="000000"/>
                <w:sz w:val="20"/>
              </w:rPr>
              <w:t>2. Лица, поступающие в докторантуру, подают следующий пакет документов: при обращении в ОВПО:</w:t>
            </w:r>
          </w:p>
          <w:p>
            <w:pPr>
              <w:spacing w:after="20"/>
              <w:ind w:left="20"/>
              <w:jc w:val="both"/>
            </w:pPr>
            <w:r>
              <w:rPr>
                <w:rFonts w:ascii="Times New Roman"/>
                <w:b w:val="false"/>
                <w:i w:val="false"/>
                <w:color w:val="000000"/>
                <w:sz w:val="20"/>
              </w:rPr>
              <w:t>1) заявление на имя руководителя ОВПО (в произвольной форме);</w:t>
            </w:r>
          </w:p>
          <w:p>
            <w:pPr>
              <w:spacing w:after="20"/>
              <w:ind w:left="20"/>
              <w:jc w:val="both"/>
            </w:pPr>
            <w:r>
              <w:rPr>
                <w:rFonts w:ascii="Times New Roman"/>
                <w:b w:val="false"/>
                <w:i w:val="false"/>
                <w:color w:val="000000"/>
                <w:sz w:val="20"/>
              </w:rPr>
              <w:t>2) документ об образовании (подлинник, при подаче документов в приемную комиссию);</w:t>
            </w:r>
          </w:p>
          <w:p>
            <w:pPr>
              <w:spacing w:after="20"/>
              <w:ind w:left="20"/>
              <w:jc w:val="both"/>
            </w:pPr>
            <w:r>
              <w:rPr>
                <w:rFonts w:ascii="Times New Roman"/>
                <w:b w:val="false"/>
                <w:i w:val="false"/>
                <w:color w:val="000000"/>
                <w:sz w:val="20"/>
              </w:rPr>
              <w:t>3)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4) официальный сертификат о сдаче экзамена по государственному языку (КАЗТЕСТ), выданный НЦТ;</w:t>
            </w:r>
          </w:p>
          <w:p>
            <w:pPr>
              <w:spacing w:after="20"/>
              <w:ind w:left="20"/>
              <w:jc w:val="both"/>
            </w:pPr>
            <w:r>
              <w:rPr>
                <w:rFonts w:ascii="Times New Roman"/>
                <w:b w:val="false"/>
                <w:i w:val="false"/>
                <w:color w:val="000000"/>
                <w:sz w:val="20"/>
              </w:rPr>
              <w:t>5) сертификат, подтверждающий владение иностранным языком:</w:t>
            </w:r>
          </w:p>
          <w:p>
            <w:pPr>
              <w:spacing w:after="20"/>
              <w:ind w:left="20"/>
              <w:jc w:val="both"/>
            </w:pPr>
            <w:r>
              <w:rPr>
                <w:rFonts w:ascii="Times New Roman"/>
                <w:b w:val="false"/>
                <w:i w:val="false"/>
                <w:color w:val="000000"/>
                <w:sz w:val="20"/>
              </w:rPr>
              <w:t>по владению английским языком:</w:t>
            </w:r>
          </w:p>
          <w:p>
            <w:pPr>
              <w:spacing w:after="20"/>
              <w:ind w:left="20"/>
              <w:jc w:val="both"/>
            </w:pP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пороговый балл – не менее 5.0 баллов;</w:t>
            </w:r>
          </w:p>
          <w:p>
            <w:pPr>
              <w:spacing w:after="20"/>
              <w:ind w:left="20"/>
              <w:jc w:val="both"/>
            </w:pP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35 баллов;</w:t>
            </w:r>
          </w:p>
          <w:p>
            <w:pPr>
              <w:spacing w:after="20"/>
              <w:ind w:left="20"/>
              <w:jc w:val="both"/>
            </w:pPr>
            <w:r>
              <w:rPr>
                <w:rFonts w:ascii="Times New Roman"/>
                <w:b w:val="false"/>
                <w:i w:val="false"/>
                <w:color w:val="000000"/>
                <w:sz w:val="20"/>
              </w:rPr>
              <w:t>Test of English as a Foreign Language Institutional Testing Programm (Тест ов Инглиш аз а Форин Лангудж институшинал тестинг програм) (TOEFL ITP) (ТОЙФЛ АЙТИПИ), пороговый балл – не менее 417 баллов;</w:t>
            </w:r>
          </w:p>
          <w:p>
            <w:pPr>
              <w:spacing w:after="20"/>
              <w:ind w:left="20"/>
              <w:jc w:val="both"/>
            </w:pPr>
            <w:r>
              <w:rPr>
                <w:rFonts w:ascii="Times New Roman"/>
                <w:b w:val="false"/>
                <w:i w:val="false"/>
                <w:color w:val="000000"/>
                <w:sz w:val="20"/>
              </w:rPr>
              <w:t>TOEIC (Test of English for International Communication (Тест ов Инглиш фо Интернейшнал комуникэйшн)), пороговый балл – не менее 550;</w:t>
            </w:r>
          </w:p>
          <w:p>
            <w:pPr>
              <w:spacing w:after="20"/>
              <w:ind w:left="20"/>
              <w:jc w:val="both"/>
            </w:pPr>
            <w:r>
              <w:rPr>
                <w:rFonts w:ascii="Times New Roman"/>
                <w:b w:val="false"/>
                <w:i w:val="false"/>
                <w:color w:val="000000"/>
                <w:sz w:val="20"/>
              </w:rPr>
              <w:t>Duolingo English Test (Дуолинго Ингиш тест), пороговый балл – не менее 80;</w:t>
            </w:r>
          </w:p>
          <w:p>
            <w:pPr>
              <w:spacing w:after="20"/>
              <w:ind w:left="20"/>
              <w:jc w:val="both"/>
            </w:pPr>
            <w:r>
              <w:rPr>
                <w:rFonts w:ascii="Times New Roman"/>
                <w:b w:val="false"/>
                <w:i w:val="false"/>
                <w:color w:val="000000"/>
                <w:sz w:val="20"/>
              </w:rPr>
              <w:t>по владению немецким языком:</w:t>
            </w:r>
          </w:p>
          <w:p>
            <w:pPr>
              <w:spacing w:after="20"/>
              <w:ind w:left="20"/>
              <w:jc w:val="both"/>
            </w:pPr>
            <w:r>
              <w:rPr>
                <w:rFonts w:ascii="Times New Roman"/>
                <w:b w:val="false"/>
                <w:i w:val="false"/>
                <w:color w:val="000000"/>
                <w:sz w:val="20"/>
              </w:rPr>
              <w:t>Deutsche Sprachpruеfung fuеr den Hochschulzugang (дойче щпрахпрюфун фюр дейн хохшулцуган) (DSH) (ДЙСИЭИЧ) - не ниже уровня B1;</w:t>
            </w:r>
          </w:p>
          <w:p>
            <w:pPr>
              <w:spacing w:after="20"/>
              <w:ind w:left="20"/>
              <w:jc w:val="both"/>
            </w:pPr>
            <w:r>
              <w:rPr>
                <w:rFonts w:ascii="Times New Roman"/>
                <w:b w:val="false"/>
                <w:i w:val="false"/>
                <w:color w:val="000000"/>
                <w:sz w:val="20"/>
              </w:rPr>
              <w:t>TestDaF-Prufung (тестдаф-прюфун) (TDF) (ТЙДИЭФ, ниво В1) - не ниже уровня B1;</w:t>
            </w:r>
          </w:p>
          <w:p>
            <w:pPr>
              <w:spacing w:after="20"/>
              <w:ind w:left="20"/>
              <w:jc w:val="both"/>
            </w:pPr>
            <w:r>
              <w:rPr>
                <w:rFonts w:ascii="Times New Roman"/>
                <w:b w:val="false"/>
                <w:i w:val="false"/>
                <w:color w:val="000000"/>
                <w:sz w:val="20"/>
              </w:rPr>
              <w:t>по владению французским языком:</w:t>
            </w:r>
          </w:p>
          <w:p>
            <w:pPr>
              <w:spacing w:after="20"/>
              <w:ind w:left="20"/>
              <w:jc w:val="both"/>
            </w:pPr>
            <w:r>
              <w:rPr>
                <w:rFonts w:ascii="Times New Roman"/>
                <w:b w:val="false"/>
                <w:i w:val="false"/>
                <w:color w:val="000000"/>
                <w:sz w:val="20"/>
              </w:rPr>
              <w:t>Test de Français International (Тест де франсэ Интернасиональ) (TFI) (ТФИ) – не ниже уровня В1 по секциям чтения и аудирования;</w:t>
            </w:r>
          </w:p>
          <w:p>
            <w:pPr>
              <w:spacing w:after="20"/>
              <w:ind w:left="20"/>
              <w:jc w:val="both"/>
            </w:pPr>
            <w:r>
              <w:rPr>
                <w:rFonts w:ascii="Times New Roman"/>
                <w:b w:val="false"/>
                <w:i w:val="false"/>
                <w:color w:val="000000"/>
                <w:sz w:val="20"/>
              </w:rPr>
              <w:t>Diplome d’Etudes en Langue français (Диплом дэтюд ан Ланг франсэз) (DELF) (ДЭЛФ) - не ниже уровня B1;</w:t>
            </w:r>
          </w:p>
          <w:p>
            <w:pPr>
              <w:spacing w:after="20"/>
              <w:ind w:left="20"/>
              <w:jc w:val="both"/>
            </w:pPr>
            <w:r>
              <w:rPr>
                <w:rFonts w:ascii="Times New Roman"/>
                <w:b w:val="false"/>
                <w:i w:val="false"/>
                <w:color w:val="000000"/>
                <w:sz w:val="20"/>
              </w:rPr>
              <w:t>Diplome Approfondi de Langue français (Диплом Аппрофонди де Ланг Франсэз) (DALF) (ДАЛФ) - не ниже уровня B1;</w:t>
            </w:r>
          </w:p>
          <w:p>
            <w:pPr>
              <w:spacing w:after="20"/>
              <w:ind w:left="20"/>
              <w:jc w:val="both"/>
            </w:pPr>
            <w:r>
              <w:rPr>
                <w:rFonts w:ascii="Times New Roman"/>
                <w:b w:val="false"/>
                <w:i w:val="false"/>
                <w:color w:val="000000"/>
                <w:sz w:val="20"/>
              </w:rPr>
              <w:t>Test de connaissance du français (Тест де коннэссанс дю франсэ) (TCF) (ТСФ) – не ниже уровня B1.</w:t>
            </w:r>
          </w:p>
          <w:p>
            <w:pPr>
              <w:spacing w:after="20"/>
              <w:ind w:left="20"/>
              <w:jc w:val="both"/>
            </w:pPr>
            <w:r>
              <w:rPr>
                <w:rFonts w:ascii="Times New Roman"/>
                <w:b w:val="false"/>
                <w:i w:val="false"/>
                <w:color w:val="000000"/>
                <w:sz w:val="20"/>
              </w:rPr>
              <w:t>6) медицинскую справку по форме 075/у в электронном формате, утвержденную приказом № ҚР ДСМ-175/2020).</w:t>
            </w:r>
          </w:p>
          <w:p>
            <w:pPr>
              <w:spacing w:after="20"/>
              <w:ind w:left="20"/>
              <w:jc w:val="both"/>
            </w:pPr>
            <w:r>
              <w:rPr>
                <w:rFonts w:ascii="Times New Roman"/>
                <w:b w:val="false"/>
                <w:i w:val="false"/>
                <w:color w:val="000000"/>
                <w:sz w:val="20"/>
              </w:rPr>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7) шесть фотографий размером 3x4 сантиметра</w:t>
            </w:r>
          </w:p>
          <w:p>
            <w:pPr>
              <w:spacing w:after="20"/>
              <w:ind w:left="20"/>
              <w:jc w:val="both"/>
            </w:pPr>
            <w:r>
              <w:rPr>
                <w:rFonts w:ascii="Times New Roman"/>
                <w:b w:val="false"/>
                <w:i w:val="false"/>
                <w:color w:val="000000"/>
                <w:sz w:val="20"/>
              </w:rPr>
              <w:t>8) электронный документ, подтверждающий трудовую деятельность согласно Трудовому кодексу Республики Казахстан, за исключением иностранных граждан;</w:t>
            </w:r>
          </w:p>
          <w:p>
            <w:pPr>
              <w:spacing w:after="20"/>
              <w:ind w:left="20"/>
              <w:jc w:val="both"/>
            </w:pPr>
            <w:r>
              <w:rPr>
                <w:rFonts w:ascii="Times New Roman"/>
                <w:b w:val="false"/>
                <w:i w:val="false"/>
                <w:color w:val="000000"/>
                <w:sz w:val="20"/>
              </w:rPr>
              <w:t>9) список научных публикаций за последние 3 календарных года (при наличии), план проведения исследования и эссе;</w:t>
            </w:r>
          </w:p>
          <w:p>
            <w:pPr>
              <w:spacing w:after="20"/>
              <w:ind w:left="20"/>
              <w:jc w:val="both"/>
            </w:pPr>
            <w:r>
              <w:rPr>
                <w:rFonts w:ascii="Times New Roman"/>
                <w:b w:val="false"/>
                <w:i w:val="false"/>
                <w:color w:val="000000"/>
                <w:sz w:val="20"/>
              </w:rPr>
              <w:t>10) результаты предварительного отбора (по области образования "Здравоохранение").</w:t>
            </w:r>
          </w:p>
          <w:p>
            <w:pPr>
              <w:spacing w:after="20"/>
              <w:ind w:left="20"/>
              <w:jc w:val="both"/>
            </w:pPr>
            <w:r>
              <w:rPr>
                <w:rFonts w:ascii="Times New Roman"/>
                <w:b w:val="false"/>
                <w:i w:val="false"/>
                <w:color w:val="000000"/>
                <w:sz w:val="20"/>
              </w:rPr>
              <w:t>Документы, перечисленные в подпунктах 4), 5) и</w:t>
            </w:r>
          </w:p>
          <w:p>
            <w:pPr>
              <w:spacing w:after="20"/>
              <w:ind w:left="20"/>
              <w:jc w:val="both"/>
            </w:pPr>
            <w:r>
              <w:rPr>
                <w:rFonts w:ascii="Times New Roman"/>
                <w:b w:val="false"/>
                <w:i w:val="false"/>
                <w:color w:val="000000"/>
                <w:sz w:val="20"/>
              </w:rPr>
              <w:t>8) предоставляются в подлинниках и копиях, после сверки которых подлинники возвращаются заявителю.</w:t>
            </w:r>
          </w:p>
          <w:p>
            <w:pPr>
              <w:spacing w:after="20"/>
              <w:ind w:left="20"/>
              <w:jc w:val="both"/>
            </w:pPr>
            <w:r>
              <w:rPr>
                <w:rFonts w:ascii="Times New Roman"/>
                <w:b w:val="false"/>
                <w:i w:val="false"/>
                <w:color w:val="000000"/>
                <w:sz w:val="20"/>
              </w:rPr>
              <w:t>При предоставлении неполного перечня документов, указанных в настоящем пункте, приемная комиссия ОВПО не принимает документы от поступающих.</w:t>
            </w:r>
          </w:p>
          <w:p>
            <w:pPr>
              <w:spacing w:after="20"/>
              <w:ind w:left="20"/>
              <w:jc w:val="both"/>
            </w:pPr>
            <w:r>
              <w:rPr>
                <w:rFonts w:ascii="Times New Roman"/>
                <w:b w:val="false"/>
                <w:i w:val="false"/>
                <w:color w:val="000000"/>
                <w:sz w:val="20"/>
              </w:rPr>
              <w:t>При обращении через портал:</w:t>
            </w:r>
          </w:p>
          <w:p>
            <w:pPr>
              <w:spacing w:after="20"/>
              <w:ind w:left="20"/>
              <w:jc w:val="both"/>
            </w:pPr>
            <w:r>
              <w:rPr>
                <w:rFonts w:ascii="Times New Roman"/>
                <w:b w:val="false"/>
                <w:i w:val="false"/>
                <w:color w:val="000000"/>
                <w:sz w:val="20"/>
              </w:rPr>
              <w:t>1) запрос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2) электронное обоснование планируемого диссертационного исследования, согласованное с предполагаемым отечественным или зарубежным научным консультантом;</w:t>
            </w:r>
          </w:p>
          <w:p>
            <w:pPr>
              <w:spacing w:after="20"/>
              <w:ind w:left="20"/>
              <w:jc w:val="both"/>
            </w:pPr>
            <w:r>
              <w:rPr>
                <w:rFonts w:ascii="Times New Roman"/>
                <w:b w:val="false"/>
                <w:i w:val="false"/>
                <w:color w:val="000000"/>
                <w:sz w:val="20"/>
              </w:rPr>
              <w:t>3) электронный документ об образовании;</w:t>
            </w:r>
          </w:p>
          <w:p>
            <w:pPr>
              <w:spacing w:after="20"/>
              <w:ind w:left="20"/>
              <w:jc w:val="both"/>
            </w:pPr>
            <w:r>
              <w:rPr>
                <w:rFonts w:ascii="Times New Roman"/>
                <w:b w:val="false"/>
                <w:i w:val="false"/>
                <w:color w:val="000000"/>
                <w:sz w:val="20"/>
              </w:rPr>
              <w:t>4) официальный сертификат о сдаче экзамена по государственному языку (КАЗТЕСТ), выданный НЦТ;</w:t>
            </w:r>
          </w:p>
          <w:p>
            <w:pPr>
              <w:spacing w:after="20"/>
              <w:ind w:left="20"/>
              <w:jc w:val="both"/>
            </w:pPr>
            <w:r>
              <w:rPr>
                <w:rFonts w:ascii="Times New Roman"/>
                <w:b w:val="false"/>
                <w:i w:val="false"/>
                <w:color w:val="000000"/>
                <w:sz w:val="20"/>
              </w:rPr>
              <w:t>5) электронный сертификат, подтверждающий владение иностранным языком:</w:t>
            </w:r>
          </w:p>
          <w:p>
            <w:pPr>
              <w:spacing w:after="20"/>
              <w:ind w:left="20"/>
              <w:jc w:val="both"/>
            </w:pPr>
            <w:r>
              <w:rPr>
                <w:rFonts w:ascii="Times New Roman"/>
                <w:b w:val="false"/>
                <w:i w:val="false"/>
                <w:color w:val="000000"/>
                <w:sz w:val="20"/>
              </w:rPr>
              <w:t>по владению английским языком:</w:t>
            </w:r>
          </w:p>
          <w:p>
            <w:pPr>
              <w:spacing w:after="20"/>
              <w:ind w:left="20"/>
              <w:jc w:val="both"/>
            </w:pP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пороговый балл – не менее 5.0 баллов;</w:t>
            </w:r>
          </w:p>
          <w:p>
            <w:pPr>
              <w:spacing w:after="20"/>
              <w:ind w:left="20"/>
              <w:jc w:val="both"/>
            </w:pP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35 баллов;</w:t>
            </w:r>
          </w:p>
          <w:p>
            <w:pPr>
              <w:spacing w:after="20"/>
              <w:ind w:left="20"/>
              <w:jc w:val="both"/>
            </w:pPr>
            <w:r>
              <w:rPr>
                <w:rFonts w:ascii="Times New Roman"/>
                <w:b w:val="false"/>
                <w:i w:val="false"/>
                <w:color w:val="000000"/>
                <w:sz w:val="20"/>
              </w:rPr>
              <w:t>Test of English as a Foreign Language Institutional Testing Programm (Тест ов Инглиш аз а Форин Лангудж институшинал тестинг програм) (TOEFL ITP) (ТОЙФЛ АЙТИПИ), пороговый балл – не менее 417 баллов;</w:t>
            </w:r>
          </w:p>
          <w:p>
            <w:pPr>
              <w:spacing w:after="20"/>
              <w:ind w:left="20"/>
              <w:jc w:val="both"/>
            </w:pPr>
            <w:r>
              <w:rPr>
                <w:rFonts w:ascii="Times New Roman"/>
                <w:b w:val="false"/>
                <w:i w:val="false"/>
                <w:color w:val="000000"/>
                <w:sz w:val="20"/>
              </w:rPr>
              <w:t>TOEIC (Test of English for International Communication (Тест ов Инглиш фо Интернейшнал комуникэйшн)), пороговый балл – не менее 550;</w:t>
            </w:r>
          </w:p>
          <w:p>
            <w:pPr>
              <w:spacing w:after="20"/>
              <w:ind w:left="20"/>
              <w:jc w:val="both"/>
            </w:pPr>
            <w:r>
              <w:rPr>
                <w:rFonts w:ascii="Times New Roman"/>
                <w:b w:val="false"/>
                <w:i w:val="false"/>
                <w:color w:val="000000"/>
                <w:sz w:val="20"/>
              </w:rPr>
              <w:t>Duolingo English Test (Дуолинго Ингиш тест), пороговый балл – не менее 80;</w:t>
            </w:r>
          </w:p>
          <w:p>
            <w:pPr>
              <w:spacing w:after="20"/>
              <w:ind w:left="20"/>
              <w:jc w:val="both"/>
            </w:pPr>
            <w:r>
              <w:rPr>
                <w:rFonts w:ascii="Times New Roman"/>
                <w:b w:val="false"/>
                <w:i w:val="false"/>
                <w:color w:val="000000"/>
                <w:sz w:val="20"/>
              </w:rPr>
              <w:t>по владению немецким языком:</w:t>
            </w:r>
          </w:p>
          <w:p>
            <w:pPr>
              <w:spacing w:after="20"/>
              <w:ind w:left="20"/>
              <w:jc w:val="both"/>
            </w:pPr>
            <w:r>
              <w:rPr>
                <w:rFonts w:ascii="Times New Roman"/>
                <w:b w:val="false"/>
                <w:i w:val="false"/>
                <w:color w:val="000000"/>
                <w:sz w:val="20"/>
              </w:rPr>
              <w:t>Deutsche Sprachpruеfung fuеr den Hochschulzugang (дойче щпрахпрюфун фюр дейн хохшулцуган) (DSH) (ДЙСИЭИЧ) - не ниже уровня B1;</w:t>
            </w:r>
          </w:p>
          <w:p>
            <w:pPr>
              <w:spacing w:after="20"/>
              <w:ind w:left="20"/>
              <w:jc w:val="both"/>
            </w:pPr>
            <w:r>
              <w:rPr>
                <w:rFonts w:ascii="Times New Roman"/>
                <w:b w:val="false"/>
                <w:i w:val="false"/>
                <w:color w:val="000000"/>
                <w:sz w:val="20"/>
              </w:rPr>
              <w:t>TestDaF-Prufung (тестдаф-прюфун) (TDF) (ТЙДИЭФ, ниво В1) - не ниже уровня B1;</w:t>
            </w:r>
          </w:p>
          <w:p>
            <w:pPr>
              <w:spacing w:after="20"/>
              <w:ind w:left="20"/>
              <w:jc w:val="both"/>
            </w:pPr>
            <w:r>
              <w:rPr>
                <w:rFonts w:ascii="Times New Roman"/>
                <w:b w:val="false"/>
                <w:i w:val="false"/>
                <w:color w:val="000000"/>
                <w:sz w:val="20"/>
              </w:rPr>
              <w:t>по владению французским языком:</w:t>
            </w:r>
          </w:p>
          <w:p>
            <w:pPr>
              <w:spacing w:after="20"/>
              <w:ind w:left="20"/>
              <w:jc w:val="both"/>
            </w:pPr>
            <w:r>
              <w:rPr>
                <w:rFonts w:ascii="Times New Roman"/>
                <w:b w:val="false"/>
                <w:i w:val="false"/>
                <w:color w:val="000000"/>
                <w:sz w:val="20"/>
              </w:rPr>
              <w:t>Test de Français International (Тест де франсэ Интернасиональ) (TFI) (ТФИ) – не ниже уровня В1 по секциям чтения и аудирования;</w:t>
            </w:r>
          </w:p>
          <w:p>
            <w:pPr>
              <w:spacing w:after="20"/>
              <w:ind w:left="20"/>
              <w:jc w:val="both"/>
            </w:pPr>
            <w:r>
              <w:rPr>
                <w:rFonts w:ascii="Times New Roman"/>
                <w:b w:val="false"/>
                <w:i w:val="false"/>
                <w:color w:val="000000"/>
                <w:sz w:val="20"/>
              </w:rPr>
              <w:t>Diplome d’Etudes en Langue français (Диплом дэтюд ан Ланг франсэз) (DELF) (ДЭЛФ) - не ниже уровня B1;</w:t>
            </w:r>
          </w:p>
          <w:p>
            <w:pPr>
              <w:spacing w:after="20"/>
              <w:ind w:left="20"/>
              <w:jc w:val="both"/>
            </w:pPr>
            <w:r>
              <w:rPr>
                <w:rFonts w:ascii="Times New Roman"/>
                <w:b w:val="false"/>
                <w:i w:val="false"/>
                <w:color w:val="000000"/>
                <w:sz w:val="20"/>
              </w:rPr>
              <w:t>Diplome Approfondi de Langue français (Диплом Аппрофонди де Ланг Франсэз) (DALF) (ДАЛФ) - не ниже уровня B1;</w:t>
            </w:r>
          </w:p>
          <w:p>
            <w:pPr>
              <w:spacing w:after="20"/>
              <w:ind w:left="20"/>
              <w:jc w:val="both"/>
            </w:pPr>
            <w:r>
              <w:rPr>
                <w:rFonts w:ascii="Times New Roman"/>
                <w:b w:val="false"/>
                <w:i w:val="false"/>
                <w:color w:val="000000"/>
                <w:sz w:val="20"/>
              </w:rPr>
              <w:t>Test de connaissance du français (Тест де коннэссанс дю франсэ) (TCF) (ТСФ) – не ниже уровня B1.</w:t>
            </w:r>
          </w:p>
          <w:p>
            <w:pPr>
              <w:spacing w:after="20"/>
              <w:ind w:left="20"/>
              <w:jc w:val="both"/>
            </w:pPr>
            <w:r>
              <w:rPr>
                <w:rFonts w:ascii="Times New Roman"/>
                <w:b w:val="false"/>
                <w:i w:val="false"/>
                <w:color w:val="000000"/>
                <w:sz w:val="20"/>
              </w:rPr>
              <w:t>6) цифровое фото размером 3x4 сантиметров;</w:t>
            </w:r>
          </w:p>
          <w:p>
            <w:pPr>
              <w:spacing w:after="20"/>
              <w:ind w:left="20"/>
              <w:jc w:val="both"/>
            </w:pPr>
            <w:r>
              <w:rPr>
                <w:rFonts w:ascii="Times New Roman"/>
                <w:b w:val="false"/>
                <w:i w:val="false"/>
                <w:color w:val="000000"/>
                <w:sz w:val="20"/>
              </w:rPr>
              <w:t>7) медицинскую справку по форме 075/у в электронном формате, утвержденную приказом № ҚР ДСМ-175/2020);</w:t>
            </w:r>
          </w:p>
          <w:p>
            <w:pPr>
              <w:spacing w:after="20"/>
              <w:ind w:left="20"/>
              <w:jc w:val="both"/>
            </w:pPr>
            <w:r>
              <w:rPr>
                <w:rFonts w:ascii="Times New Roman"/>
                <w:b w:val="false"/>
                <w:i w:val="false"/>
                <w:color w:val="000000"/>
                <w:sz w:val="20"/>
              </w:rPr>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8) электронный документ, подтверждающий трудовую деятельность согласно Трудовому кодексу Республики Казахстан, за исключением иностранных граждан;</w:t>
            </w:r>
          </w:p>
          <w:p>
            <w:pPr>
              <w:spacing w:after="20"/>
              <w:ind w:left="20"/>
              <w:jc w:val="both"/>
            </w:pPr>
            <w:r>
              <w:rPr>
                <w:rFonts w:ascii="Times New Roman"/>
                <w:b w:val="false"/>
                <w:i w:val="false"/>
                <w:color w:val="000000"/>
                <w:sz w:val="20"/>
              </w:rPr>
              <w:t>9) список научных публикаций за последние 3 календарных года (при наличии), план проведения исследования и эссе;</w:t>
            </w:r>
          </w:p>
          <w:p>
            <w:pPr>
              <w:spacing w:after="20"/>
              <w:ind w:left="20"/>
              <w:jc w:val="both"/>
            </w:pPr>
            <w:r>
              <w:rPr>
                <w:rFonts w:ascii="Times New Roman"/>
                <w:b w:val="false"/>
                <w:i w:val="false"/>
                <w:color w:val="000000"/>
                <w:sz w:val="20"/>
              </w:rPr>
              <w:t>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При обращении через портал услугополучателю в "личный кабинет" направляется уведомление о принятии запроса для оказания государственной услуги в форме электронного документа, удостоверенного ЭЦП.</w:t>
            </w:r>
          </w:p>
          <w:p>
            <w:pPr>
              <w:spacing w:after="20"/>
              <w:ind w:left="20"/>
              <w:jc w:val="both"/>
            </w:pPr>
            <w:r>
              <w:rPr>
                <w:rFonts w:ascii="Times New Roman"/>
                <w:b w:val="false"/>
                <w:i w:val="false"/>
                <w:color w:val="000000"/>
                <w:sz w:val="20"/>
              </w:rPr>
              <w:t>Услугополучателю выдается расписка о приеме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услугополучателем – 15 минут;</w:t>
            </w:r>
          </w:p>
          <w:p>
            <w:pPr>
              <w:spacing w:after="20"/>
              <w:ind w:left="20"/>
              <w:jc w:val="both"/>
            </w:pPr>
            <w:r>
              <w:rPr>
                <w:rFonts w:ascii="Times New Roman"/>
                <w:b w:val="false"/>
                <w:i w:val="false"/>
                <w:color w:val="000000"/>
                <w:sz w:val="20"/>
              </w:rPr>
              <w:t>2) максимально допустимое время обслуживания услугополучателя – 15 минут (с учетом практики).</w:t>
            </w:r>
          </w:p>
          <w:p>
            <w:pPr>
              <w:spacing w:after="20"/>
              <w:ind w:left="20"/>
              <w:jc w:val="both"/>
            </w:pP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p>
          <w:p>
            <w:pPr>
              <w:spacing w:after="20"/>
              <w:ind w:left="20"/>
              <w:jc w:val="both"/>
            </w:pP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w:t>
            </w:r>
          </w:p>
          <w:p>
            <w:pPr>
              <w:spacing w:after="20"/>
              <w:ind w:left="20"/>
              <w:jc w:val="both"/>
            </w:pPr>
            <w:r>
              <w:rPr>
                <w:rFonts w:ascii="Times New Roman"/>
                <w:b w:val="false"/>
                <w:i w:val="false"/>
                <w:color w:val="000000"/>
                <w:sz w:val="20"/>
              </w:rPr>
              <w:t>www.edu.gov.kz и Единого контакт-центра: 8-800-080-7777, 1414.</w:t>
            </w:r>
          </w:p>
          <w:p>
            <w:pPr>
              <w:spacing w:after="20"/>
              <w:ind w:left="20"/>
              <w:jc w:val="both"/>
            </w:pPr>
            <w:r>
              <w:rPr>
                <w:rFonts w:ascii="Times New Roman"/>
                <w:b w:val="false"/>
                <w:i w:val="false"/>
                <w:color w:val="000000"/>
                <w:sz w:val="20"/>
              </w:rPr>
              <w:t>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мая 2024 года №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16" w:id="276"/>
    <w:p>
      <w:pPr>
        <w:spacing w:after="0"/>
        <w:ind w:left="0"/>
        <w:jc w:val="left"/>
      </w:pPr>
      <w:r>
        <w:rPr>
          <w:rFonts w:ascii="Times New Roman"/>
          <w:b/>
          <w:i w:val="false"/>
          <w:color w:val="000000"/>
        </w:rPr>
        <w:t xml:space="preserve"> Перечень групп образовательных программ докторантуры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образовательной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 докторантуры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 труда, графики и проектирования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профессионального обучения (по профилю)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 (казахский, русский, английский языки)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 (казахский, русский, английский языки)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 (казахский, русский, английский языки)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 (казахский, русский, английский языки)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социальной педагогике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искусство и медиа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техника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деревообработки (по областям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материалов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Сестринская наука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мая 2024 года №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19" w:id="277"/>
    <w:p>
      <w:pPr>
        <w:spacing w:after="0"/>
        <w:ind w:left="0"/>
        <w:jc w:val="left"/>
      </w:pPr>
      <w:r>
        <w:rPr>
          <w:rFonts w:ascii="Times New Roman"/>
          <w:b/>
          <w:i w:val="false"/>
          <w:color w:val="000000"/>
        </w:rPr>
        <w:t xml:space="preserve"> Шкала перевода баллов международного сертификата стандартизированного теста GRE в баллы вступительного экзамена в докторантуру</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GRE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вступительного экзамена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Секции 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областей образования "Педагогические науки", направлений подготовки кадров "Гуманитарные науки", "Социальные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областей образования "Естественные науки, математика и статистика", "Информационно-коммуникационные технологии", "Инженерные, обрабатывающие и строительные отрасли", направлений подготовки кадров "Бизнес и управление"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149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эссе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эссе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эссе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мая 2024 года №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22" w:id="278"/>
    <w:p>
      <w:pPr>
        <w:spacing w:after="0"/>
        <w:ind w:left="0"/>
        <w:jc w:val="left"/>
      </w:pPr>
      <w:r>
        <w:rPr>
          <w:rFonts w:ascii="Times New Roman"/>
          <w:b/>
          <w:i w:val="false"/>
          <w:color w:val="000000"/>
        </w:rPr>
        <w:t xml:space="preserve"> Шкала 70-балльной системы оценок для комплексного тестирования в профильную магистратуру казахским или русским языком обучения</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Пороговый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первой профильной дисциплине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второй профильной дисциплине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мая 2024 года №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25" w:id="279"/>
    <w:p>
      <w:pPr>
        <w:spacing w:after="0"/>
        <w:ind w:left="0"/>
        <w:jc w:val="left"/>
      </w:pPr>
      <w:r>
        <w:rPr>
          <w:rFonts w:ascii="Times New Roman"/>
          <w:b/>
          <w:i w:val="false"/>
          <w:color w:val="000000"/>
        </w:rPr>
        <w:t xml:space="preserve"> Шкала 70-балльной системы оценок для комплексного тестирования в профильную магистратуру с английским языком обучения</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Пороговый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правильного ответа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или нескольких правильных ответов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мая 2024 года №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28" w:id="280"/>
    <w:p>
      <w:pPr>
        <w:spacing w:after="0"/>
        <w:ind w:left="0"/>
        <w:jc w:val="left"/>
      </w:pPr>
      <w:r>
        <w:rPr>
          <w:rFonts w:ascii="Times New Roman"/>
          <w:b/>
          <w:i w:val="false"/>
          <w:color w:val="000000"/>
        </w:rPr>
        <w:t xml:space="preserve"> Шкала 100-балльной системы оценок для поступления в докторантуру</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с поступающим, проводимое экзаменационной комиссией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по профилю группы образовательной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