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55ab" w14:textId="c115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компенсации имущественных потерь, причиненных субъектам малого и среднего предпринимательства в результате последствий паводков 2024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22 апреля 2024 года № 18. Зарегистрирован в Министерстве юстиции Республики Казахстан 22 апреля 2024 года № 34285. Срок действия приказа - до 20 декабря 2024 года включительно</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Срок действия приказа – по 20.12.2024 (</w:t>
      </w:r>
      <w:r>
        <w:rPr>
          <w:rFonts w:ascii="Times New Roman"/>
          <w:b w:val="false"/>
          <w:i w:val="false"/>
          <w:color w:val="ff0000"/>
          <w:sz w:val="28"/>
        </w:rPr>
        <w:t>п. 4</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Введение в действие см</w:t>
      </w:r>
      <w:r>
        <w:rPr>
          <w:rFonts w:ascii="Times New Roman"/>
          <w:b w:val="false"/>
          <w:i w:val="false"/>
          <w:color w:val="ff0000"/>
          <w:sz w:val="28"/>
        </w:rPr>
        <w:t>. 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24-5</w:t>
      </w:r>
      <w:r>
        <w:rPr>
          <w:rFonts w:ascii="Times New Roman"/>
          <w:b w:val="false"/>
          <w:i w:val="false"/>
          <w:color w:val="000000"/>
          <w:sz w:val="28"/>
        </w:rPr>
        <w:t xml:space="preserve"> Правил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1"/>
    <w:bookmarkStart w:name="z6" w:id="2"/>
    <w:p>
      <w:pPr>
        <w:spacing w:after="0"/>
        <w:ind w:left="0"/>
        <w:jc w:val="both"/>
      </w:pPr>
      <w:r>
        <w:rPr>
          <w:rFonts w:ascii="Times New Roman"/>
          <w:b w:val="false"/>
          <w:i w:val="false"/>
          <w:color w:val="000000"/>
          <w:sz w:val="28"/>
        </w:rPr>
        <w:t>
      2. Департамент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марта 2024 года и действует по 20 декабря 2024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национальной экономики РК от 13.09.2024 </w:t>
      </w:r>
      <w:r>
        <w:rPr>
          <w:rFonts w:ascii="Times New Roman"/>
          <w:b w:val="false"/>
          <w:i w:val="false"/>
          <w:color w:val="000000"/>
          <w:sz w:val="28"/>
        </w:rPr>
        <w:t>№ 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2024 года № 18</w:t>
            </w:r>
          </w:p>
        </w:tc>
      </w:tr>
    </w:tbl>
    <w:bookmarkStart w:name="z12" w:id="6"/>
    <w:p>
      <w:pPr>
        <w:spacing w:after="0"/>
        <w:ind w:left="0"/>
        <w:jc w:val="left"/>
      </w:pPr>
      <w:r>
        <w:rPr>
          <w:rFonts w:ascii="Times New Roman"/>
          <w:b/>
          <w:i w:val="false"/>
          <w:color w:val="000000"/>
        </w:rPr>
        <w:t xml:space="preserve"> Правила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компенсации имущественных потерь, причиненных субъектам малого и среднего предпринимательства в результате последствий паводков 2024 года (далее – Правила) разработаны в соответствии с </w:t>
      </w:r>
      <w:r>
        <w:rPr>
          <w:rFonts w:ascii="Times New Roman"/>
          <w:b w:val="false"/>
          <w:i w:val="false"/>
          <w:color w:val="000000"/>
          <w:sz w:val="28"/>
        </w:rPr>
        <w:t>пунктом 24-5</w:t>
      </w:r>
      <w:r>
        <w:rPr>
          <w:rFonts w:ascii="Times New Roman"/>
          <w:b w:val="false"/>
          <w:i w:val="false"/>
          <w:color w:val="000000"/>
          <w:sz w:val="28"/>
        </w:rPr>
        <w:t xml:space="preserve"> Правил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и определяют порядок компенсации имущественных потерь, причиненных субъектам малого и среднего предпринимательства в результате последствий паводков 2024 года (далее – Компенсация имущественных потерь).</w:t>
      </w:r>
    </w:p>
    <w:bookmarkEnd w:id="8"/>
    <w:bookmarkStart w:name="z15" w:id="9"/>
    <w:p>
      <w:pPr>
        <w:spacing w:after="0"/>
        <w:ind w:left="0"/>
        <w:jc w:val="both"/>
      </w:pPr>
      <w:r>
        <w:rPr>
          <w:rFonts w:ascii="Times New Roman"/>
          <w:b w:val="false"/>
          <w:i w:val="false"/>
          <w:color w:val="000000"/>
          <w:sz w:val="28"/>
        </w:rPr>
        <w:t>
      2. Действие настоящих Правил не распространяется на компенсацию имущественных потерь, причиненных в результате последствий паводков 2024 года субъектам предпринимательства агропромышленного комплекса, за исключением потерь по недвижимому имуществу.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13.09.2024 </w:t>
      </w:r>
      <w:r>
        <w:rPr>
          <w:rFonts w:ascii="Times New Roman"/>
          <w:b w:val="false"/>
          <w:i w:val="false"/>
          <w:color w:val="000000"/>
          <w:sz w:val="28"/>
        </w:rPr>
        <w:t>№ 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Глава 2. Порядок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10"/>
    <w:bookmarkStart w:name="z17" w:id="11"/>
    <w:p>
      <w:pPr>
        <w:spacing w:after="0"/>
        <w:ind w:left="0"/>
        <w:jc w:val="both"/>
      </w:pPr>
      <w:r>
        <w:rPr>
          <w:rFonts w:ascii="Times New Roman"/>
          <w:b w:val="false"/>
          <w:i w:val="false"/>
          <w:color w:val="000000"/>
          <w:sz w:val="28"/>
        </w:rPr>
        <w:t>
      3. Компенсация имущественных потерь, производится путем возмещения стоимости утраченного имущества или стоимости работ на восстановление поврежденного имущества, принадлежащего субъектам малого и среднего предпринимательства (далее – владельцы имущества), за исключением имущества, застрахованного в порядке, предусмотренном законодательством Республики Казахстан о страховании и страховой деятельности.</w:t>
      </w:r>
    </w:p>
    <w:bookmarkEnd w:id="11"/>
    <w:bookmarkStart w:name="z18" w:id="12"/>
    <w:p>
      <w:pPr>
        <w:spacing w:after="0"/>
        <w:ind w:left="0"/>
        <w:jc w:val="both"/>
      </w:pPr>
      <w:r>
        <w:rPr>
          <w:rFonts w:ascii="Times New Roman"/>
          <w:b w:val="false"/>
          <w:i w:val="false"/>
          <w:color w:val="000000"/>
          <w:sz w:val="28"/>
        </w:rPr>
        <w:t>
      4. Компенсация утраченных товарно-материальных ценностей, производится по закупочной цене оптового поставщика.</w:t>
      </w:r>
    </w:p>
    <w:bookmarkEnd w:id="12"/>
    <w:bookmarkStart w:name="z19" w:id="13"/>
    <w:p>
      <w:pPr>
        <w:spacing w:after="0"/>
        <w:ind w:left="0"/>
        <w:jc w:val="both"/>
      </w:pPr>
      <w:r>
        <w:rPr>
          <w:rFonts w:ascii="Times New Roman"/>
          <w:b w:val="false"/>
          <w:i w:val="false"/>
          <w:color w:val="000000"/>
          <w:sz w:val="28"/>
        </w:rPr>
        <w:t>
      5. Основанием для компенсации стоимости утраченного имущества или стоимости работ на восстановление поврежденного имущества является решение региональной комиссии по определению компенсации имущественных потерь, причиненных субъектам малого и среднего предпринимательства, в результате последствий паводков 2024 года, создаваемой решением местного исполнительного органа области (далее – Региональная комиссия) или комиссии по рассмотрению заявок субъектов малого и среднего предпринимательства внебюджетных фондов (далее – Комиссия Фонда).</w:t>
      </w:r>
    </w:p>
    <w:bookmarkEnd w:id="13"/>
    <w:bookmarkStart w:name="z253" w:id="14"/>
    <w:p>
      <w:pPr>
        <w:spacing w:after="0"/>
        <w:ind w:left="0"/>
        <w:jc w:val="both"/>
      </w:pPr>
      <w:r>
        <w:rPr>
          <w:rFonts w:ascii="Times New Roman"/>
          <w:b w:val="false"/>
          <w:i w:val="false"/>
          <w:color w:val="000000"/>
          <w:sz w:val="28"/>
        </w:rPr>
        <w:t xml:space="preserve">
      Региональная комиссия осуществляет свою деятельность на основании Типового положения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4" w:id="15"/>
    <w:p>
      <w:pPr>
        <w:spacing w:after="0"/>
        <w:ind w:left="0"/>
        <w:jc w:val="both"/>
      </w:pPr>
      <w:r>
        <w:rPr>
          <w:rFonts w:ascii="Times New Roman"/>
          <w:b w:val="false"/>
          <w:i w:val="false"/>
          <w:color w:val="000000"/>
          <w:sz w:val="28"/>
        </w:rPr>
        <w:t>
      5-1. Для признания владельца имущества пострадавшим в результате последствий паводков 2024 года и предварительной оценки имущественных потерь, акимом района (города областного значения) создается Комиссия по признанию владельца имущества пострадавшим в результате последствий паводков 2024 года (далее – Комиссия).</w:t>
      </w:r>
    </w:p>
    <w:bookmarkEnd w:id="15"/>
    <w:bookmarkStart w:name="z255" w:id="16"/>
    <w:p>
      <w:pPr>
        <w:spacing w:after="0"/>
        <w:ind w:left="0"/>
        <w:jc w:val="both"/>
      </w:pPr>
      <w:r>
        <w:rPr>
          <w:rFonts w:ascii="Times New Roman"/>
          <w:b w:val="false"/>
          <w:i w:val="false"/>
          <w:color w:val="000000"/>
          <w:sz w:val="28"/>
        </w:rPr>
        <w:t xml:space="preserve">
      Комиссия осуществляет свою деятельность на основании Типового положения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 в соответствии с приказом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6. Стоимость утраченного имущества или стоимость работ на восстановление поврежденного имущества компенсируется владельцу имущества путем выплаты ему денежных средств из одного из следующих источников:</w:t>
      </w:r>
    </w:p>
    <w:bookmarkEnd w:id="17"/>
    <w:bookmarkStart w:name="z23" w:id="18"/>
    <w:p>
      <w:pPr>
        <w:spacing w:after="0"/>
        <w:ind w:left="0"/>
        <w:jc w:val="both"/>
      </w:pPr>
      <w:r>
        <w:rPr>
          <w:rFonts w:ascii="Times New Roman"/>
          <w:b w:val="false"/>
          <w:i w:val="false"/>
          <w:color w:val="000000"/>
          <w:sz w:val="28"/>
        </w:rPr>
        <w:t>
      1) из государственного бюджета в соответствии с бюджетным законодательством;</w:t>
      </w:r>
    </w:p>
    <w:bookmarkEnd w:id="18"/>
    <w:bookmarkStart w:name="z24" w:id="19"/>
    <w:p>
      <w:pPr>
        <w:spacing w:after="0"/>
        <w:ind w:left="0"/>
        <w:jc w:val="both"/>
      </w:pPr>
      <w:r>
        <w:rPr>
          <w:rFonts w:ascii="Times New Roman"/>
          <w:b w:val="false"/>
          <w:i w:val="false"/>
          <w:color w:val="000000"/>
          <w:sz w:val="28"/>
        </w:rPr>
        <w:t>
      2) из средств внебюджетных фондов (далее – Фонд).</w:t>
      </w:r>
    </w:p>
    <w:bookmarkEnd w:id="19"/>
    <w:bookmarkStart w:name="z25" w:id="20"/>
    <w:p>
      <w:pPr>
        <w:spacing w:after="0"/>
        <w:ind w:left="0"/>
        <w:jc w:val="both"/>
      </w:pPr>
      <w:r>
        <w:rPr>
          <w:rFonts w:ascii="Times New Roman"/>
          <w:b w:val="false"/>
          <w:i w:val="false"/>
          <w:color w:val="000000"/>
          <w:sz w:val="28"/>
        </w:rPr>
        <w:t>
      7. Определение источника средств для компенсации стоимости утраченного имущества или стоимости работ на восстановление поврежденного имущества в зависимости от видов утраченного имущества (недвижимое имущество, оборудование, автомобильного транспортного средства (далее – автотранспортное средство), товарно-материальные ценности) относится к компетенции Региональной комиссии.</w:t>
      </w:r>
    </w:p>
    <w:bookmarkEnd w:id="20"/>
    <w:bookmarkStart w:name="z26" w:id="21"/>
    <w:p>
      <w:pPr>
        <w:spacing w:after="0"/>
        <w:ind w:left="0"/>
        <w:jc w:val="both"/>
      </w:pPr>
      <w:r>
        <w:rPr>
          <w:rFonts w:ascii="Times New Roman"/>
          <w:b w:val="false"/>
          <w:i w:val="false"/>
          <w:color w:val="000000"/>
          <w:sz w:val="28"/>
        </w:rPr>
        <w:t xml:space="preserve">
      8. Право собственности или иное вещное право на имущество, состав этого имущества в соответствии с гражданским законодательством Республики Казахстан подтверждаются соответствующими документами, указанными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bookmarkEnd w:id="21"/>
    <w:bookmarkStart w:name="z27" w:id="22"/>
    <w:p>
      <w:pPr>
        <w:spacing w:after="0"/>
        <w:ind w:left="0"/>
        <w:jc w:val="both"/>
      </w:pPr>
      <w:r>
        <w:rPr>
          <w:rFonts w:ascii="Times New Roman"/>
          <w:b w:val="false"/>
          <w:i w:val="false"/>
          <w:color w:val="000000"/>
          <w:sz w:val="28"/>
        </w:rPr>
        <w:t>
      9. Определение размера компенсируемой стоимости утраченного имущества или стоимости работ на восстановление поврежденного имущества осуществляется Региональной комиссией и (или) Комиссией Фонда.</w:t>
      </w:r>
    </w:p>
    <w:bookmarkEnd w:id="22"/>
    <w:bookmarkStart w:name="z28" w:id="23"/>
    <w:p>
      <w:pPr>
        <w:spacing w:after="0"/>
        <w:ind w:left="0"/>
        <w:jc w:val="both"/>
      </w:pPr>
      <w:r>
        <w:rPr>
          <w:rFonts w:ascii="Times New Roman"/>
          <w:b w:val="false"/>
          <w:i w:val="false"/>
          <w:color w:val="000000"/>
          <w:sz w:val="28"/>
        </w:rPr>
        <w:t>
      10. Размер компенсации стоимости утраченного имущества или стоимости работ на восстановление поврежденного имущества определяется:</w:t>
      </w:r>
    </w:p>
    <w:bookmarkEnd w:id="23"/>
    <w:bookmarkStart w:name="z257" w:id="24"/>
    <w:p>
      <w:pPr>
        <w:spacing w:after="0"/>
        <w:ind w:left="0"/>
        <w:jc w:val="both"/>
      </w:pPr>
      <w:r>
        <w:rPr>
          <w:rFonts w:ascii="Times New Roman"/>
          <w:b w:val="false"/>
          <w:i w:val="false"/>
          <w:color w:val="000000"/>
          <w:sz w:val="28"/>
        </w:rPr>
        <w:t>
      1) для товарно-материальных ценностей и основных средств (за исключением имуществ, перечисленных в подпунктах 2), 3) и 4 настоящего пункта) с суммой ущерба до 10 (десять) миллионов тенге – по итогам произведенного расчета суммы возмещения утраченных товарно-материальных ценностей согласно пунктам 17, 18 и 19 настоящих Правил;</w:t>
      </w:r>
    </w:p>
    <w:bookmarkEnd w:id="24"/>
    <w:bookmarkStart w:name="z258" w:id="25"/>
    <w:p>
      <w:pPr>
        <w:spacing w:after="0"/>
        <w:ind w:left="0"/>
        <w:jc w:val="both"/>
      </w:pPr>
      <w:r>
        <w:rPr>
          <w:rFonts w:ascii="Times New Roman"/>
          <w:b w:val="false"/>
          <w:i w:val="false"/>
          <w:color w:val="000000"/>
          <w:sz w:val="28"/>
        </w:rPr>
        <w:t>
      для товарно-материальных ценностей и основных средств (за исключением имуществ, перечисленных в подпунктах 2), 3) и 4 настоящего пункта) с суммой ущерба свыше 10 (десять) миллионов тенге – по отчету об оценке утраченных товара-материальных ценностей и основных средств либо судебной экспертизы/специализированного исследования;</w:t>
      </w:r>
    </w:p>
    <w:bookmarkEnd w:id="25"/>
    <w:bookmarkStart w:name="z259" w:id="26"/>
    <w:p>
      <w:pPr>
        <w:spacing w:after="0"/>
        <w:ind w:left="0"/>
        <w:jc w:val="both"/>
      </w:pPr>
      <w:r>
        <w:rPr>
          <w:rFonts w:ascii="Times New Roman"/>
          <w:b w:val="false"/>
          <w:i w:val="false"/>
          <w:color w:val="000000"/>
          <w:sz w:val="28"/>
        </w:rPr>
        <w:t>
      2) для оборудования – по смете восстановительного ремонта, калькуляции затрат либо отчета об оценке с учетом его износа на день наступления ущерба, либо судебной экспертизы/специализированного исследования;</w:t>
      </w:r>
    </w:p>
    <w:bookmarkEnd w:id="26"/>
    <w:bookmarkStart w:name="z260" w:id="27"/>
    <w:p>
      <w:pPr>
        <w:spacing w:after="0"/>
        <w:ind w:left="0"/>
        <w:jc w:val="both"/>
      </w:pPr>
      <w:r>
        <w:rPr>
          <w:rFonts w:ascii="Times New Roman"/>
          <w:b w:val="false"/>
          <w:i w:val="false"/>
          <w:color w:val="000000"/>
          <w:sz w:val="28"/>
        </w:rPr>
        <w:t>
      3) для недвижимого имущества – по предоставленной дефектной ведомости, сметной документации, проектно-сметной документации, оценки недвижимости либо судебной экспертизы/специализированного исследования;</w:t>
      </w:r>
    </w:p>
    <w:bookmarkEnd w:id="27"/>
    <w:bookmarkStart w:name="z261" w:id="28"/>
    <w:p>
      <w:pPr>
        <w:spacing w:after="0"/>
        <w:ind w:left="0"/>
        <w:jc w:val="both"/>
      </w:pPr>
      <w:r>
        <w:rPr>
          <w:rFonts w:ascii="Times New Roman"/>
          <w:b w:val="false"/>
          <w:i w:val="false"/>
          <w:color w:val="000000"/>
          <w:sz w:val="28"/>
        </w:rPr>
        <w:t>
      4) для поврежденного, а также неподлежащего восстановлению автотранспортного средства – по смете восстановительного ремонта, калькуляции затрат, отчета об оценке с учетом его износа на день наступления ущерба либо судебной экспертизы/специализированного исследования.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11. Оплата услуг, связанных с проведением оценки имущества и (или) сопутствующих аудиторских услуг, технического обследования, проектно-сметной документации, составлением сметной документации и калькуляцией затрат на восстановление (ремонт) поврежденного имущества, судебных экспертиз/специализированного исследования, а также оплата услуг адвоката, возлагается на местный исполнительный орган области и (или) Фонд.</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12. Местный исполнительный орган области и (или) Фонд предварительно определяют перечень оценочных, аудиторских компаний и адвокатов для оказания услуг, указанных в пункте 11 настоящих Правил, и размещают его на интернет-ресурсе местного исполнительного органа.</w:t>
      </w:r>
    </w:p>
    <w:bookmarkEnd w:id="30"/>
    <w:bookmarkStart w:name="z35" w:id="31"/>
    <w:p>
      <w:pPr>
        <w:spacing w:after="0"/>
        <w:ind w:left="0"/>
        <w:jc w:val="both"/>
      </w:pPr>
      <w:r>
        <w:rPr>
          <w:rFonts w:ascii="Times New Roman"/>
          <w:b w:val="false"/>
          <w:i w:val="false"/>
          <w:color w:val="000000"/>
          <w:sz w:val="28"/>
        </w:rPr>
        <w:t>
      Местный исполнительный орган области и (или) Фонд оплачивают услуги, указанные в пункте 11 настоящих Правил, по факту оказания услуг.</w:t>
      </w:r>
    </w:p>
    <w:bookmarkEnd w:id="31"/>
    <w:bookmarkStart w:name="z36" w:id="32"/>
    <w:p>
      <w:pPr>
        <w:spacing w:after="0"/>
        <w:ind w:left="0"/>
        <w:jc w:val="both"/>
      </w:pPr>
      <w:r>
        <w:rPr>
          <w:rFonts w:ascii="Times New Roman"/>
          <w:b w:val="false"/>
          <w:i w:val="false"/>
          <w:color w:val="000000"/>
          <w:sz w:val="28"/>
        </w:rPr>
        <w:t xml:space="preserve">
      13. Для возмещения стоимости утраченного имущества или стоимости работ на восстановление поврежденного имущества, указанных в пункте 1 настоящих Правил, владелец имущества представляет в Региональную комиссию через веб-портал "Электронного правительства" www.egov.kz (далее – электронная платформа) заявление о компенсации имущественных потерь, причиненного субъектам малого и среднего предпринимательства в результате последствий паводков 2024 года (далее – Заявление о компенсации), удостоверенное электронно-цифровой подписью заполненное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263" w:id="33"/>
    <w:p>
      <w:pPr>
        <w:spacing w:after="0"/>
        <w:ind w:left="0"/>
        <w:jc w:val="both"/>
      </w:pPr>
      <w:r>
        <w:rPr>
          <w:rFonts w:ascii="Times New Roman"/>
          <w:b w:val="false"/>
          <w:i w:val="false"/>
          <w:color w:val="000000"/>
          <w:sz w:val="28"/>
        </w:rPr>
        <w:t xml:space="preserve">
      Для подачи Заявления о компенсации владелец имущества направляет через Электронную платформу Заявление о компенсации в форме электронного документа, подписанного электронной цифровой подписью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пакет документов по перечню, предусмотренному пунктом 15 настоящих Правил.</w:t>
      </w:r>
    </w:p>
    <w:bookmarkEnd w:id="33"/>
    <w:bookmarkStart w:name="z264" w:id="34"/>
    <w:p>
      <w:pPr>
        <w:spacing w:after="0"/>
        <w:ind w:left="0"/>
        <w:jc w:val="both"/>
      </w:pPr>
      <w:r>
        <w:rPr>
          <w:rFonts w:ascii="Times New Roman"/>
          <w:b w:val="false"/>
          <w:i w:val="false"/>
          <w:color w:val="000000"/>
          <w:sz w:val="28"/>
        </w:rPr>
        <w:t xml:space="preserve">
      В случае отсутствия возможности подачи заявления по электронной платформе Заявление о компенсации в Региональную комиссию и (или) Комиссию Фонда, подается на бумажном носителе, заполненное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265" w:id="35"/>
    <w:p>
      <w:pPr>
        <w:spacing w:after="0"/>
        <w:ind w:left="0"/>
        <w:jc w:val="both"/>
      </w:pPr>
      <w:r>
        <w:rPr>
          <w:rFonts w:ascii="Times New Roman"/>
          <w:b w:val="false"/>
          <w:i w:val="false"/>
          <w:color w:val="000000"/>
          <w:sz w:val="28"/>
        </w:rPr>
        <w:t>
      В случае невозможности личного обращения владельца имущества с Заявлением о компенсации могут обратиться лица, действующие на основании доверенности в соответствии с гражданским законодательством Республики Казахстан.</w:t>
      </w:r>
    </w:p>
    <w:bookmarkEnd w:id="35"/>
    <w:bookmarkStart w:name="z266" w:id="36"/>
    <w:p>
      <w:pPr>
        <w:spacing w:after="0"/>
        <w:ind w:left="0"/>
        <w:jc w:val="both"/>
      </w:pPr>
      <w:r>
        <w:rPr>
          <w:rFonts w:ascii="Times New Roman"/>
          <w:b w:val="false"/>
          <w:i w:val="false"/>
          <w:color w:val="000000"/>
          <w:sz w:val="28"/>
        </w:rPr>
        <w:t>
      Владелец имущества либо его представитель подтверждает достоверность представленных в Заявлении о компенсации сведений и приложенных документов.</w:t>
      </w:r>
    </w:p>
    <w:bookmarkEnd w:id="36"/>
    <w:bookmarkStart w:name="z267" w:id="37"/>
    <w:p>
      <w:pPr>
        <w:spacing w:after="0"/>
        <w:ind w:left="0"/>
        <w:jc w:val="both"/>
      </w:pPr>
      <w:r>
        <w:rPr>
          <w:rFonts w:ascii="Times New Roman"/>
          <w:b w:val="false"/>
          <w:i w:val="false"/>
          <w:color w:val="000000"/>
          <w:sz w:val="28"/>
        </w:rPr>
        <w:t>
      Прием Заявлений о компенсации от владельца имущества осуществляется Региональной комиссией и (или) Комиссией Фонда в срок до 10 декабря 2024 года включительно.</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Заместителя Премьер-Министра - Министра национальной экономики РК от 13.09.2024 </w:t>
      </w:r>
      <w:r>
        <w:rPr>
          <w:rFonts w:ascii="Times New Roman"/>
          <w:b w:val="false"/>
          <w:i w:val="false"/>
          <w:color w:val="000000"/>
          <w:sz w:val="28"/>
        </w:rPr>
        <w:t>№ 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14. Заявление о компенсации рассматривается Региональной комиссией и (или) Комиссией Фонда в течение 5 (пяти) рабочих дней с даты его поступления.</w:t>
      </w:r>
    </w:p>
    <w:bookmarkEnd w:id="38"/>
    <w:bookmarkStart w:name="z41" w:id="39"/>
    <w:p>
      <w:pPr>
        <w:spacing w:after="0"/>
        <w:ind w:left="0"/>
        <w:jc w:val="both"/>
      </w:pPr>
      <w:r>
        <w:rPr>
          <w:rFonts w:ascii="Times New Roman"/>
          <w:b w:val="false"/>
          <w:i w:val="false"/>
          <w:color w:val="000000"/>
          <w:sz w:val="28"/>
        </w:rPr>
        <w:t>
      15. К Заявлению о компенсации владелец имущества либо его представитель представляет копию заключения Комиссии, с обязательным указанием суммы компенсации, а также:</w:t>
      </w:r>
    </w:p>
    <w:bookmarkEnd w:id="39"/>
    <w:bookmarkStart w:name="z269" w:id="40"/>
    <w:p>
      <w:pPr>
        <w:spacing w:after="0"/>
        <w:ind w:left="0"/>
        <w:jc w:val="both"/>
      </w:pPr>
      <w:r>
        <w:rPr>
          <w:rFonts w:ascii="Times New Roman"/>
          <w:b w:val="false"/>
          <w:i w:val="false"/>
          <w:color w:val="000000"/>
          <w:sz w:val="28"/>
        </w:rPr>
        <w:t>
      1)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elicense.kz во вкладке "Личный кабинет" – "История заявлений и полученных услуг" – "Уведомления" – "Принять в ГО" – "Талон", для юридических лиц – справка о государственной регистрации юридического лица, учетной регистрации филиала (представительства), в электронном виде на портале egov.kz во вкладке "Услуги" – "Регистрация и ликвидация бизнеса" – "Выдача справки о государственной регистрации юридического лица, учетной регистрации филиала (представительства)".</w:t>
      </w:r>
    </w:p>
    <w:bookmarkEnd w:id="40"/>
    <w:bookmarkStart w:name="z270" w:id="41"/>
    <w:p>
      <w:pPr>
        <w:spacing w:after="0"/>
        <w:ind w:left="0"/>
        <w:jc w:val="both"/>
      </w:pPr>
      <w:r>
        <w:rPr>
          <w:rFonts w:ascii="Times New Roman"/>
          <w:b w:val="false"/>
          <w:i w:val="false"/>
          <w:color w:val="000000"/>
          <w:sz w:val="28"/>
        </w:rPr>
        <w:t>
      В случае утраты или уничтожения такого документа, вследствие паводков – копии временного удостоверения личности, выданного органами внутренних дел;</w:t>
      </w:r>
    </w:p>
    <w:bookmarkEnd w:id="41"/>
    <w:bookmarkStart w:name="z271" w:id="42"/>
    <w:p>
      <w:pPr>
        <w:spacing w:after="0"/>
        <w:ind w:left="0"/>
        <w:jc w:val="both"/>
      </w:pPr>
      <w:r>
        <w:rPr>
          <w:rFonts w:ascii="Times New Roman"/>
          <w:b w:val="false"/>
          <w:i w:val="false"/>
          <w:color w:val="000000"/>
          <w:sz w:val="28"/>
        </w:rPr>
        <w:t>
      2) документы, подтверждающие права собственности или иное вещное право на имущество, идентификационные документы (при наличии);</w:t>
      </w:r>
    </w:p>
    <w:bookmarkEnd w:id="42"/>
    <w:bookmarkStart w:name="z272" w:id="43"/>
    <w:p>
      <w:pPr>
        <w:spacing w:after="0"/>
        <w:ind w:left="0"/>
        <w:jc w:val="both"/>
      </w:pPr>
      <w:r>
        <w:rPr>
          <w:rFonts w:ascii="Times New Roman"/>
          <w:b w:val="false"/>
          <w:i w:val="false"/>
          <w:color w:val="000000"/>
          <w:sz w:val="28"/>
        </w:rPr>
        <w:t xml:space="preserve">
      3) заявление об отсутствии добровольного страхования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договор страхования, либо электронная копия договора страхования (при наличии).</w:t>
      </w:r>
    </w:p>
    <w:bookmarkEnd w:id="43"/>
    <w:bookmarkStart w:name="z273" w:id="44"/>
    <w:p>
      <w:pPr>
        <w:spacing w:after="0"/>
        <w:ind w:left="0"/>
        <w:jc w:val="both"/>
      </w:pPr>
      <w:r>
        <w:rPr>
          <w:rFonts w:ascii="Times New Roman"/>
          <w:b w:val="false"/>
          <w:i w:val="false"/>
          <w:color w:val="000000"/>
          <w:sz w:val="28"/>
        </w:rPr>
        <w:t>
      По решению Региональной комиссии проводится компенсация застрахованного имущества, в случае если согласно условиям договора страхования, причиненный ущерб имуществу в ходе паводков, чрезвычайного положения не является страховым случаем;</w:t>
      </w:r>
    </w:p>
    <w:bookmarkEnd w:id="44"/>
    <w:bookmarkStart w:name="z274" w:id="45"/>
    <w:p>
      <w:pPr>
        <w:spacing w:after="0"/>
        <w:ind w:left="0"/>
        <w:jc w:val="both"/>
      </w:pPr>
      <w:r>
        <w:rPr>
          <w:rFonts w:ascii="Times New Roman"/>
          <w:b w:val="false"/>
          <w:i w:val="false"/>
          <w:color w:val="000000"/>
          <w:sz w:val="28"/>
        </w:rPr>
        <w:t xml:space="preserve">
      4) письменное уведомление владельца имущества либо его представителя о том, что он предупрежден об уголовной ответственности за достоверность предоставляемых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5"/>
    <w:bookmarkStart w:name="z275" w:id="46"/>
    <w:p>
      <w:pPr>
        <w:spacing w:after="0"/>
        <w:ind w:left="0"/>
        <w:jc w:val="both"/>
      </w:pPr>
      <w:r>
        <w:rPr>
          <w:rFonts w:ascii="Times New Roman"/>
          <w:b w:val="false"/>
          <w:i w:val="false"/>
          <w:color w:val="000000"/>
          <w:sz w:val="28"/>
        </w:rPr>
        <w:t xml:space="preserve">
      5) письменное уведомление оценочных, экспертных организаций, а также адвокатов или иных привлекаемых для определения размера компенсации лиц о том, что они предупреждены об уголовной ответственности за достоверность сведений, содержащихся в предоставляемых ими документах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6"/>
    <w:bookmarkStart w:name="z276" w:id="47"/>
    <w:p>
      <w:pPr>
        <w:spacing w:after="0"/>
        <w:ind w:left="0"/>
        <w:jc w:val="both"/>
      </w:pPr>
      <w:r>
        <w:rPr>
          <w:rFonts w:ascii="Times New Roman"/>
          <w:b w:val="false"/>
          <w:i w:val="false"/>
          <w:color w:val="000000"/>
          <w:sz w:val="28"/>
        </w:rPr>
        <w:t>
      6) счет-фактура либо счет на оплату услуг оценочных и иных привлекаемых компаний для определения размера компенсации;</w:t>
      </w:r>
    </w:p>
    <w:bookmarkEnd w:id="47"/>
    <w:bookmarkStart w:name="z277" w:id="48"/>
    <w:p>
      <w:pPr>
        <w:spacing w:after="0"/>
        <w:ind w:left="0"/>
        <w:jc w:val="both"/>
      </w:pPr>
      <w:r>
        <w:rPr>
          <w:rFonts w:ascii="Times New Roman"/>
          <w:b w:val="false"/>
          <w:i w:val="false"/>
          <w:color w:val="000000"/>
          <w:sz w:val="28"/>
        </w:rPr>
        <w:t xml:space="preserve">
      7) для товарно-материальных ценностей и основных средств (за исключением имуществ перечисленных в подпунктах 2), 3) и 4) пункта 10 настоящих Правил) с суммой ущерба до 10 (десять) миллионов тенге – согласие на запрос и получение сведений из органов государственных доходов, операторов фискальных данных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суммах оборота согласно срокам, предусмотренным пунктами 17, 18 и 19 настоящих Правил, утвержденный перечень утраченных и/или поврежденных товарно-материальных ценностей и основных средств, подписанный индивидуальным предпринимателем либо первым руководителем юридического лица</w:t>
      </w:r>
    </w:p>
    <w:bookmarkEnd w:id="48"/>
    <w:bookmarkStart w:name="z278" w:id="49"/>
    <w:p>
      <w:pPr>
        <w:spacing w:after="0"/>
        <w:ind w:left="0"/>
        <w:jc w:val="both"/>
      </w:pPr>
      <w:r>
        <w:rPr>
          <w:rFonts w:ascii="Times New Roman"/>
          <w:b w:val="false"/>
          <w:i w:val="false"/>
          <w:color w:val="000000"/>
          <w:sz w:val="28"/>
        </w:rPr>
        <w:t>
      для товарно-материальных ценностей и основных средств (за исключением имуществ, перечисленных в подпунктах 2), 3) и 4) пункта 10 настоящих Правил) с суммой ущерба свыше 10 (десять) миллионов тенге – отчет об оценке утраченных товара-материальных ценностей и основных средств либо судебной экспертизы/специализированного исследования;</w:t>
      </w:r>
    </w:p>
    <w:bookmarkEnd w:id="49"/>
    <w:bookmarkStart w:name="z279" w:id="50"/>
    <w:p>
      <w:pPr>
        <w:spacing w:after="0"/>
        <w:ind w:left="0"/>
        <w:jc w:val="both"/>
      </w:pPr>
      <w:r>
        <w:rPr>
          <w:rFonts w:ascii="Times New Roman"/>
          <w:b w:val="false"/>
          <w:i w:val="false"/>
          <w:color w:val="000000"/>
          <w:sz w:val="28"/>
        </w:rPr>
        <w:t>
      8) для поврежденного оборудования – смету восстановительного ремонта, калькуляцию затрат.</w:t>
      </w:r>
    </w:p>
    <w:bookmarkEnd w:id="50"/>
    <w:bookmarkStart w:name="z280" w:id="51"/>
    <w:p>
      <w:pPr>
        <w:spacing w:after="0"/>
        <w:ind w:left="0"/>
        <w:jc w:val="both"/>
      </w:pPr>
      <w:r>
        <w:rPr>
          <w:rFonts w:ascii="Times New Roman"/>
          <w:b w:val="false"/>
          <w:i w:val="false"/>
          <w:color w:val="000000"/>
          <w:sz w:val="28"/>
        </w:rPr>
        <w:t>
      Для идентифицируемого оборудования, не подлежащего восстановлению – отчет об оценке имущества с учетом его износа на день наступления ущерба.</w:t>
      </w:r>
    </w:p>
    <w:bookmarkEnd w:id="51"/>
    <w:bookmarkStart w:name="z281" w:id="52"/>
    <w:p>
      <w:pPr>
        <w:spacing w:after="0"/>
        <w:ind w:left="0"/>
        <w:jc w:val="both"/>
      </w:pPr>
      <w:r>
        <w:rPr>
          <w:rFonts w:ascii="Times New Roman"/>
          <w:b w:val="false"/>
          <w:i w:val="false"/>
          <w:color w:val="000000"/>
          <w:sz w:val="28"/>
        </w:rPr>
        <w:t>
      Оборудование является активы, совокупность машин, механизмов, приборов, устройств, используемых для работы или производства, а также их комплектующие, принадлежности, инвентарь, транспортные средства, инструменты, используемые в целях организационно-технологического обеспечения деятельности предприятия или организации;</w:t>
      </w:r>
    </w:p>
    <w:bookmarkEnd w:id="52"/>
    <w:bookmarkStart w:name="z282" w:id="53"/>
    <w:p>
      <w:pPr>
        <w:spacing w:after="0"/>
        <w:ind w:left="0"/>
        <w:jc w:val="both"/>
      </w:pPr>
      <w:r>
        <w:rPr>
          <w:rFonts w:ascii="Times New Roman"/>
          <w:b w:val="false"/>
          <w:i w:val="false"/>
          <w:color w:val="000000"/>
          <w:sz w:val="28"/>
        </w:rPr>
        <w:t>
      9) для поврежденного автотранспортного средства – смету восстановительного ремонта, калькуляцию затрат.</w:t>
      </w:r>
    </w:p>
    <w:bookmarkEnd w:id="53"/>
    <w:bookmarkStart w:name="z283" w:id="54"/>
    <w:p>
      <w:pPr>
        <w:spacing w:after="0"/>
        <w:ind w:left="0"/>
        <w:jc w:val="both"/>
      </w:pPr>
      <w:r>
        <w:rPr>
          <w:rFonts w:ascii="Times New Roman"/>
          <w:b w:val="false"/>
          <w:i w:val="false"/>
          <w:color w:val="000000"/>
          <w:sz w:val="28"/>
        </w:rPr>
        <w:t>
      Для идентифицируемого автотранспортного средства, не подлежащего восстановлению – отчет об оценке имущества с учетом его износа на день наступления ущерба;</w:t>
      </w:r>
    </w:p>
    <w:bookmarkEnd w:id="54"/>
    <w:bookmarkStart w:name="z284" w:id="55"/>
    <w:p>
      <w:pPr>
        <w:spacing w:after="0"/>
        <w:ind w:left="0"/>
        <w:jc w:val="both"/>
      </w:pPr>
      <w:r>
        <w:rPr>
          <w:rFonts w:ascii="Times New Roman"/>
          <w:b w:val="false"/>
          <w:i w:val="false"/>
          <w:color w:val="000000"/>
          <w:sz w:val="28"/>
        </w:rPr>
        <w:t>
      10) иные документы, фото и видеоматериалы, подтверждающие факты повреждения, уничтожения имущества в результате последствий паводков 2024 года (при наличии).</w:t>
      </w:r>
    </w:p>
    <w:bookmarkEnd w:id="55"/>
    <w:bookmarkStart w:name="z285" w:id="56"/>
    <w:p>
      <w:pPr>
        <w:spacing w:after="0"/>
        <w:ind w:left="0"/>
        <w:jc w:val="both"/>
      </w:pPr>
      <w:r>
        <w:rPr>
          <w:rFonts w:ascii="Times New Roman"/>
          <w:b w:val="false"/>
          <w:i w:val="false"/>
          <w:color w:val="000000"/>
          <w:sz w:val="28"/>
        </w:rPr>
        <w:t>
      По восстановлению недвижимого имущества необходимо представление следующих документов:</w:t>
      </w:r>
    </w:p>
    <w:bookmarkEnd w:id="56"/>
    <w:bookmarkStart w:name="z286" w:id="57"/>
    <w:p>
      <w:pPr>
        <w:spacing w:after="0"/>
        <w:ind w:left="0"/>
        <w:jc w:val="both"/>
      </w:pPr>
      <w:r>
        <w:rPr>
          <w:rFonts w:ascii="Times New Roman"/>
          <w:b w:val="false"/>
          <w:i w:val="false"/>
          <w:color w:val="000000"/>
          <w:sz w:val="28"/>
        </w:rPr>
        <w:t>
      1) для технически сложных объектов – заключение по техническому обследованию подписанное и заверенное аккредитованной экспертной организацией.</w:t>
      </w:r>
    </w:p>
    <w:bookmarkEnd w:id="57"/>
    <w:bookmarkStart w:name="z287" w:id="58"/>
    <w:p>
      <w:pPr>
        <w:spacing w:after="0"/>
        <w:ind w:left="0"/>
        <w:jc w:val="both"/>
      </w:pPr>
      <w:r>
        <w:rPr>
          <w:rFonts w:ascii="Times New Roman"/>
          <w:b w:val="false"/>
          <w:i w:val="false"/>
          <w:color w:val="000000"/>
          <w:sz w:val="28"/>
        </w:rPr>
        <w:t>
      Для технически не сложных объектов – заключение по техническому обследованию, подписанное и заверенное экспертом по техническому обследованию.</w:t>
      </w:r>
    </w:p>
    <w:bookmarkEnd w:id="58"/>
    <w:bookmarkStart w:name="z288" w:id="59"/>
    <w:p>
      <w:pPr>
        <w:spacing w:after="0"/>
        <w:ind w:left="0"/>
        <w:jc w:val="both"/>
      </w:pPr>
      <w:r>
        <w:rPr>
          <w:rFonts w:ascii="Times New Roman"/>
          <w:b w:val="false"/>
          <w:i w:val="false"/>
          <w:color w:val="000000"/>
          <w:sz w:val="28"/>
        </w:rPr>
        <w:t xml:space="preserve">
      Порядок отнесения зданий и сооружений к технически и (или) технологически сложным объектам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w:t>
      </w:r>
    </w:p>
    <w:bookmarkEnd w:id="59"/>
    <w:bookmarkStart w:name="z289" w:id="60"/>
    <w:p>
      <w:pPr>
        <w:spacing w:after="0"/>
        <w:ind w:left="0"/>
        <w:jc w:val="both"/>
      </w:pPr>
      <w:r>
        <w:rPr>
          <w:rFonts w:ascii="Times New Roman"/>
          <w:b w:val="false"/>
          <w:i w:val="false"/>
          <w:color w:val="000000"/>
          <w:sz w:val="28"/>
        </w:rPr>
        <w:t>
      2)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elicense.kz во вкладке "Личный кабинет" – "История заявлений и полученных услуг" – "Уведомления" – "Принять в ГО" – "Талон", для юридических лиц – справка о государственной регистрации юридического лица, учетной регистрации филиала (представительства), в электронном виде на портале egov.kz во вкладке "Услуги" – "Регистрация и ликвидация бизнеса" – "Выдача справки о государственной регистрации юридического лица, учетной регистрации филиала (представительства)".</w:t>
      </w:r>
    </w:p>
    <w:bookmarkEnd w:id="60"/>
    <w:bookmarkStart w:name="z290" w:id="61"/>
    <w:p>
      <w:pPr>
        <w:spacing w:after="0"/>
        <w:ind w:left="0"/>
        <w:jc w:val="both"/>
      </w:pPr>
      <w:r>
        <w:rPr>
          <w:rFonts w:ascii="Times New Roman"/>
          <w:b w:val="false"/>
          <w:i w:val="false"/>
          <w:color w:val="000000"/>
          <w:sz w:val="28"/>
        </w:rPr>
        <w:t>
      В случае утраты или уничтожения такого документа, вследствие паводков – копии временного удостоверения личности, выданного органами внутренних дел;</w:t>
      </w:r>
    </w:p>
    <w:bookmarkEnd w:id="61"/>
    <w:bookmarkStart w:name="z291" w:id="62"/>
    <w:p>
      <w:pPr>
        <w:spacing w:after="0"/>
        <w:ind w:left="0"/>
        <w:jc w:val="both"/>
      </w:pPr>
      <w:r>
        <w:rPr>
          <w:rFonts w:ascii="Times New Roman"/>
          <w:b w:val="false"/>
          <w:i w:val="false"/>
          <w:color w:val="000000"/>
          <w:sz w:val="28"/>
        </w:rPr>
        <w:t>
      3) технический паспорт объекта недвижимости (жилища).</w:t>
      </w:r>
    </w:p>
    <w:bookmarkEnd w:id="62"/>
    <w:bookmarkStart w:name="z292" w:id="63"/>
    <w:p>
      <w:pPr>
        <w:spacing w:after="0"/>
        <w:ind w:left="0"/>
        <w:jc w:val="both"/>
      </w:pPr>
      <w:r>
        <w:rPr>
          <w:rFonts w:ascii="Times New Roman"/>
          <w:b w:val="false"/>
          <w:i w:val="false"/>
          <w:color w:val="000000"/>
          <w:sz w:val="28"/>
        </w:rPr>
        <w:t>
      В случае утраты или уничтожения такого документа предоставляются дубликаты либо копия данного документа;</w:t>
      </w:r>
    </w:p>
    <w:bookmarkEnd w:id="63"/>
    <w:bookmarkStart w:name="z293" w:id="64"/>
    <w:p>
      <w:pPr>
        <w:spacing w:after="0"/>
        <w:ind w:left="0"/>
        <w:jc w:val="both"/>
      </w:pPr>
      <w:r>
        <w:rPr>
          <w:rFonts w:ascii="Times New Roman"/>
          <w:b w:val="false"/>
          <w:i w:val="false"/>
          <w:color w:val="000000"/>
          <w:sz w:val="28"/>
        </w:rPr>
        <w:t>
      4) справка об отсутствии (наличии) недвижимого имущества, выданная Государственной корпорацией "Правительство для граждан";</w:t>
      </w:r>
    </w:p>
    <w:bookmarkEnd w:id="64"/>
    <w:bookmarkStart w:name="z294" w:id="65"/>
    <w:p>
      <w:pPr>
        <w:spacing w:after="0"/>
        <w:ind w:left="0"/>
        <w:jc w:val="both"/>
      </w:pPr>
      <w:r>
        <w:rPr>
          <w:rFonts w:ascii="Times New Roman"/>
          <w:b w:val="false"/>
          <w:i w:val="false"/>
          <w:color w:val="000000"/>
          <w:sz w:val="28"/>
        </w:rPr>
        <w:t>
      5) по текущему ремонту – дефектную ведомость и сметную документацию, составленную согласно государственным нормативам в области архитектурной, градостроительной и строительной деятельности;</w:t>
      </w:r>
    </w:p>
    <w:bookmarkEnd w:id="65"/>
    <w:bookmarkStart w:name="z295" w:id="66"/>
    <w:p>
      <w:pPr>
        <w:spacing w:after="0"/>
        <w:ind w:left="0"/>
        <w:jc w:val="both"/>
      </w:pPr>
      <w:r>
        <w:rPr>
          <w:rFonts w:ascii="Times New Roman"/>
          <w:b w:val="false"/>
          <w:i w:val="false"/>
          <w:color w:val="000000"/>
          <w:sz w:val="28"/>
        </w:rPr>
        <w:t>
      6) по капитальному ремонту и реконструкции – проектно-сметную документацию, получившую положительное заключение комплексной экспертизы проектов и со сметным расчетом;</w:t>
      </w:r>
    </w:p>
    <w:bookmarkEnd w:id="66"/>
    <w:bookmarkStart w:name="z296" w:id="67"/>
    <w:p>
      <w:pPr>
        <w:spacing w:after="0"/>
        <w:ind w:left="0"/>
        <w:jc w:val="both"/>
      </w:pPr>
      <w:r>
        <w:rPr>
          <w:rFonts w:ascii="Times New Roman"/>
          <w:b w:val="false"/>
          <w:i w:val="false"/>
          <w:color w:val="000000"/>
          <w:sz w:val="28"/>
        </w:rPr>
        <w:t>
      7) по демонтажу зданий, не подлежащих восстановлению – отчет об оценке недвижимого имущества с учетом износа на момент наступления последствий.</w:t>
      </w:r>
    </w:p>
    <w:bookmarkEnd w:id="67"/>
    <w:bookmarkStart w:name="z297" w:id="68"/>
    <w:p>
      <w:pPr>
        <w:spacing w:after="0"/>
        <w:ind w:left="0"/>
        <w:jc w:val="both"/>
      </w:pPr>
      <w:r>
        <w:rPr>
          <w:rFonts w:ascii="Times New Roman"/>
          <w:b w:val="false"/>
          <w:i w:val="false"/>
          <w:color w:val="000000"/>
          <w:sz w:val="28"/>
        </w:rPr>
        <w:t>
      По автотранспортным средствам, не подлежащему восстановлению:</w:t>
      </w:r>
    </w:p>
    <w:bookmarkEnd w:id="68"/>
    <w:bookmarkStart w:name="z298" w:id="69"/>
    <w:p>
      <w:pPr>
        <w:spacing w:after="0"/>
        <w:ind w:left="0"/>
        <w:jc w:val="both"/>
      </w:pPr>
      <w:r>
        <w:rPr>
          <w:rFonts w:ascii="Times New Roman"/>
          <w:b w:val="false"/>
          <w:i w:val="false"/>
          <w:color w:val="000000"/>
          <w:sz w:val="28"/>
        </w:rPr>
        <w:t>
      1) подтверждение наличия автотранспортного средства и правоустанавливающие документы, выданные государственным органом по регистрации учета автотранспортного средства;</w:t>
      </w:r>
    </w:p>
    <w:bookmarkEnd w:id="69"/>
    <w:bookmarkStart w:name="z299" w:id="70"/>
    <w:p>
      <w:pPr>
        <w:spacing w:after="0"/>
        <w:ind w:left="0"/>
        <w:jc w:val="both"/>
      </w:pPr>
      <w:r>
        <w:rPr>
          <w:rFonts w:ascii="Times New Roman"/>
          <w:b w:val="false"/>
          <w:i w:val="false"/>
          <w:color w:val="000000"/>
          <w:sz w:val="28"/>
        </w:rPr>
        <w:t>
      2)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elicense.kz во вкладке "Личный кабинет" – "История заявлений и полученных услуг" – "Уведомления" – "Принять в ГО" – "Талон", для юридических лиц – справка о государственной регистрации юридического лица, учетной регистрации филиала (представительства), в электронном виде на портале egov.kz во вкладке "Услуги" – "Регистрация и ликвидация бизнеса" – "Выдача справки о государственной регистрации юридического лица, учетной регистрации филиала (представительства)".</w:t>
      </w:r>
    </w:p>
    <w:bookmarkEnd w:id="70"/>
    <w:bookmarkStart w:name="z300" w:id="71"/>
    <w:p>
      <w:pPr>
        <w:spacing w:after="0"/>
        <w:ind w:left="0"/>
        <w:jc w:val="both"/>
      </w:pPr>
      <w:r>
        <w:rPr>
          <w:rFonts w:ascii="Times New Roman"/>
          <w:b w:val="false"/>
          <w:i w:val="false"/>
          <w:color w:val="000000"/>
          <w:sz w:val="28"/>
        </w:rPr>
        <w:t>
      В случае утраты или уничтожения такого документа, вследствие паводков – копии временного удостоверения личности, выданного органами внутренних дел;</w:t>
      </w:r>
    </w:p>
    <w:bookmarkEnd w:id="71"/>
    <w:bookmarkStart w:name="z301" w:id="72"/>
    <w:p>
      <w:pPr>
        <w:spacing w:after="0"/>
        <w:ind w:left="0"/>
        <w:jc w:val="both"/>
      </w:pPr>
      <w:r>
        <w:rPr>
          <w:rFonts w:ascii="Times New Roman"/>
          <w:b w:val="false"/>
          <w:i w:val="false"/>
          <w:color w:val="000000"/>
          <w:sz w:val="28"/>
        </w:rPr>
        <w:t>
      3) отчет об оценке автотранспортного средства с учетом износа;</w:t>
      </w:r>
    </w:p>
    <w:bookmarkEnd w:id="72"/>
    <w:bookmarkStart w:name="z302" w:id="73"/>
    <w:p>
      <w:pPr>
        <w:spacing w:after="0"/>
        <w:ind w:left="0"/>
        <w:jc w:val="both"/>
      </w:pPr>
      <w:r>
        <w:rPr>
          <w:rFonts w:ascii="Times New Roman"/>
          <w:b w:val="false"/>
          <w:i w:val="false"/>
          <w:color w:val="000000"/>
          <w:sz w:val="28"/>
        </w:rPr>
        <w:t xml:space="preserve">
      4) заявление об отсутствии договора полного страхования автотранспортного средства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индивидуальных предпринимателей и юридических лиц (КАСКО).</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16. При представлении неполного пакета документов, указанных в пункте 15 настоящих Правил, структурное подразделение местного исполнительного органа, ответственное за развитие предпринимательства, являющееся рабочим органом Региональной комиссии, принимает решение о возврате Заявления о компенсации в связи с неполнотой представленных документов.</w:t>
      </w:r>
    </w:p>
    <w:bookmarkEnd w:id="74"/>
    <w:bookmarkStart w:name="z304" w:id="75"/>
    <w:p>
      <w:pPr>
        <w:spacing w:after="0"/>
        <w:ind w:left="0"/>
        <w:jc w:val="both"/>
      </w:pPr>
      <w:r>
        <w:rPr>
          <w:rFonts w:ascii="Times New Roman"/>
          <w:b w:val="false"/>
          <w:i w:val="false"/>
          <w:color w:val="000000"/>
          <w:sz w:val="28"/>
        </w:rPr>
        <w:t>
      Решение о возврате представленных документов не лишает заявителя возможности повторно направить Заявление о компенсации.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17. Расчет суммы компенсации утраченных товарно-материальных ценностей производится на основании сведений органов государственных доходов по одной из следующих формул, за исключением случаев, указанных в пунктах 18 и 19 настоящих Правил:</w:t>
      </w:r>
    </w:p>
    <w:bookmarkEnd w:id="76"/>
    <w:bookmarkStart w:name="z75" w:id="77"/>
    <w:p>
      <w:pPr>
        <w:spacing w:after="0"/>
        <w:ind w:left="0"/>
        <w:jc w:val="both"/>
      </w:pPr>
      <w:r>
        <w:rPr>
          <w:rFonts w:ascii="Times New Roman"/>
          <w:b w:val="false"/>
          <w:i w:val="false"/>
          <w:color w:val="000000"/>
          <w:sz w:val="28"/>
        </w:rPr>
        <w:t>
      1) S = Х * N/M, где:</w:t>
      </w:r>
    </w:p>
    <w:bookmarkEnd w:id="77"/>
    <w:bookmarkStart w:name="z76" w:id="78"/>
    <w:p>
      <w:pPr>
        <w:spacing w:after="0"/>
        <w:ind w:left="0"/>
        <w:jc w:val="both"/>
      </w:pPr>
      <w:r>
        <w:rPr>
          <w:rFonts w:ascii="Times New Roman"/>
          <w:b w:val="false"/>
          <w:i w:val="false"/>
          <w:color w:val="000000"/>
          <w:sz w:val="28"/>
        </w:rPr>
        <w:t>
      Х – коэффициент равный 1,2 – для субъектов торговли и иных категорий/коэффициент равный 0,5 – для субъектов общественного питания;</w:t>
      </w:r>
    </w:p>
    <w:bookmarkEnd w:id="78"/>
    <w:bookmarkStart w:name="z77" w:id="79"/>
    <w:p>
      <w:pPr>
        <w:spacing w:after="0"/>
        <w:ind w:left="0"/>
        <w:jc w:val="both"/>
      </w:pPr>
      <w:r>
        <w:rPr>
          <w:rFonts w:ascii="Times New Roman"/>
          <w:b w:val="false"/>
          <w:i w:val="false"/>
          <w:color w:val="000000"/>
          <w:sz w:val="28"/>
        </w:rPr>
        <w:t>
      S – сумма компенсации;</w:t>
      </w:r>
    </w:p>
    <w:bookmarkEnd w:id="79"/>
    <w:bookmarkStart w:name="z78" w:id="80"/>
    <w:p>
      <w:pPr>
        <w:spacing w:after="0"/>
        <w:ind w:left="0"/>
        <w:jc w:val="both"/>
      </w:pPr>
      <w:r>
        <w:rPr>
          <w:rFonts w:ascii="Times New Roman"/>
          <w:b w:val="false"/>
          <w:i w:val="false"/>
          <w:color w:val="000000"/>
          <w:sz w:val="28"/>
        </w:rPr>
        <w:t>
      N – оборот по реализации или доход субъекта малого и среднего предпринимательства согласно данным форм налоговой отчетности и (или) электронных счетов-фактур.</w:t>
      </w:r>
    </w:p>
    <w:bookmarkEnd w:id="80"/>
    <w:bookmarkStart w:name="z79" w:id="81"/>
    <w:p>
      <w:pPr>
        <w:spacing w:after="0"/>
        <w:ind w:left="0"/>
        <w:jc w:val="both"/>
      </w:pPr>
      <w:r>
        <w:rPr>
          <w:rFonts w:ascii="Times New Roman"/>
          <w:b w:val="false"/>
          <w:i w:val="false"/>
          <w:color w:val="000000"/>
          <w:sz w:val="28"/>
        </w:rPr>
        <w:t>
      При этом оборот определяется на основании наибольшей суммы из следующих сведений органов государственных доходов:</w:t>
      </w:r>
    </w:p>
    <w:bookmarkEnd w:id="81"/>
    <w:bookmarkStart w:name="z80" w:id="82"/>
    <w:p>
      <w:pPr>
        <w:spacing w:after="0"/>
        <w:ind w:left="0"/>
        <w:jc w:val="both"/>
      </w:pPr>
      <w:r>
        <w:rPr>
          <w:rFonts w:ascii="Times New Roman"/>
          <w:b w:val="false"/>
          <w:i w:val="false"/>
          <w:color w:val="000000"/>
          <w:sz w:val="28"/>
        </w:rPr>
        <w:t>
      1) для плательщиков налога на добавленную стоимость (далее – НДС) – обороты по реализации по декларациям по налогу на добавленную стоимость (форма 300.00) с учетом дополнительных форм за 2023 год, представленным в органы государственных доходов до 1 апреля 2024 года включительно;</w:t>
      </w:r>
    </w:p>
    <w:bookmarkEnd w:id="82"/>
    <w:bookmarkStart w:name="z81" w:id="83"/>
    <w:p>
      <w:pPr>
        <w:spacing w:after="0"/>
        <w:ind w:left="0"/>
        <w:jc w:val="both"/>
      </w:pPr>
      <w:r>
        <w:rPr>
          <w:rFonts w:ascii="Times New Roman"/>
          <w:b w:val="false"/>
          <w:i w:val="false"/>
          <w:color w:val="000000"/>
          <w:sz w:val="28"/>
        </w:rPr>
        <w:t>
      2) для лиц, применяющих специальный налоговый режим на основе упрощенной декларации и не являющихся плательщиками НДС сумма оборотов по упрощенным декларациям для субъектов малого бизнеса (форма 910.00) с учетом дополнительных форм за 2023 год, представленным в органы государственных доходов до 1 апреля 2024 года включительно;</w:t>
      </w:r>
    </w:p>
    <w:bookmarkEnd w:id="83"/>
    <w:bookmarkStart w:name="z82" w:id="84"/>
    <w:p>
      <w:pPr>
        <w:spacing w:after="0"/>
        <w:ind w:left="0"/>
        <w:jc w:val="both"/>
      </w:pPr>
      <w:r>
        <w:rPr>
          <w:rFonts w:ascii="Times New Roman"/>
          <w:b w:val="false"/>
          <w:i w:val="false"/>
          <w:color w:val="000000"/>
          <w:sz w:val="28"/>
        </w:rPr>
        <w:t>
      3) для лиц, применяющих специальный налоговый режим розничного налога и не являющихся плательщиками НДС сумма оборотов по декларации для налогоплательщиков, применяющих налоговый режим розничного налога (форма 913.00) за 2023 год, представленным в органы государственных доходов до 1 апреля 2024 года включительно;</w:t>
      </w:r>
    </w:p>
    <w:bookmarkEnd w:id="84"/>
    <w:bookmarkStart w:name="z83" w:id="85"/>
    <w:p>
      <w:pPr>
        <w:spacing w:after="0"/>
        <w:ind w:left="0"/>
        <w:jc w:val="both"/>
      </w:pPr>
      <w:r>
        <w:rPr>
          <w:rFonts w:ascii="Times New Roman"/>
          <w:b w:val="false"/>
          <w:i w:val="false"/>
          <w:color w:val="000000"/>
          <w:sz w:val="28"/>
        </w:rPr>
        <w:t>
      4) для лиц, применяющих общеустановленный порядок налогообложения и не являющихся плательщиками НДС сумма совокупного годового дохода по декларации по корпоративному подоходному налогу (форма 100.00) или декларации по индивидуальному подоходному налогу (форма 220.00) за 2023 год представленным в органы государственных доходов, оборот по реализации по данным электронных счетов за 2023 год, выписанных не позднее 15 января 2024 года.</w:t>
      </w:r>
    </w:p>
    <w:bookmarkEnd w:id="85"/>
    <w:bookmarkStart w:name="z84" w:id="86"/>
    <w:p>
      <w:pPr>
        <w:spacing w:after="0"/>
        <w:ind w:left="0"/>
        <w:jc w:val="both"/>
      </w:pPr>
      <w:r>
        <w:rPr>
          <w:rFonts w:ascii="Times New Roman"/>
          <w:b w:val="false"/>
          <w:i w:val="false"/>
          <w:color w:val="000000"/>
          <w:sz w:val="28"/>
        </w:rPr>
        <w:t>
      В случае, если лицо в период с 1 января 2023 года по 31 декабря 2023 года являлось плательщиком НДС, для определения дохода применяется наибольшая сумма по одному виду формы налоговой отчетности (формы 100.00, 110.00, 150.00, 300.00, 910.00,911.00, 912.00, 913.00, 920.00, 220.00);</w:t>
      </w:r>
    </w:p>
    <w:bookmarkEnd w:id="86"/>
    <w:bookmarkStart w:name="z85" w:id="87"/>
    <w:p>
      <w:pPr>
        <w:spacing w:after="0"/>
        <w:ind w:left="0"/>
        <w:jc w:val="both"/>
      </w:pPr>
      <w:r>
        <w:rPr>
          <w:rFonts w:ascii="Times New Roman"/>
          <w:b w:val="false"/>
          <w:i w:val="false"/>
          <w:color w:val="000000"/>
          <w:sz w:val="28"/>
        </w:rPr>
        <w:t>
      М – количество месяцев в исследуемом периоде.</w:t>
      </w:r>
    </w:p>
    <w:bookmarkEnd w:id="87"/>
    <w:bookmarkStart w:name="z86" w:id="88"/>
    <w:p>
      <w:pPr>
        <w:spacing w:after="0"/>
        <w:ind w:left="0"/>
        <w:jc w:val="both"/>
      </w:pPr>
      <w:r>
        <w:rPr>
          <w:rFonts w:ascii="Times New Roman"/>
          <w:b w:val="false"/>
          <w:i w:val="false"/>
          <w:color w:val="000000"/>
          <w:sz w:val="28"/>
        </w:rPr>
        <w:t>
      Примечание: как правило, для исчисления используются 12 месяцев. Количество месяцев может быть менее 12, в случае если дата регистрации субъекта предпринимательства или дата постановки на учет по НДС, или дата смены налогового режима приходится на исследуемый налоговый период.</w:t>
      </w:r>
    </w:p>
    <w:bookmarkEnd w:id="88"/>
    <w:bookmarkStart w:name="z87" w:id="89"/>
    <w:p>
      <w:pPr>
        <w:spacing w:after="0"/>
        <w:ind w:left="0"/>
        <w:jc w:val="both"/>
      </w:pPr>
      <w:r>
        <w:rPr>
          <w:rFonts w:ascii="Times New Roman"/>
          <w:b w:val="false"/>
          <w:i w:val="false"/>
          <w:color w:val="000000"/>
          <w:sz w:val="28"/>
        </w:rPr>
        <w:t>
      В указанном случае количество месяцев исчисляется с месяца регистрации либо постановки на учет по НДС, либо смены налогового режима;</w:t>
      </w:r>
    </w:p>
    <w:bookmarkEnd w:id="89"/>
    <w:bookmarkStart w:name="z88" w:id="90"/>
    <w:p>
      <w:pPr>
        <w:spacing w:after="0"/>
        <w:ind w:left="0"/>
        <w:jc w:val="both"/>
      </w:pPr>
      <w:r>
        <w:rPr>
          <w:rFonts w:ascii="Times New Roman"/>
          <w:b w:val="false"/>
          <w:i w:val="false"/>
          <w:color w:val="000000"/>
          <w:sz w:val="28"/>
        </w:rPr>
        <w:t>
      2) S = Х * N/D*30, где:</w:t>
      </w:r>
    </w:p>
    <w:bookmarkEnd w:id="90"/>
    <w:bookmarkStart w:name="z89" w:id="91"/>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91"/>
    <w:bookmarkStart w:name="z90" w:id="92"/>
    <w:p>
      <w:pPr>
        <w:spacing w:after="0"/>
        <w:ind w:left="0"/>
        <w:jc w:val="both"/>
      </w:pPr>
      <w:r>
        <w:rPr>
          <w:rFonts w:ascii="Times New Roman"/>
          <w:b w:val="false"/>
          <w:i w:val="false"/>
          <w:color w:val="000000"/>
          <w:sz w:val="28"/>
        </w:rPr>
        <w:t>
      S – сумма компенсации;</w:t>
      </w:r>
    </w:p>
    <w:bookmarkEnd w:id="92"/>
    <w:bookmarkStart w:name="z91" w:id="93"/>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предпринимательства по месту нахождения в период паводка (определенной согласно договору аренды или правоустанавливающему документу), но не ранее 1 января 2023 года по 31 декабря 2023 года включительно;</w:t>
      </w:r>
    </w:p>
    <w:bookmarkEnd w:id="93"/>
    <w:bookmarkStart w:name="z92" w:id="94"/>
    <w:p>
      <w:pPr>
        <w:spacing w:after="0"/>
        <w:ind w:left="0"/>
        <w:jc w:val="both"/>
      </w:pPr>
      <w:r>
        <w:rPr>
          <w:rFonts w:ascii="Times New Roman"/>
          <w:b w:val="false"/>
          <w:i w:val="false"/>
          <w:color w:val="000000"/>
          <w:sz w:val="28"/>
        </w:rPr>
        <w:t>
      D – количество дней с даты начала работы субъекта малого и среднего предпринимательства по месту нахождения в период паводка, (определенной согласно договору аренды или правоустанавливающему документу) по 31 декабря 2023 года включительно.</w:t>
      </w:r>
    </w:p>
    <w:bookmarkEnd w:id="94"/>
    <w:bookmarkStart w:name="z93" w:id="95"/>
    <w:p>
      <w:pPr>
        <w:spacing w:after="0"/>
        <w:ind w:left="0"/>
        <w:jc w:val="both"/>
      </w:pPr>
      <w:r>
        <w:rPr>
          <w:rFonts w:ascii="Times New Roman"/>
          <w:b w:val="false"/>
          <w:i w:val="false"/>
          <w:color w:val="000000"/>
          <w:sz w:val="28"/>
        </w:rPr>
        <w:t>
      В данном случае выбирается наибольшая из сумм, полученных в результате расчета по вышеуказанным формулам.</w:t>
      </w:r>
    </w:p>
    <w:bookmarkEnd w:id="95"/>
    <w:bookmarkStart w:name="z94" w:id="96"/>
    <w:p>
      <w:pPr>
        <w:spacing w:after="0"/>
        <w:ind w:left="0"/>
        <w:jc w:val="both"/>
      </w:pPr>
      <w:r>
        <w:rPr>
          <w:rFonts w:ascii="Times New Roman"/>
          <w:b w:val="false"/>
          <w:i w:val="false"/>
          <w:color w:val="000000"/>
          <w:sz w:val="28"/>
        </w:rPr>
        <w:t>
      18. В случае если пострадавший субъект малого и среднего предпринимательства зарегистрирован позднее 1 января 2024 года, для определения дохода применяется наибольшая сумма оборота, определенная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период паводка (определенной согласно договору аренды или правоустанавливающему документу), по 1 апреля 2024 года включительно, либо оборота по данным электронных счетов за 1 квартал 2024 года, выписанных не позднее 15 апреля 2024 года включительно по следующей формуле:</w:t>
      </w:r>
    </w:p>
    <w:bookmarkEnd w:id="96"/>
    <w:bookmarkStart w:name="z95" w:id="97"/>
    <w:p>
      <w:pPr>
        <w:spacing w:after="0"/>
        <w:ind w:left="0"/>
        <w:jc w:val="both"/>
      </w:pPr>
      <w:r>
        <w:rPr>
          <w:rFonts w:ascii="Times New Roman"/>
          <w:b w:val="false"/>
          <w:i w:val="false"/>
          <w:color w:val="000000"/>
          <w:sz w:val="28"/>
        </w:rPr>
        <w:t>
      S = Х * N/D*30, где:</w:t>
      </w:r>
    </w:p>
    <w:bookmarkEnd w:id="97"/>
    <w:bookmarkStart w:name="z96" w:id="98"/>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98"/>
    <w:bookmarkStart w:name="z97" w:id="99"/>
    <w:p>
      <w:pPr>
        <w:spacing w:after="0"/>
        <w:ind w:left="0"/>
        <w:jc w:val="both"/>
      </w:pPr>
      <w:r>
        <w:rPr>
          <w:rFonts w:ascii="Times New Roman"/>
          <w:b w:val="false"/>
          <w:i w:val="false"/>
          <w:color w:val="000000"/>
          <w:sz w:val="28"/>
        </w:rPr>
        <w:t>
      S – сумма компенсации;</w:t>
      </w:r>
    </w:p>
    <w:bookmarkEnd w:id="99"/>
    <w:bookmarkStart w:name="z98" w:id="100"/>
    <w:p>
      <w:pPr>
        <w:spacing w:after="0"/>
        <w:ind w:left="0"/>
        <w:jc w:val="both"/>
      </w:pPr>
      <w:r>
        <w:rPr>
          <w:rFonts w:ascii="Times New Roman"/>
          <w:b w:val="false"/>
          <w:i w:val="false"/>
          <w:color w:val="000000"/>
          <w:sz w:val="28"/>
        </w:rPr>
        <w:t>
      N – сумма оборота, рассчитанная определенная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период паводка (определенной согласно договору аренды или правоустанавливающему документу), по 1 апреля 2024 года включительно, либо оборота по данным электронных счетов за 1 квартал 2024 года, выписанных не позднее 15 апреля 2024 года включительно;</w:t>
      </w:r>
    </w:p>
    <w:bookmarkEnd w:id="100"/>
    <w:bookmarkStart w:name="z99" w:id="101"/>
    <w:p>
      <w:pPr>
        <w:spacing w:after="0"/>
        <w:ind w:left="0"/>
        <w:jc w:val="both"/>
      </w:pPr>
      <w:r>
        <w:rPr>
          <w:rFonts w:ascii="Times New Roman"/>
          <w:b w:val="false"/>
          <w:i w:val="false"/>
          <w:color w:val="000000"/>
          <w:sz w:val="28"/>
        </w:rPr>
        <w:t>
      D – количество дней с даты начала работы субъекта предпринимательства по месту нахождения в период поводка (определенной согласно договору аренды или правоустанавливающему документу), по 1 апреля 2024 года включительно.</w:t>
      </w:r>
    </w:p>
    <w:bookmarkEnd w:id="101"/>
    <w:bookmarkStart w:name="z100" w:id="102"/>
    <w:p>
      <w:pPr>
        <w:spacing w:after="0"/>
        <w:ind w:left="0"/>
        <w:jc w:val="both"/>
      </w:pPr>
      <w:r>
        <w:rPr>
          <w:rFonts w:ascii="Times New Roman"/>
          <w:b w:val="false"/>
          <w:i w:val="false"/>
          <w:color w:val="000000"/>
          <w:sz w:val="28"/>
        </w:rPr>
        <w:t>
      19. В случае если пострадавший субъект предпринимательства имеет более одного места осуществления деятельности, в качестве суммы компенсации по пострадавшему (пострадавшим) в результате паводка месту (местам) осуществления деятельности принимается наибольшая из:</w:t>
      </w:r>
    </w:p>
    <w:bookmarkEnd w:id="102"/>
    <w:bookmarkStart w:name="z101" w:id="103"/>
    <w:p>
      <w:pPr>
        <w:spacing w:after="0"/>
        <w:ind w:left="0"/>
        <w:jc w:val="both"/>
      </w:pPr>
      <w:r>
        <w:rPr>
          <w:rFonts w:ascii="Times New Roman"/>
          <w:b w:val="false"/>
          <w:i w:val="false"/>
          <w:color w:val="000000"/>
          <w:sz w:val="28"/>
        </w:rPr>
        <w:t>
      1) суммы, рассчитанной согласно пункту 17 настоящих Правил, разделенной на количество мест осуществления деятельности и умноженной на количество пострадавших в результате паводка мест осуществления деятельности;</w:t>
      </w:r>
    </w:p>
    <w:bookmarkEnd w:id="103"/>
    <w:bookmarkStart w:name="z102" w:id="104"/>
    <w:p>
      <w:pPr>
        <w:spacing w:after="0"/>
        <w:ind w:left="0"/>
        <w:jc w:val="both"/>
      </w:pPr>
      <w:r>
        <w:rPr>
          <w:rFonts w:ascii="Times New Roman"/>
          <w:b w:val="false"/>
          <w:i w:val="false"/>
          <w:color w:val="000000"/>
          <w:sz w:val="28"/>
        </w:rPr>
        <w:t>
      2) суммы, рассчитанной на основании суточных сведений о поступлениях контрольно-кассовой машины (машин) с функцией фиксации и передачи данных, зарегистрированной на конкретном пострадавшем объекте, по Формуле 2, указанной в пункте 17 настоящих Правил.</w:t>
      </w:r>
    </w:p>
    <w:bookmarkEnd w:id="104"/>
    <w:bookmarkStart w:name="z103" w:id="105"/>
    <w:p>
      <w:pPr>
        <w:spacing w:after="0"/>
        <w:ind w:left="0"/>
        <w:jc w:val="both"/>
      </w:pPr>
      <w:r>
        <w:rPr>
          <w:rFonts w:ascii="Times New Roman"/>
          <w:b w:val="false"/>
          <w:i w:val="false"/>
          <w:color w:val="000000"/>
          <w:sz w:val="28"/>
        </w:rPr>
        <w:t xml:space="preserve">
      20. При расхождении заявленной и расчетной сумм по коэффициентам на основе сведений органов государственных доходов, по итогам произведенного расчета суммы возмещения утраченных товарно-материальных ценностей, основных средств (за исключением недвижимости) согласно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сумма компенсации уменьшается в одном из следующих случаев:</w:t>
      </w:r>
    </w:p>
    <w:bookmarkEnd w:id="105"/>
    <w:bookmarkStart w:name="z104" w:id="106"/>
    <w:p>
      <w:pPr>
        <w:spacing w:after="0"/>
        <w:ind w:left="0"/>
        <w:jc w:val="both"/>
      </w:pPr>
      <w:r>
        <w:rPr>
          <w:rFonts w:ascii="Times New Roman"/>
          <w:b w:val="false"/>
          <w:i w:val="false"/>
          <w:color w:val="000000"/>
          <w:sz w:val="28"/>
        </w:rPr>
        <w:t>
      1) до заявленной суммы в сторону уменьшения, в случае если расчетная сумма выше заявленной;</w:t>
      </w:r>
    </w:p>
    <w:bookmarkEnd w:id="106"/>
    <w:bookmarkStart w:name="z105" w:id="107"/>
    <w:p>
      <w:pPr>
        <w:spacing w:after="0"/>
        <w:ind w:left="0"/>
        <w:jc w:val="both"/>
      </w:pPr>
      <w:r>
        <w:rPr>
          <w:rFonts w:ascii="Times New Roman"/>
          <w:b w:val="false"/>
          <w:i w:val="false"/>
          <w:color w:val="000000"/>
          <w:sz w:val="28"/>
        </w:rPr>
        <w:t>
      2) до расчетной суммы в сторону уменьшения, в случае если заявленная сумма выше расчетной.</w:t>
      </w:r>
    </w:p>
    <w:bookmarkEnd w:id="107"/>
    <w:bookmarkStart w:name="z106" w:id="108"/>
    <w:p>
      <w:pPr>
        <w:spacing w:after="0"/>
        <w:ind w:left="0"/>
        <w:jc w:val="both"/>
      </w:pPr>
      <w:r>
        <w:rPr>
          <w:rFonts w:ascii="Times New Roman"/>
          <w:b w:val="false"/>
          <w:i w:val="false"/>
          <w:color w:val="000000"/>
          <w:sz w:val="28"/>
        </w:rPr>
        <w:t>
      21. В случае если владелец имущества не согласен с суммой компенсации утраченных товарно-материальных ценностей, основных средств (за исключением недвижимости) предусмотренной согласно расчетам в пунктах 17, 18 и 19 настоящих Правил, и намерен получить компенсацию по фактически нанесенному ущербу, к документам, указанным в пункте 15 настоящих Правил, дополнительно прикладываются – судебная экспертиза/специализированное исследование по определению суммы компенсации (судебно-бухгалтерская или судебно-товароведческая).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 w:id="109"/>
    <w:p>
      <w:pPr>
        <w:spacing w:after="0"/>
        <w:ind w:left="0"/>
        <w:jc w:val="both"/>
      </w:pPr>
      <w:r>
        <w:rPr>
          <w:rFonts w:ascii="Times New Roman"/>
          <w:b w:val="false"/>
          <w:i w:val="false"/>
          <w:color w:val="000000"/>
          <w:sz w:val="28"/>
        </w:rPr>
        <w:t xml:space="preserve">
      22. На основании Заявления о компенсации и соответствующих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Региональной комиссией и (или) Комиссией Фонда в течение 5 (пяти) рабочих дней разрабатывается проект решения, предусматривающий выделение средств на компенсацию имущественных потерь из средств республиканского бюджета и (или) области и (или) Фонда.</w:t>
      </w:r>
    </w:p>
    <w:bookmarkEnd w:id="109"/>
    <w:bookmarkStart w:name="z108" w:id="110"/>
    <w:p>
      <w:pPr>
        <w:spacing w:after="0"/>
        <w:ind w:left="0"/>
        <w:jc w:val="both"/>
      </w:pPr>
      <w:r>
        <w:rPr>
          <w:rFonts w:ascii="Times New Roman"/>
          <w:b w:val="false"/>
          <w:i w:val="false"/>
          <w:color w:val="000000"/>
          <w:sz w:val="28"/>
        </w:rPr>
        <w:t>
      Решение Региональной комиссии и (или) Комиссии Фонда содержит сведения об источнике финансирования по каждому Заявлению о компенсации, в том числе с учетом вида потерь.</w:t>
      </w:r>
    </w:p>
    <w:bookmarkEnd w:id="110"/>
    <w:bookmarkStart w:name="z109" w:id="111"/>
    <w:p>
      <w:pPr>
        <w:spacing w:after="0"/>
        <w:ind w:left="0"/>
        <w:jc w:val="both"/>
      </w:pPr>
      <w:r>
        <w:rPr>
          <w:rFonts w:ascii="Times New Roman"/>
          <w:b w:val="false"/>
          <w:i w:val="false"/>
          <w:color w:val="000000"/>
          <w:sz w:val="28"/>
        </w:rPr>
        <w:t>
      В случае принятия решения об отказе в компенсации имущественных потерь, Региональной комиссией и (или) Комиссией Фонда в течении 5 (пяти) рабочих дней направляется заявителю письменное извещение с указанием причин отказа.</w:t>
      </w:r>
    </w:p>
    <w:bookmarkEnd w:id="111"/>
    <w:bookmarkStart w:name="z110" w:id="112"/>
    <w:p>
      <w:pPr>
        <w:spacing w:after="0"/>
        <w:ind w:left="0"/>
        <w:jc w:val="both"/>
      </w:pPr>
      <w:r>
        <w:rPr>
          <w:rFonts w:ascii="Times New Roman"/>
          <w:b w:val="false"/>
          <w:i w:val="false"/>
          <w:color w:val="000000"/>
          <w:sz w:val="28"/>
        </w:rPr>
        <w:t>
      23. Денежные средства перечисляются администратором бюджетной программы, определенным соответствующим решением Региональной комиссии, в течение 10 (десяти) рабочих дней со дня принятия соответствующего решения при наличии достаточного финансирования на текущий или сберегательный счет, указанный в Заявлении о компенсации владельца имущества.</w:t>
      </w:r>
    </w:p>
    <w:bookmarkEnd w:id="112"/>
    <w:bookmarkStart w:name="z111" w:id="113"/>
    <w:p>
      <w:pPr>
        <w:spacing w:after="0"/>
        <w:ind w:left="0"/>
        <w:jc w:val="both"/>
      </w:pPr>
      <w:r>
        <w:rPr>
          <w:rFonts w:ascii="Times New Roman"/>
          <w:b w:val="false"/>
          <w:i w:val="false"/>
          <w:color w:val="000000"/>
          <w:sz w:val="28"/>
        </w:rPr>
        <w:t>
      24. Местный исполнительный орган области в течение 5 (пяти) рабочих дней на основании принятых решений Региональной комиссии и Комиссии фонда, предусматривающих выделение средств на компенсации имущественных потерь из бюджета области и (или) Фонда владельцам имущества формирует региональный Реестр субъектов, пострадавших в результате последствий паводков (далее – Региональный реестр), с указанием перечня владельцем имущества, сумм, подлежащих компенсации, источника финансирования, а также категории субъекта предпринимательства.</w:t>
      </w:r>
    </w:p>
    <w:bookmarkEnd w:id="113"/>
    <w:bookmarkStart w:name="z112" w:id="114"/>
    <w:p>
      <w:pPr>
        <w:spacing w:after="0"/>
        <w:ind w:left="0"/>
        <w:jc w:val="both"/>
      </w:pPr>
      <w:r>
        <w:rPr>
          <w:rFonts w:ascii="Times New Roman"/>
          <w:b w:val="false"/>
          <w:i w:val="false"/>
          <w:color w:val="000000"/>
          <w:sz w:val="28"/>
        </w:rPr>
        <w:t>
      25. Региональный реестр с приложением подтверждающих документов (решения Региональной комиссии и Комиссии фонда, акты оценки, на которых Региональная комиссия и (или) Комиссия фонда основывала свое решение по оценке суммы компенсации, понесенного в результате последствии паводков 2024 года) формируется местным исполнительным органом области ежемесячно не позднее 5 числа отчетного периода и направляется в Министерство национальной экономики Республики Казахстан для формирования общего Реестра субъектов, пострадавших в результате последствий паводков 2024 года.</w:t>
      </w:r>
    </w:p>
    <w:bookmarkEnd w:id="114"/>
    <w:bookmarkStart w:name="z113" w:id="115"/>
    <w:p>
      <w:pPr>
        <w:spacing w:after="0"/>
        <w:ind w:left="0"/>
        <w:jc w:val="both"/>
      </w:pPr>
      <w:r>
        <w:rPr>
          <w:rFonts w:ascii="Times New Roman"/>
          <w:b w:val="false"/>
          <w:i w:val="false"/>
          <w:color w:val="000000"/>
          <w:sz w:val="28"/>
        </w:rPr>
        <w:t xml:space="preserve">
      26. Возмещение компенсации имущественных потерь, в том числе в отношении автотранспортных средств, не являющихся коммерческими автотранспортными средствами, причиненного физическим лицам, не являющимися субъектами малого и среднего предпринимательства, пострадавших в результате последствий паводков 2024 года, осуществляется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чрезвычайного положения, утвержденными постановлением Правительства Республики Казахстан от 18 сентября 2008 года № 860.</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p>
        </w:tc>
      </w:tr>
    </w:tbl>
    <w:bookmarkStart w:name="z115" w:id="116"/>
    <w:p>
      <w:pPr>
        <w:spacing w:after="0"/>
        <w:ind w:left="0"/>
        <w:jc w:val="left"/>
      </w:pPr>
      <w:r>
        <w:rPr>
          <w:rFonts w:ascii="Times New Roman"/>
          <w:b/>
          <w:i w:val="false"/>
          <w:color w:val="000000"/>
        </w:rPr>
        <w:t xml:space="preserve"> Типовое положение о региональной комиссии по определению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116"/>
    <w:bookmarkStart w:name="z116" w:id="117"/>
    <w:p>
      <w:pPr>
        <w:spacing w:after="0"/>
        <w:ind w:left="0"/>
        <w:jc w:val="left"/>
      </w:pPr>
      <w:r>
        <w:rPr>
          <w:rFonts w:ascii="Times New Roman"/>
          <w:b/>
          <w:i w:val="false"/>
          <w:color w:val="000000"/>
        </w:rPr>
        <w:t xml:space="preserve"> Глава 1. Общие положения</w:t>
      </w:r>
    </w:p>
    <w:bookmarkEnd w:id="117"/>
    <w:bookmarkStart w:name="z117" w:id="118"/>
    <w:p>
      <w:pPr>
        <w:spacing w:after="0"/>
        <w:ind w:left="0"/>
        <w:jc w:val="both"/>
      </w:pPr>
      <w:r>
        <w:rPr>
          <w:rFonts w:ascii="Times New Roman"/>
          <w:b w:val="false"/>
          <w:i w:val="false"/>
          <w:color w:val="000000"/>
          <w:sz w:val="28"/>
        </w:rPr>
        <w:t>
      1. Настоящее Типовое положение о Региональной комиссии по определению компенсации имущественных потерь, причиненных субъектам малого и среднего предпринимательства, в результате последствий паводков 2024 года (далее – Положение) разработано в соответствии с законодательством Республики Казахстан и регулирует вопросы, связанные со статусом и деятельностью Региональной комиссии по определению компенсации имущественных потерь, причиненных субъектам малого и среднего предпринимательства, в результате последствий паводков 2024 года (далее – Региональная комиссия).</w:t>
      </w:r>
    </w:p>
    <w:bookmarkEnd w:id="118"/>
    <w:bookmarkStart w:name="z118" w:id="119"/>
    <w:p>
      <w:pPr>
        <w:spacing w:after="0"/>
        <w:ind w:left="0"/>
        <w:jc w:val="both"/>
      </w:pPr>
      <w:r>
        <w:rPr>
          <w:rFonts w:ascii="Times New Roman"/>
          <w:b w:val="false"/>
          <w:i w:val="false"/>
          <w:color w:val="000000"/>
          <w:sz w:val="28"/>
        </w:rPr>
        <w:t>
      2. Региональная комиссия является коллегиальным органом и осуществляет свою деятельность в период, необходимый для определения суммы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119"/>
    <w:bookmarkStart w:name="z119" w:id="120"/>
    <w:p>
      <w:pPr>
        <w:spacing w:after="0"/>
        <w:ind w:left="0"/>
        <w:jc w:val="left"/>
      </w:pPr>
      <w:r>
        <w:rPr>
          <w:rFonts w:ascii="Times New Roman"/>
          <w:b/>
          <w:i w:val="false"/>
          <w:color w:val="000000"/>
        </w:rPr>
        <w:t xml:space="preserve"> Глава 2. Состав Региональной комиссии</w:t>
      </w:r>
    </w:p>
    <w:bookmarkEnd w:id="120"/>
    <w:bookmarkStart w:name="z120" w:id="121"/>
    <w:p>
      <w:pPr>
        <w:spacing w:after="0"/>
        <w:ind w:left="0"/>
        <w:jc w:val="both"/>
      </w:pPr>
      <w:r>
        <w:rPr>
          <w:rFonts w:ascii="Times New Roman"/>
          <w:b w:val="false"/>
          <w:i w:val="false"/>
          <w:color w:val="000000"/>
          <w:sz w:val="28"/>
        </w:rPr>
        <w:t>
      3. Региональная комиссия создается и утверждается решением местного исполнительного органа области.</w:t>
      </w:r>
    </w:p>
    <w:bookmarkEnd w:id="121"/>
    <w:bookmarkStart w:name="z121" w:id="122"/>
    <w:p>
      <w:pPr>
        <w:spacing w:after="0"/>
        <w:ind w:left="0"/>
        <w:jc w:val="both"/>
      </w:pPr>
      <w:r>
        <w:rPr>
          <w:rFonts w:ascii="Times New Roman"/>
          <w:b w:val="false"/>
          <w:i w:val="false"/>
          <w:color w:val="000000"/>
          <w:sz w:val="28"/>
        </w:rPr>
        <w:t>
      4. Состав Региональной комиссии не может быть менее семи членов.</w:t>
      </w:r>
    </w:p>
    <w:bookmarkEnd w:id="122"/>
    <w:bookmarkStart w:name="z122" w:id="123"/>
    <w:p>
      <w:pPr>
        <w:spacing w:after="0"/>
        <w:ind w:left="0"/>
        <w:jc w:val="both"/>
      </w:pPr>
      <w:r>
        <w:rPr>
          <w:rFonts w:ascii="Times New Roman"/>
          <w:b w:val="false"/>
          <w:i w:val="false"/>
          <w:color w:val="000000"/>
          <w:sz w:val="28"/>
        </w:rPr>
        <w:t>
      В состав Региональной комиссии входят представители местных исполнительных и представительных органов, представители территориальных органов Комитета государственных доходов Министерства финансов Республики Казахстан, Министерства по чрезвычайным ситуациям Республики Казахстан и Агентства Республики Казахстан по финансовому мониторингу, региональных палат предпринимателей и общественных объединений.</w:t>
      </w:r>
    </w:p>
    <w:bookmarkEnd w:id="123"/>
    <w:bookmarkStart w:name="z123" w:id="124"/>
    <w:p>
      <w:pPr>
        <w:spacing w:after="0"/>
        <w:ind w:left="0"/>
        <w:jc w:val="both"/>
      </w:pPr>
      <w:r>
        <w:rPr>
          <w:rFonts w:ascii="Times New Roman"/>
          <w:b w:val="false"/>
          <w:i w:val="false"/>
          <w:color w:val="000000"/>
          <w:sz w:val="28"/>
        </w:rPr>
        <w:t>
      5. Региональная комиссия возглавляется заместителем акима области, курирующим вопросы развития предпринимательства области.</w:t>
      </w:r>
    </w:p>
    <w:bookmarkEnd w:id="124"/>
    <w:bookmarkStart w:name="z124" w:id="125"/>
    <w:p>
      <w:pPr>
        <w:spacing w:after="0"/>
        <w:ind w:left="0"/>
        <w:jc w:val="both"/>
      </w:pPr>
      <w:r>
        <w:rPr>
          <w:rFonts w:ascii="Times New Roman"/>
          <w:b w:val="false"/>
          <w:i w:val="false"/>
          <w:color w:val="000000"/>
          <w:sz w:val="28"/>
        </w:rPr>
        <w:t>
      6. Рабочим органом Региональной комиссии, осуществлявшим сбор и формирование документов, является структурное подразделение местного исполнительного органа, ответственное за развитие предпринимательства.</w:t>
      </w:r>
    </w:p>
    <w:bookmarkEnd w:id="125"/>
    <w:bookmarkStart w:name="z125" w:id="126"/>
    <w:p>
      <w:pPr>
        <w:spacing w:after="0"/>
        <w:ind w:left="0"/>
        <w:jc w:val="both"/>
      </w:pPr>
      <w:r>
        <w:rPr>
          <w:rFonts w:ascii="Times New Roman"/>
          <w:b w:val="false"/>
          <w:i w:val="false"/>
          <w:color w:val="000000"/>
          <w:sz w:val="28"/>
        </w:rPr>
        <w:t>
      7. Решение о начале и прекращении деятельности Региональной комиссии принимается местным исполнительным органом области.</w:t>
      </w:r>
    </w:p>
    <w:bookmarkEnd w:id="126"/>
    <w:bookmarkStart w:name="z126" w:id="127"/>
    <w:p>
      <w:pPr>
        <w:spacing w:after="0"/>
        <w:ind w:left="0"/>
        <w:jc w:val="left"/>
      </w:pPr>
      <w:r>
        <w:rPr>
          <w:rFonts w:ascii="Times New Roman"/>
          <w:b/>
          <w:i w:val="false"/>
          <w:color w:val="000000"/>
        </w:rPr>
        <w:t xml:space="preserve"> Глава 3. Задачи Региональной комиссии</w:t>
      </w:r>
    </w:p>
    <w:bookmarkEnd w:id="127"/>
    <w:bookmarkStart w:name="z127" w:id="128"/>
    <w:p>
      <w:pPr>
        <w:spacing w:after="0"/>
        <w:ind w:left="0"/>
        <w:jc w:val="both"/>
      </w:pPr>
      <w:r>
        <w:rPr>
          <w:rFonts w:ascii="Times New Roman"/>
          <w:b w:val="false"/>
          <w:i w:val="false"/>
          <w:color w:val="000000"/>
          <w:sz w:val="28"/>
        </w:rPr>
        <w:t>
      8. Задачами Региональной комиссии являются:</w:t>
      </w:r>
    </w:p>
    <w:bookmarkEnd w:id="128"/>
    <w:bookmarkStart w:name="z128" w:id="129"/>
    <w:p>
      <w:pPr>
        <w:spacing w:after="0"/>
        <w:ind w:left="0"/>
        <w:jc w:val="both"/>
      </w:pPr>
      <w:r>
        <w:rPr>
          <w:rFonts w:ascii="Times New Roman"/>
          <w:b w:val="false"/>
          <w:i w:val="false"/>
          <w:color w:val="000000"/>
          <w:sz w:val="28"/>
        </w:rPr>
        <w:t>
      1) определение суммы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129"/>
    <w:bookmarkStart w:name="z129" w:id="130"/>
    <w:p>
      <w:pPr>
        <w:spacing w:after="0"/>
        <w:ind w:left="0"/>
        <w:jc w:val="both"/>
      </w:pPr>
      <w:r>
        <w:rPr>
          <w:rFonts w:ascii="Times New Roman"/>
          <w:b w:val="false"/>
          <w:i w:val="false"/>
          <w:color w:val="000000"/>
          <w:sz w:val="28"/>
        </w:rPr>
        <w:t>
      2) рассмотрение документов, поданных заявителями;</w:t>
      </w:r>
    </w:p>
    <w:bookmarkEnd w:id="130"/>
    <w:bookmarkStart w:name="z130" w:id="131"/>
    <w:p>
      <w:pPr>
        <w:spacing w:after="0"/>
        <w:ind w:left="0"/>
        <w:jc w:val="both"/>
      </w:pPr>
      <w:r>
        <w:rPr>
          <w:rFonts w:ascii="Times New Roman"/>
          <w:b w:val="false"/>
          <w:i w:val="false"/>
          <w:color w:val="000000"/>
          <w:sz w:val="28"/>
        </w:rPr>
        <w:t>
      3) проведение обследования поврежденных зданий, строений, утраченного имущества (при необходимости);</w:t>
      </w:r>
    </w:p>
    <w:bookmarkEnd w:id="131"/>
    <w:bookmarkStart w:name="z131" w:id="132"/>
    <w:p>
      <w:pPr>
        <w:spacing w:after="0"/>
        <w:ind w:left="0"/>
        <w:jc w:val="both"/>
      </w:pPr>
      <w:r>
        <w:rPr>
          <w:rFonts w:ascii="Times New Roman"/>
          <w:b w:val="false"/>
          <w:i w:val="false"/>
          <w:color w:val="000000"/>
          <w:sz w:val="28"/>
        </w:rPr>
        <w:t>
      4) организация проверки сведений и документов, представленных заявителями.</w:t>
      </w:r>
    </w:p>
    <w:bookmarkEnd w:id="132"/>
    <w:bookmarkStart w:name="z132" w:id="133"/>
    <w:p>
      <w:pPr>
        <w:spacing w:after="0"/>
        <w:ind w:left="0"/>
        <w:jc w:val="both"/>
      </w:pPr>
      <w:r>
        <w:rPr>
          <w:rFonts w:ascii="Times New Roman"/>
          <w:b w:val="false"/>
          <w:i w:val="false"/>
          <w:color w:val="000000"/>
          <w:sz w:val="28"/>
        </w:rPr>
        <w:t>
      9. Региональная комиссия, для исполнения возложенных задач:</w:t>
      </w:r>
    </w:p>
    <w:bookmarkEnd w:id="133"/>
    <w:bookmarkStart w:name="z133" w:id="134"/>
    <w:p>
      <w:pPr>
        <w:spacing w:after="0"/>
        <w:ind w:left="0"/>
        <w:jc w:val="both"/>
      </w:pPr>
      <w:r>
        <w:rPr>
          <w:rFonts w:ascii="Times New Roman"/>
          <w:b w:val="false"/>
          <w:i w:val="false"/>
          <w:color w:val="000000"/>
          <w:sz w:val="28"/>
        </w:rPr>
        <w:t>
      1) при рассмотрении пакетов документов по определению суммы компенсации имущественных потерь, причиненных субъектам малого и среднего предпринимательства в результате последствий паводков 2024 года, приглашает (при необходимости) на заседания Региональной комиссии заявителей и (или) должностных лиц, заинтересованных государственных органов и организаций;</w:t>
      </w:r>
    </w:p>
    <w:bookmarkEnd w:id="134"/>
    <w:bookmarkStart w:name="z134" w:id="135"/>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заявителем, в целях определения суммы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135"/>
    <w:bookmarkStart w:name="z135" w:id="136"/>
    <w:p>
      <w:pPr>
        <w:spacing w:after="0"/>
        <w:ind w:left="0"/>
        <w:jc w:val="both"/>
      </w:pPr>
      <w:r>
        <w:rPr>
          <w:rFonts w:ascii="Times New Roman"/>
          <w:b w:val="false"/>
          <w:i w:val="false"/>
          <w:color w:val="000000"/>
          <w:sz w:val="28"/>
        </w:rPr>
        <w:t>
      3) в соответствии согласием владельца имущества на запрос и получение сведений из органов государственных доходов, операторов фискальных данных и с соблюдением требований законодательства истребует сведения, необходимые для принятия решения, из органов государственных доходов;</w:t>
      </w:r>
    </w:p>
    <w:bookmarkEnd w:id="136"/>
    <w:bookmarkStart w:name="z136" w:id="137"/>
    <w:p>
      <w:pPr>
        <w:spacing w:after="0"/>
        <w:ind w:left="0"/>
        <w:jc w:val="both"/>
      </w:pPr>
      <w:r>
        <w:rPr>
          <w:rFonts w:ascii="Times New Roman"/>
          <w:b w:val="false"/>
          <w:i w:val="false"/>
          <w:color w:val="000000"/>
          <w:sz w:val="28"/>
        </w:rPr>
        <w:t>
      4) принимает в пределах своей компетенции решения в порядке и на условиях, предусмотренных действующим законодательством.</w:t>
      </w:r>
    </w:p>
    <w:bookmarkEnd w:id="137"/>
    <w:bookmarkStart w:name="z137" w:id="138"/>
    <w:p>
      <w:pPr>
        <w:spacing w:after="0"/>
        <w:ind w:left="0"/>
        <w:jc w:val="left"/>
      </w:pPr>
      <w:r>
        <w:rPr>
          <w:rFonts w:ascii="Times New Roman"/>
          <w:b/>
          <w:i w:val="false"/>
          <w:color w:val="000000"/>
        </w:rPr>
        <w:t xml:space="preserve"> Глава 4. Организация деятельности Региональной комиссии</w:t>
      </w:r>
    </w:p>
    <w:bookmarkEnd w:id="138"/>
    <w:bookmarkStart w:name="z138" w:id="139"/>
    <w:p>
      <w:pPr>
        <w:spacing w:after="0"/>
        <w:ind w:left="0"/>
        <w:jc w:val="both"/>
      </w:pPr>
      <w:r>
        <w:rPr>
          <w:rFonts w:ascii="Times New Roman"/>
          <w:b w:val="false"/>
          <w:i w:val="false"/>
          <w:color w:val="000000"/>
          <w:sz w:val="28"/>
        </w:rPr>
        <w:t>
      10. Заседания Региональной комиссии по решению председателя проводятся в следующих формах:</w:t>
      </w:r>
    </w:p>
    <w:bookmarkEnd w:id="139"/>
    <w:bookmarkStart w:name="z139" w:id="140"/>
    <w:p>
      <w:pPr>
        <w:spacing w:after="0"/>
        <w:ind w:left="0"/>
        <w:jc w:val="both"/>
      </w:pPr>
      <w:r>
        <w:rPr>
          <w:rFonts w:ascii="Times New Roman"/>
          <w:b w:val="false"/>
          <w:i w:val="false"/>
          <w:color w:val="000000"/>
          <w:sz w:val="28"/>
        </w:rPr>
        <w:t>
      1) совместное присутствие членов Региональной комиссии (очная форма, либо очная форма в онлайн формате);</w:t>
      </w:r>
    </w:p>
    <w:bookmarkEnd w:id="140"/>
    <w:bookmarkStart w:name="z140" w:id="141"/>
    <w:p>
      <w:pPr>
        <w:spacing w:after="0"/>
        <w:ind w:left="0"/>
        <w:jc w:val="both"/>
      </w:pPr>
      <w:r>
        <w:rPr>
          <w:rFonts w:ascii="Times New Roman"/>
          <w:b w:val="false"/>
          <w:i w:val="false"/>
          <w:color w:val="000000"/>
          <w:sz w:val="28"/>
        </w:rPr>
        <w:t>
      2) выездные заседания Региональной комиссии в присутствии заявителя либо уполномоченного им лица.</w:t>
      </w:r>
    </w:p>
    <w:bookmarkEnd w:id="141"/>
    <w:bookmarkStart w:name="z141" w:id="142"/>
    <w:p>
      <w:pPr>
        <w:spacing w:after="0"/>
        <w:ind w:left="0"/>
        <w:jc w:val="both"/>
      </w:pPr>
      <w:r>
        <w:rPr>
          <w:rFonts w:ascii="Times New Roman"/>
          <w:b w:val="false"/>
          <w:i w:val="false"/>
          <w:color w:val="000000"/>
          <w:sz w:val="28"/>
        </w:rPr>
        <w:t>
      11. Заседание Региональной комиссии проводится по мере необходимости, но не менее одного раза в неделю.</w:t>
      </w:r>
    </w:p>
    <w:bookmarkEnd w:id="142"/>
    <w:bookmarkStart w:name="z142" w:id="143"/>
    <w:p>
      <w:pPr>
        <w:spacing w:after="0"/>
        <w:ind w:left="0"/>
        <w:jc w:val="both"/>
      </w:pPr>
      <w:r>
        <w:rPr>
          <w:rFonts w:ascii="Times New Roman"/>
          <w:b w:val="false"/>
          <w:i w:val="false"/>
          <w:color w:val="000000"/>
          <w:sz w:val="28"/>
        </w:rPr>
        <w:t>
      12. Региональная комиссия принимает решения при наличии на заседании, проводимом в очной форме (очная форма в онлайн формате), более половины его членов.</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 w:id="144"/>
    <w:p>
      <w:pPr>
        <w:spacing w:after="0"/>
        <w:ind w:left="0"/>
        <w:jc w:val="both"/>
      </w:pPr>
      <w:r>
        <w:rPr>
          <w:rFonts w:ascii="Times New Roman"/>
          <w:b w:val="false"/>
          <w:i w:val="false"/>
          <w:color w:val="000000"/>
          <w:sz w:val="28"/>
        </w:rPr>
        <w:t>
      13. Повестка дня заседания Региональной комиссии утверждается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4"/>
    <w:bookmarkStart w:name="z144" w:id="145"/>
    <w:p>
      <w:pPr>
        <w:spacing w:after="0"/>
        <w:ind w:left="0"/>
        <w:jc w:val="both"/>
      </w:pPr>
      <w:r>
        <w:rPr>
          <w:rFonts w:ascii="Times New Roman"/>
          <w:b w:val="false"/>
          <w:i w:val="false"/>
          <w:color w:val="000000"/>
          <w:sz w:val="28"/>
        </w:rPr>
        <w:t>
      14. Заседание Региональной комиссии созывается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5"/>
    <w:bookmarkStart w:name="z145" w:id="146"/>
    <w:p>
      <w:pPr>
        <w:spacing w:after="0"/>
        <w:ind w:left="0"/>
        <w:jc w:val="both"/>
      </w:pPr>
      <w:r>
        <w:rPr>
          <w:rFonts w:ascii="Times New Roman"/>
          <w:b w:val="false"/>
          <w:i w:val="false"/>
          <w:color w:val="000000"/>
          <w:sz w:val="28"/>
        </w:rPr>
        <w:t>
      15. Созыв заседаний Региональной комиссии производится путем направления членам Региональной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2 (два) рабочих дня до даты проведения заседания Региональной комиссии.</w:t>
      </w:r>
    </w:p>
    <w:bookmarkEnd w:id="146"/>
    <w:bookmarkStart w:name="z146" w:id="147"/>
    <w:p>
      <w:pPr>
        <w:spacing w:after="0"/>
        <w:ind w:left="0"/>
        <w:jc w:val="both"/>
      </w:pPr>
      <w:r>
        <w:rPr>
          <w:rFonts w:ascii="Times New Roman"/>
          <w:b w:val="false"/>
          <w:i w:val="false"/>
          <w:color w:val="000000"/>
          <w:sz w:val="28"/>
        </w:rPr>
        <w:t>
      16. В уведомлении указывается:</w:t>
      </w:r>
    </w:p>
    <w:bookmarkEnd w:id="147"/>
    <w:bookmarkStart w:name="z147" w:id="148"/>
    <w:p>
      <w:pPr>
        <w:spacing w:after="0"/>
        <w:ind w:left="0"/>
        <w:jc w:val="both"/>
      </w:pPr>
      <w:r>
        <w:rPr>
          <w:rFonts w:ascii="Times New Roman"/>
          <w:b w:val="false"/>
          <w:i w:val="false"/>
          <w:color w:val="000000"/>
          <w:sz w:val="28"/>
        </w:rPr>
        <w:t>
      1) дата, время, место и формат проведения заседания Региональной комиссии;</w:t>
      </w:r>
    </w:p>
    <w:bookmarkEnd w:id="148"/>
    <w:bookmarkStart w:name="z148" w:id="149"/>
    <w:p>
      <w:pPr>
        <w:spacing w:after="0"/>
        <w:ind w:left="0"/>
        <w:jc w:val="both"/>
      </w:pPr>
      <w:r>
        <w:rPr>
          <w:rFonts w:ascii="Times New Roman"/>
          <w:b w:val="false"/>
          <w:i w:val="false"/>
          <w:color w:val="000000"/>
          <w:sz w:val="28"/>
        </w:rPr>
        <w:t>
      2) повестка дня заседания Региональной комиссии.</w:t>
      </w:r>
    </w:p>
    <w:bookmarkEnd w:id="149"/>
    <w:bookmarkStart w:name="z149" w:id="150"/>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150"/>
    <w:bookmarkStart w:name="z150" w:id="151"/>
    <w:p>
      <w:pPr>
        <w:spacing w:after="0"/>
        <w:ind w:left="0"/>
        <w:jc w:val="both"/>
      </w:pPr>
      <w:r>
        <w:rPr>
          <w:rFonts w:ascii="Times New Roman"/>
          <w:b w:val="false"/>
          <w:i w:val="false"/>
          <w:color w:val="000000"/>
          <w:sz w:val="28"/>
        </w:rPr>
        <w:t>
      17. Уведомление о созыве заседаний Региональной комиссии при необходимости направляется также иным лицам, приглашаемым для участия в очном заседании Региональной комиссии.</w:t>
      </w:r>
    </w:p>
    <w:bookmarkEnd w:id="151"/>
    <w:bookmarkStart w:name="z151" w:id="152"/>
    <w:p>
      <w:pPr>
        <w:spacing w:after="0"/>
        <w:ind w:left="0"/>
        <w:jc w:val="both"/>
      </w:pPr>
      <w:r>
        <w:rPr>
          <w:rFonts w:ascii="Times New Roman"/>
          <w:b w:val="false"/>
          <w:i w:val="false"/>
          <w:color w:val="000000"/>
          <w:sz w:val="28"/>
        </w:rPr>
        <w:t>
      Перечень приглашаемых лиц определяется председателем или членом Региональной комиссии, исполняющим обязанности председателя на основании приказа.</w:t>
      </w:r>
    </w:p>
    <w:bookmarkEnd w:id="152"/>
    <w:bookmarkStart w:name="z152" w:id="153"/>
    <w:p>
      <w:pPr>
        <w:spacing w:after="0"/>
        <w:ind w:left="0"/>
        <w:jc w:val="both"/>
      </w:pPr>
      <w:r>
        <w:rPr>
          <w:rFonts w:ascii="Times New Roman"/>
          <w:b w:val="false"/>
          <w:i w:val="false"/>
          <w:color w:val="000000"/>
          <w:sz w:val="28"/>
        </w:rPr>
        <w:t>
      18. Вне зависимости от формы проведения заседания Региональной комиссии, при решении вопросов каждый член Региональной комиссии обладает одним голосом.</w:t>
      </w:r>
    </w:p>
    <w:bookmarkEnd w:id="153"/>
    <w:bookmarkStart w:name="z153" w:id="154"/>
    <w:p>
      <w:pPr>
        <w:spacing w:after="0"/>
        <w:ind w:left="0"/>
        <w:jc w:val="both"/>
      </w:pPr>
      <w:r>
        <w:rPr>
          <w:rFonts w:ascii="Times New Roman"/>
          <w:b w:val="false"/>
          <w:i w:val="false"/>
          <w:color w:val="000000"/>
          <w:sz w:val="28"/>
        </w:rPr>
        <w:t>
      19. Члены Региональной комиссии участвуют в работе Региональной комиссии лично. Передача права голоса, как и голосование за других лиц не допускаются.</w:t>
      </w:r>
    </w:p>
    <w:bookmarkEnd w:id="154"/>
    <w:bookmarkStart w:name="z154" w:id="155"/>
    <w:p>
      <w:pPr>
        <w:spacing w:after="0"/>
        <w:ind w:left="0"/>
        <w:jc w:val="both"/>
      </w:pPr>
      <w:r>
        <w:rPr>
          <w:rFonts w:ascii="Times New Roman"/>
          <w:b w:val="false"/>
          <w:i w:val="false"/>
          <w:color w:val="000000"/>
          <w:sz w:val="28"/>
        </w:rPr>
        <w:t>
      20. Решения по вопросам, входящим в компетенцию Региональной комиссии, принимаются большинством голосов членов Региональной комиссии.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национальной экономики РК от 18.06.2024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 w:id="156"/>
    <w:p>
      <w:pPr>
        <w:spacing w:after="0"/>
        <w:ind w:left="0"/>
        <w:jc w:val="both"/>
      </w:pPr>
      <w:r>
        <w:rPr>
          <w:rFonts w:ascii="Times New Roman"/>
          <w:b w:val="false"/>
          <w:i w:val="false"/>
          <w:color w:val="000000"/>
          <w:sz w:val="28"/>
        </w:rPr>
        <w:t>
      21. Член Региональной комиссии (независимо от формы проведения заседания Региональной комиссии) предоставляет письменное мотивированное обоснование принятого им решения. Данный документ приобщается секретарем Региональной комиссии к протоколу заседания Региональной комиссии.</w:t>
      </w:r>
    </w:p>
    <w:bookmarkEnd w:id="156"/>
    <w:bookmarkStart w:name="z156" w:id="157"/>
    <w:p>
      <w:pPr>
        <w:spacing w:after="0"/>
        <w:ind w:left="0"/>
        <w:jc w:val="both"/>
      </w:pPr>
      <w:r>
        <w:rPr>
          <w:rFonts w:ascii="Times New Roman"/>
          <w:b w:val="false"/>
          <w:i w:val="false"/>
          <w:color w:val="000000"/>
          <w:sz w:val="28"/>
        </w:rPr>
        <w:t>
      22. Секретарь Региональной комиссии назначается из числа работников местного исполнительного органа решением председателя Региональной комиссии. Секретарь Региональной комиссии не является членом Региональной комиссии, и не обладает правом голоса.</w:t>
      </w:r>
    </w:p>
    <w:bookmarkEnd w:id="157"/>
    <w:bookmarkStart w:name="z157" w:id="158"/>
    <w:p>
      <w:pPr>
        <w:spacing w:after="0"/>
        <w:ind w:left="0"/>
        <w:jc w:val="both"/>
      </w:pPr>
      <w:r>
        <w:rPr>
          <w:rFonts w:ascii="Times New Roman"/>
          <w:b w:val="false"/>
          <w:i w:val="false"/>
          <w:color w:val="000000"/>
          <w:sz w:val="28"/>
        </w:rPr>
        <w:t>
      23. Секретарь Региональной комиссии:</w:t>
      </w:r>
    </w:p>
    <w:bookmarkEnd w:id="158"/>
    <w:bookmarkStart w:name="z158" w:id="159"/>
    <w:p>
      <w:pPr>
        <w:spacing w:after="0"/>
        <w:ind w:left="0"/>
        <w:jc w:val="both"/>
      </w:pPr>
      <w:r>
        <w:rPr>
          <w:rFonts w:ascii="Times New Roman"/>
          <w:b w:val="false"/>
          <w:i w:val="false"/>
          <w:color w:val="000000"/>
          <w:sz w:val="28"/>
        </w:rPr>
        <w:t>
      1) формирует повестку дня очередного заседания Региональной комиссии из числа вопросов, выносимых на рассмотрение Региональной комиссии, в порядке, предусмотренном настоящим Положением, и представляет ее на утверждение председателю Региональной комиссии;</w:t>
      </w:r>
    </w:p>
    <w:bookmarkEnd w:id="159"/>
    <w:bookmarkStart w:name="z159" w:id="160"/>
    <w:p>
      <w:pPr>
        <w:spacing w:after="0"/>
        <w:ind w:left="0"/>
        <w:jc w:val="both"/>
      </w:pPr>
      <w:r>
        <w:rPr>
          <w:rFonts w:ascii="Times New Roman"/>
          <w:b w:val="false"/>
          <w:i w:val="false"/>
          <w:color w:val="000000"/>
          <w:sz w:val="28"/>
        </w:rPr>
        <w:t>
      2) организует подготовку и рассылку уведомлений о созыве заседания Региональной комиссии, сбор и рассылку необходимых материалов;</w:t>
      </w:r>
    </w:p>
    <w:bookmarkEnd w:id="160"/>
    <w:bookmarkStart w:name="z160" w:id="161"/>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Региональной комиссии, направляет им материалы по вопросам повестки дня заседания;</w:t>
      </w:r>
    </w:p>
    <w:bookmarkEnd w:id="161"/>
    <w:bookmarkStart w:name="z161" w:id="162"/>
    <w:p>
      <w:pPr>
        <w:spacing w:after="0"/>
        <w:ind w:left="0"/>
        <w:jc w:val="both"/>
      </w:pPr>
      <w:r>
        <w:rPr>
          <w:rFonts w:ascii="Times New Roman"/>
          <w:b w:val="false"/>
          <w:i w:val="false"/>
          <w:color w:val="000000"/>
          <w:sz w:val="28"/>
        </w:rPr>
        <w:t>
      4) ведет учет поступивших Заявлений о компенсации, в том числе на Электронной платформе;</w:t>
      </w:r>
    </w:p>
    <w:bookmarkEnd w:id="162"/>
    <w:bookmarkStart w:name="z162" w:id="163"/>
    <w:p>
      <w:pPr>
        <w:spacing w:after="0"/>
        <w:ind w:left="0"/>
        <w:jc w:val="both"/>
      </w:pPr>
      <w:r>
        <w:rPr>
          <w:rFonts w:ascii="Times New Roman"/>
          <w:b w:val="false"/>
          <w:i w:val="false"/>
          <w:color w:val="000000"/>
          <w:sz w:val="28"/>
        </w:rPr>
        <w:t>
      5) ведет протоколы заседаний Региональной комиссии и подписывает их;</w:t>
      </w:r>
    </w:p>
    <w:bookmarkEnd w:id="163"/>
    <w:bookmarkStart w:name="z163" w:id="164"/>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Региональной комиссии;</w:t>
      </w:r>
    </w:p>
    <w:bookmarkEnd w:id="164"/>
    <w:bookmarkStart w:name="z164" w:id="165"/>
    <w:p>
      <w:pPr>
        <w:spacing w:after="0"/>
        <w:ind w:left="0"/>
        <w:jc w:val="both"/>
      </w:pPr>
      <w:r>
        <w:rPr>
          <w:rFonts w:ascii="Times New Roman"/>
          <w:b w:val="false"/>
          <w:i w:val="false"/>
          <w:color w:val="000000"/>
          <w:sz w:val="28"/>
        </w:rPr>
        <w:t>
      7) осуществляет организационное обеспечение деятельности Региональной комиссии;</w:t>
      </w:r>
    </w:p>
    <w:bookmarkEnd w:id="165"/>
    <w:bookmarkStart w:name="z165" w:id="166"/>
    <w:p>
      <w:pPr>
        <w:spacing w:after="0"/>
        <w:ind w:left="0"/>
        <w:jc w:val="both"/>
      </w:pPr>
      <w:r>
        <w:rPr>
          <w:rFonts w:ascii="Times New Roman"/>
          <w:b w:val="false"/>
          <w:i w:val="false"/>
          <w:color w:val="000000"/>
          <w:sz w:val="28"/>
        </w:rPr>
        <w:t>
      8) осуществляет рассылку выписок из протоколов заседания Региональной комиссии в установленном порядке с целью обеспечения их исполнения;</w:t>
      </w:r>
    </w:p>
    <w:bookmarkEnd w:id="166"/>
    <w:bookmarkStart w:name="z166" w:id="167"/>
    <w:p>
      <w:pPr>
        <w:spacing w:after="0"/>
        <w:ind w:left="0"/>
        <w:jc w:val="both"/>
      </w:pPr>
      <w:r>
        <w:rPr>
          <w:rFonts w:ascii="Times New Roman"/>
          <w:b w:val="false"/>
          <w:i w:val="false"/>
          <w:color w:val="000000"/>
          <w:sz w:val="28"/>
        </w:rPr>
        <w:t>
      9) удостоверяет копии протоколов заседания Региональной комиссии, а также выписки (копии выписок) из протокола заседания Региональной комиссии.</w:t>
      </w:r>
    </w:p>
    <w:bookmarkEnd w:id="167"/>
    <w:bookmarkStart w:name="z167" w:id="168"/>
    <w:p>
      <w:pPr>
        <w:spacing w:after="0"/>
        <w:ind w:left="0"/>
        <w:jc w:val="both"/>
      </w:pPr>
      <w:r>
        <w:rPr>
          <w:rFonts w:ascii="Times New Roman"/>
          <w:b w:val="false"/>
          <w:i w:val="false"/>
          <w:color w:val="000000"/>
          <w:sz w:val="28"/>
        </w:rPr>
        <w:t>
      24. При осуществлении своей деятельности члены Региональной комиссии могут:</w:t>
      </w:r>
    </w:p>
    <w:bookmarkEnd w:id="168"/>
    <w:bookmarkStart w:name="z168" w:id="169"/>
    <w:p>
      <w:pPr>
        <w:spacing w:after="0"/>
        <w:ind w:left="0"/>
        <w:jc w:val="both"/>
      </w:pPr>
      <w:r>
        <w:rPr>
          <w:rFonts w:ascii="Times New Roman"/>
          <w:b w:val="false"/>
          <w:i w:val="false"/>
          <w:color w:val="000000"/>
          <w:sz w:val="28"/>
        </w:rPr>
        <w:t>
      1) действуя в составе Региональной комиссии, принимать участие в обсуждении и голосовании по вопросам, отнесенным к компетенции Региональной комиссии;</w:t>
      </w:r>
    </w:p>
    <w:bookmarkEnd w:id="169"/>
    <w:bookmarkStart w:name="z169" w:id="170"/>
    <w:p>
      <w:pPr>
        <w:spacing w:after="0"/>
        <w:ind w:left="0"/>
        <w:jc w:val="both"/>
      </w:pPr>
      <w:r>
        <w:rPr>
          <w:rFonts w:ascii="Times New Roman"/>
          <w:b w:val="false"/>
          <w:i w:val="false"/>
          <w:color w:val="000000"/>
          <w:sz w:val="28"/>
        </w:rPr>
        <w:t>
      2) делать заявления, вносить предложения по вопросам формирования повестки дня заседания Региональной комиссии;</w:t>
      </w:r>
    </w:p>
    <w:bookmarkEnd w:id="170"/>
    <w:bookmarkStart w:name="z170" w:id="171"/>
    <w:p>
      <w:pPr>
        <w:spacing w:after="0"/>
        <w:ind w:left="0"/>
        <w:jc w:val="both"/>
      </w:pPr>
      <w:r>
        <w:rPr>
          <w:rFonts w:ascii="Times New Roman"/>
          <w:b w:val="false"/>
          <w:i w:val="false"/>
          <w:color w:val="000000"/>
          <w:sz w:val="28"/>
        </w:rPr>
        <w:t>
      3) вносить письменные предложения по формированию планов работы Региональной комиссии;</w:t>
      </w:r>
    </w:p>
    <w:bookmarkEnd w:id="171"/>
    <w:bookmarkStart w:name="z171" w:id="172"/>
    <w:p>
      <w:pPr>
        <w:spacing w:after="0"/>
        <w:ind w:left="0"/>
        <w:jc w:val="both"/>
      </w:pPr>
      <w:r>
        <w:rPr>
          <w:rFonts w:ascii="Times New Roman"/>
          <w:b w:val="false"/>
          <w:i w:val="false"/>
          <w:color w:val="000000"/>
          <w:sz w:val="28"/>
        </w:rPr>
        <w:t>
      4) требовать созыва заседания Региональной комиссии в порядке, предусмотренном настоящим Положением;</w:t>
      </w:r>
    </w:p>
    <w:bookmarkEnd w:id="172"/>
    <w:bookmarkStart w:name="z172" w:id="173"/>
    <w:p>
      <w:pPr>
        <w:spacing w:after="0"/>
        <w:ind w:left="0"/>
        <w:jc w:val="both"/>
      </w:pPr>
      <w:r>
        <w:rPr>
          <w:rFonts w:ascii="Times New Roman"/>
          <w:b w:val="false"/>
          <w:i w:val="false"/>
          <w:color w:val="000000"/>
          <w:sz w:val="28"/>
        </w:rPr>
        <w:t>
      5) требовать внесения в протокол заседания Региональной комиссии особого мнения по принимаемым решениям по вопросам повесток дня заседаний Региональной комиссии.</w:t>
      </w:r>
    </w:p>
    <w:bookmarkEnd w:id="173"/>
    <w:bookmarkStart w:name="z173" w:id="174"/>
    <w:p>
      <w:pPr>
        <w:spacing w:after="0"/>
        <w:ind w:left="0"/>
        <w:jc w:val="both"/>
      </w:pPr>
      <w:r>
        <w:rPr>
          <w:rFonts w:ascii="Times New Roman"/>
          <w:b w:val="false"/>
          <w:i w:val="false"/>
          <w:color w:val="000000"/>
          <w:sz w:val="28"/>
        </w:rPr>
        <w:t>
      25. При осуществлении своей деятельности члены Региональной комиссии:</w:t>
      </w:r>
    </w:p>
    <w:bookmarkEnd w:id="174"/>
    <w:bookmarkStart w:name="z174" w:id="175"/>
    <w:p>
      <w:pPr>
        <w:spacing w:after="0"/>
        <w:ind w:left="0"/>
        <w:jc w:val="both"/>
      </w:pPr>
      <w:r>
        <w:rPr>
          <w:rFonts w:ascii="Times New Roman"/>
          <w:b w:val="false"/>
          <w:i w:val="false"/>
          <w:color w:val="000000"/>
          <w:sz w:val="28"/>
        </w:rPr>
        <w:t>
      1) обеспечивают соблюдение законодательства Республики Казахстан;</w:t>
      </w:r>
    </w:p>
    <w:bookmarkEnd w:id="175"/>
    <w:bookmarkStart w:name="z175" w:id="176"/>
    <w:p>
      <w:pPr>
        <w:spacing w:after="0"/>
        <w:ind w:left="0"/>
        <w:jc w:val="both"/>
      </w:pPr>
      <w:r>
        <w:rPr>
          <w:rFonts w:ascii="Times New Roman"/>
          <w:b w:val="false"/>
          <w:i w:val="false"/>
          <w:color w:val="000000"/>
          <w:sz w:val="28"/>
        </w:rPr>
        <w:t>
      2) действуют добросовестно, разумно и справедливо в интересах Региональной комиссии;</w:t>
      </w:r>
    </w:p>
    <w:bookmarkEnd w:id="176"/>
    <w:bookmarkStart w:name="z176" w:id="177"/>
    <w:p>
      <w:pPr>
        <w:spacing w:after="0"/>
        <w:ind w:left="0"/>
        <w:jc w:val="both"/>
      </w:pPr>
      <w:r>
        <w:rPr>
          <w:rFonts w:ascii="Times New Roman"/>
          <w:b w:val="false"/>
          <w:i w:val="false"/>
          <w:color w:val="000000"/>
          <w:sz w:val="28"/>
        </w:rPr>
        <w:t>
      3) лично участвуют в заседании Региональной комиссии;</w:t>
      </w:r>
    </w:p>
    <w:bookmarkEnd w:id="177"/>
    <w:bookmarkStart w:name="z177" w:id="178"/>
    <w:p>
      <w:pPr>
        <w:spacing w:after="0"/>
        <w:ind w:left="0"/>
        <w:jc w:val="both"/>
      </w:pPr>
      <w:r>
        <w:rPr>
          <w:rFonts w:ascii="Times New Roman"/>
          <w:b w:val="false"/>
          <w:i w:val="false"/>
          <w:color w:val="000000"/>
          <w:sz w:val="28"/>
        </w:rPr>
        <w:t>
      4) не менее чем за один день до начала заседания Региональной комиссии уведомляют секретаря Региональной комиссии о невозможности своего участия в заседании Региональной комиссии, с указанием причин своего отсутствия;</w:t>
      </w:r>
    </w:p>
    <w:bookmarkEnd w:id="178"/>
    <w:bookmarkStart w:name="z178" w:id="179"/>
    <w:p>
      <w:pPr>
        <w:spacing w:after="0"/>
        <w:ind w:left="0"/>
        <w:jc w:val="both"/>
      </w:pPr>
      <w:r>
        <w:rPr>
          <w:rFonts w:ascii="Times New Roman"/>
          <w:b w:val="false"/>
          <w:i w:val="false"/>
          <w:color w:val="000000"/>
          <w:sz w:val="28"/>
        </w:rPr>
        <w:t>
      5) в случае возникновения конфликта интересов воздерживаются от использования своего должностного положения (в качестве члена Региональной комиссии) в целях, противоречащих законодательству Республики Казахстан.</w:t>
      </w:r>
    </w:p>
    <w:bookmarkEnd w:id="179"/>
    <w:bookmarkStart w:name="z179" w:id="180"/>
    <w:p>
      <w:pPr>
        <w:spacing w:after="0"/>
        <w:ind w:left="0"/>
        <w:jc w:val="both"/>
      </w:pPr>
      <w:r>
        <w:rPr>
          <w:rFonts w:ascii="Times New Roman"/>
          <w:b w:val="false"/>
          <w:i w:val="false"/>
          <w:color w:val="000000"/>
          <w:sz w:val="28"/>
        </w:rPr>
        <w:t>
      26. Члены Региональной комиссии обеспечивают информирование Региональной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80"/>
    <w:bookmarkStart w:name="z180" w:id="181"/>
    <w:p>
      <w:pPr>
        <w:spacing w:after="0"/>
        <w:ind w:left="0"/>
        <w:jc w:val="left"/>
      </w:pPr>
      <w:r>
        <w:rPr>
          <w:rFonts w:ascii="Times New Roman"/>
          <w:b/>
          <w:i w:val="false"/>
          <w:color w:val="000000"/>
        </w:rPr>
        <w:t xml:space="preserve"> Глава 5. Оформление протокола заседания Региональной комиссии области</w:t>
      </w:r>
    </w:p>
    <w:bookmarkEnd w:id="181"/>
    <w:bookmarkStart w:name="z181" w:id="182"/>
    <w:p>
      <w:pPr>
        <w:spacing w:after="0"/>
        <w:ind w:left="0"/>
        <w:jc w:val="both"/>
      </w:pPr>
      <w:r>
        <w:rPr>
          <w:rFonts w:ascii="Times New Roman"/>
          <w:b w:val="false"/>
          <w:i w:val="false"/>
          <w:color w:val="000000"/>
          <w:sz w:val="28"/>
        </w:rPr>
        <w:t>
      27. По результатам заседания Региональной комиссии, секретарь Региональной комиссии в срок не позднее 1 (одного) рабочего дня после его проведения составляет протокол заседания.</w:t>
      </w:r>
    </w:p>
    <w:bookmarkEnd w:id="182"/>
    <w:bookmarkStart w:name="z182" w:id="183"/>
    <w:p>
      <w:pPr>
        <w:spacing w:after="0"/>
        <w:ind w:left="0"/>
        <w:jc w:val="both"/>
      </w:pPr>
      <w:r>
        <w:rPr>
          <w:rFonts w:ascii="Times New Roman"/>
          <w:b w:val="false"/>
          <w:i w:val="false"/>
          <w:color w:val="000000"/>
          <w:sz w:val="28"/>
        </w:rPr>
        <w:t>
      28. В протоколе заседания Региональной комиссии указываются:</w:t>
      </w:r>
    </w:p>
    <w:bookmarkEnd w:id="183"/>
    <w:bookmarkStart w:name="z183" w:id="184"/>
    <w:p>
      <w:pPr>
        <w:spacing w:after="0"/>
        <w:ind w:left="0"/>
        <w:jc w:val="both"/>
      </w:pPr>
      <w:r>
        <w:rPr>
          <w:rFonts w:ascii="Times New Roman"/>
          <w:b w:val="false"/>
          <w:i w:val="false"/>
          <w:color w:val="000000"/>
          <w:sz w:val="28"/>
        </w:rPr>
        <w:t>
      1) место, время проведения, формат (очно, очно в онлайн формате, заочно);</w:t>
      </w:r>
    </w:p>
    <w:bookmarkEnd w:id="184"/>
    <w:bookmarkStart w:name="z184" w:id="185"/>
    <w:p>
      <w:pPr>
        <w:spacing w:after="0"/>
        <w:ind w:left="0"/>
        <w:jc w:val="both"/>
      </w:pPr>
      <w:r>
        <w:rPr>
          <w:rFonts w:ascii="Times New Roman"/>
          <w:b w:val="false"/>
          <w:i w:val="false"/>
          <w:color w:val="000000"/>
          <w:sz w:val="28"/>
        </w:rPr>
        <w:t>
      2) лица, присутствующие на заседании;</w:t>
      </w:r>
    </w:p>
    <w:bookmarkEnd w:id="185"/>
    <w:bookmarkStart w:name="z185" w:id="186"/>
    <w:p>
      <w:pPr>
        <w:spacing w:after="0"/>
        <w:ind w:left="0"/>
        <w:jc w:val="both"/>
      </w:pPr>
      <w:r>
        <w:rPr>
          <w:rFonts w:ascii="Times New Roman"/>
          <w:b w:val="false"/>
          <w:i w:val="false"/>
          <w:color w:val="000000"/>
          <w:sz w:val="28"/>
        </w:rPr>
        <w:t>
      3) повестка дня заседания;</w:t>
      </w:r>
    </w:p>
    <w:bookmarkEnd w:id="186"/>
    <w:bookmarkStart w:name="z186" w:id="187"/>
    <w:p>
      <w:pPr>
        <w:spacing w:after="0"/>
        <w:ind w:left="0"/>
        <w:jc w:val="both"/>
      </w:pPr>
      <w:r>
        <w:rPr>
          <w:rFonts w:ascii="Times New Roman"/>
          <w:b w:val="false"/>
          <w:i w:val="false"/>
          <w:color w:val="000000"/>
          <w:sz w:val="28"/>
        </w:rPr>
        <w:t>
      4) вопросы, поставленные на голосование, и итоги голосования по ним;</w:t>
      </w:r>
    </w:p>
    <w:bookmarkEnd w:id="187"/>
    <w:bookmarkStart w:name="z187" w:id="188"/>
    <w:p>
      <w:pPr>
        <w:spacing w:after="0"/>
        <w:ind w:left="0"/>
        <w:jc w:val="both"/>
      </w:pPr>
      <w:r>
        <w:rPr>
          <w:rFonts w:ascii="Times New Roman"/>
          <w:b w:val="false"/>
          <w:i w:val="false"/>
          <w:color w:val="000000"/>
          <w:sz w:val="28"/>
        </w:rPr>
        <w:t>
      5) принятые решения.</w:t>
      </w:r>
    </w:p>
    <w:bookmarkEnd w:id="188"/>
    <w:bookmarkStart w:name="z188" w:id="189"/>
    <w:p>
      <w:pPr>
        <w:spacing w:after="0"/>
        <w:ind w:left="0"/>
        <w:jc w:val="both"/>
      </w:pPr>
      <w:r>
        <w:rPr>
          <w:rFonts w:ascii="Times New Roman"/>
          <w:b w:val="false"/>
          <w:i w:val="false"/>
          <w:color w:val="000000"/>
          <w:sz w:val="28"/>
        </w:rPr>
        <w:t>
      29. Секретарь Региональной комиссии обеспечивает правильность и своевременность оформления протокола заседания Региональной комиссии.</w:t>
      </w:r>
    </w:p>
    <w:bookmarkEnd w:id="189"/>
    <w:bookmarkStart w:name="z189" w:id="190"/>
    <w:p>
      <w:pPr>
        <w:spacing w:after="0"/>
        <w:ind w:left="0"/>
        <w:jc w:val="both"/>
      </w:pPr>
      <w:r>
        <w:rPr>
          <w:rFonts w:ascii="Times New Roman"/>
          <w:b w:val="false"/>
          <w:i w:val="false"/>
          <w:color w:val="000000"/>
          <w:sz w:val="28"/>
        </w:rPr>
        <w:t>
      30. Протокол подписывается председателем Региональной комиссии (председательствующим на заседании), членами Региональной комиссии и секретарем Региональной комиссии.</w:t>
      </w:r>
    </w:p>
    <w:bookmarkEnd w:id="190"/>
    <w:bookmarkStart w:name="z190" w:id="191"/>
    <w:p>
      <w:pPr>
        <w:spacing w:after="0"/>
        <w:ind w:left="0"/>
        <w:jc w:val="both"/>
      </w:pPr>
      <w:r>
        <w:rPr>
          <w:rFonts w:ascii="Times New Roman"/>
          <w:b w:val="false"/>
          <w:i w:val="false"/>
          <w:color w:val="000000"/>
          <w:sz w:val="28"/>
        </w:rPr>
        <w:t>
      31. Протокол заседания Региональной комиссии оформляется в 1 (одном) экземпляре, к которому приобщаются тексты утвержденных, рассмотренных документов, письменные мнения и иные материалы, являющиеся приложениями к протоколу.</w:t>
      </w:r>
    </w:p>
    <w:bookmarkEnd w:id="191"/>
    <w:bookmarkStart w:name="z191" w:id="192"/>
    <w:p>
      <w:pPr>
        <w:spacing w:after="0"/>
        <w:ind w:left="0"/>
        <w:jc w:val="both"/>
      </w:pPr>
      <w:r>
        <w:rPr>
          <w:rFonts w:ascii="Times New Roman"/>
          <w:b w:val="false"/>
          <w:i w:val="false"/>
          <w:color w:val="000000"/>
          <w:sz w:val="28"/>
        </w:rPr>
        <w:t>
      32. Сканированная копия протокола Региональной комиссии также хранится в электронном виде в Электронной платформе.</w:t>
      </w:r>
    </w:p>
    <w:bookmarkEnd w:id="192"/>
    <w:bookmarkStart w:name="z192" w:id="193"/>
    <w:p>
      <w:pPr>
        <w:spacing w:after="0"/>
        <w:ind w:left="0"/>
        <w:jc w:val="both"/>
      </w:pPr>
      <w:r>
        <w:rPr>
          <w:rFonts w:ascii="Times New Roman"/>
          <w:b w:val="false"/>
          <w:i w:val="false"/>
          <w:color w:val="000000"/>
          <w:sz w:val="28"/>
        </w:rPr>
        <w:t>
      33. После подписания протокола секретарь Региональной комиссии в срок не позднее 1 (одного) рабочего дня с даты его подписания организует рассылку протокола членам Региональной комиссии и информирует заявителя о принятом решении посредством Электронной платформы и (или) электронной почты.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p>
        </w:tc>
      </w:tr>
    </w:tbl>
    <w:bookmarkStart w:name="z306" w:id="194"/>
    <w:p>
      <w:pPr>
        <w:spacing w:after="0"/>
        <w:ind w:left="0"/>
        <w:jc w:val="left"/>
      </w:pPr>
      <w:r>
        <w:rPr>
          <w:rFonts w:ascii="Times New Roman"/>
          <w:b/>
          <w:i w:val="false"/>
          <w:color w:val="000000"/>
        </w:rPr>
        <w:t xml:space="preserve"> Типовое положение районной (города областного значения) комиссии по признанию владельца имущества пострадавшим в результате последствий паводков 2024 года</w:t>
      </w:r>
    </w:p>
    <w:bookmarkEnd w:id="19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национальной экономики РК от 18.06.2024 </w:t>
      </w:r>
      <w:r>
        <w:rPr>
          <w:rFonts w:ascii="Times New Roman"/>
          <w:b w:val="false"/>
          <w:i w:val="false"/>
          <w:color w:val="ff0000"/>
          <w:sz w:val="28"/>
        </w:rPr>
        <w:t>№ 34</w:t>
      </w:r>
      <w:r>
        <w:rPr>
          <w:rFonts w:ascii="Times New Roman"/>
          <w:b w:val="false"/>
          <w:i w:val="false"/>
          <w:color w:val="ff0000"/>
          <w:sz w:val="28"/>
        </w:rPr>
        <w:t xml:space="preserve"> (вводится в действие со дня его первого официального опубликования).</w:t>
      </w:r>
    </w:p>
    <w:bookmarkStart w:name="z307" w:id="195"/>
    <w:p>
      <w:pPr>
        <w:spacing w:after="0"/>
        <w:ind w:left="0"/>
        <w:jc w:val="left"/>
      </w:pPr>
      <w:r>
        <w:rPr>
          <w:rFonts w:ascii="Times New Roman"/>
          <w:b/>
          <w:i w:val="false"/>
          <w:color w:val="000000"/>
        </w:rPr>
        <w:t xml:space="preserve"> Глава 1. Общие положения</w:t>
      </w:r>
    </w:p>
    <w:bookmarkEnd w:id="195"/>
    <w:bookmarkStart w:name="z308" w:id="196"/>
    <w:p>
      <w:pPr>
        <w:spacing w:after="0"/>
        <w:ind w:left="0"/>
        <w:jc w:val="both"/>
      </w:pPr>
      <w:r>
        <w:rPr>
          <w:rFonts w:ascii="Times New Roman"/>
          <w:b w:val="false"/>
          <w:i w:val="false"/>
          <w:color w:val="000000"/>
          <w:sz w:val="28"/>
        </w:rPr>
        <w:t>
      1. Настоящее типовое положение районной (города областного значения) комиссии по признанию владельца имущества пострадавшим в результате последствий паводков 2024 года (далее – Положение) разработано в соответствии с законодательством Республики Казахстан и регулирует вопросы, связанные со статусом и деятельностью районной (города областного значения) комиссии по признанию владельца имущества пострадавшим в результате последствий паводков 2024 года (далее – Комиссия).</w:t>
      </w:r>
    </w:p>
    <w:bookmarkEnd w:id="196"/>
    <w:bookmarkStart w:name="z309" w:id="197"/>
    <w:p>
      <w:pPr>
        <w:spacing w:after="0"/>
        <w:ind w:left="0"/>
        <w:jc w:val="both"/>
      </w:pPr>
      <w:r>
        <w:rPr>
          <w:rFonts w:ascii="Times New Roman"/>
          <w:b w:val="false"/>
          <w:i w:val="false"/>
          <w:color w:val="000000"/>
          <w:sz w:val="28"/>
        </w:rPr>
        <w:t>
      2. Комиссия является коллегиальным органом и осуществляет свою деятельность в период, необходимый для определения владельца имущества пострадавшим в результате последствий паводков 2024 года.</w:t>
      </w:r>
    </w:p>
    <w:bookmarkEnd w:id="197"/>
    <w:bookmarkStart w:name="z310" w:id="198"/>
    <w:p>
      <w:pPr>
        <w:spacing w:after="0"/>
        <w:ind w:left="0"/>
        <w:jc w:val="left"/>
      </w:pPr>
      <w:r>
        <w:rPr>
          <w:rFonts w:ascii="Times New Roman"/>
          <w:b/>
          <w:i w:val="false"/>
          <w:color w:val="000000"/>
        </w:rPr>
        <w:t xml:space="preserve"> Глава 2. Состав Комиссии</w:t>
      </w:r>
    </w:p>
    <w:bookmarkEnd w:id="198"/>
    <w:bookmarkStart w:name="z311" w:id="199"/>
    <w:p>
      <w:pPr>
        <w:spacing w:after="0"/>
        <w:ind w:left="0"/>
        <w:jc w:val="both"/>
      </w:pPr>
      <w:r>
        <w:rPr>
          <w:rFonts w:ascii="Times New Roman"/>
          <w:b w:val="false"/>
          <w:i w:val="false"/>
          <w:color w:val="000000"/>
          <w:sz w:val="28"/>
        </w:rPr>
        <w:t>
      3. Комиссии создается и утверждается решением местного исполнительного органа района (города областного значения).</w:t>
      </w:r>
    </w:p>
    <w:bookmarkEnd w:id="199"/>
    <w:bookmarkStart w:name="z312" w:id="200"/>
    <w:p>
      <w:pPr>
        <w:spacing w:after="0"/>
        <w:ind w:left="0"/>
        <w:jc w:val="both"/>
      </w:pPr>
      <w:r>
        <w:rPr>
          <w:rFonts w:ascii="Times New Roman"/>
          <w:b w:val="false"/>
          <w:i w:val="false"/>
          <w:color w:val="000000"/>
          <w:sz w:val="28"/>
        </w:rPr>
        <w:t>
      4. Состав Комиссии не может быть менее пяти членов.</w:t>
      </w:r>
    </w:p>
    <w:bookmarkEnd w:id="200"/>
    <w:bookmarkStart w:name="z313" w:id="201"/>
    <w:p>
      <w:pPr>
        <w:spacing w:after="0"/>
        <w:ind w:left="0"/>
        <w:jc w:val="both"/>
      </w:pPr>
      <w:r>
        <w:rPr>
          <w:rFonts w:ascii="Times New Roman"/>
          <w:b w:val="false"/>
          <w:i w:val="false"/>
          <w:color w:val="000000"/>
          <w:sz w:val="28"/>
        </w:rPr>
        <w:t>
      В состав Комиссии входят представители местных исполнительных и представительных, органов и филиалов региональных палат предпринимателей района (города областного значения), иных заинтересованных государственных органов и частных организаций.</w:t>
      </w:r>
    </w:p>
    <w:bookmarkEnd w:id="201"/>
    <w:bookmarkStart w:name="z314" w:id="202"/>
    <w:p>
      <w:pPr>
        <w:spacing w:after="0"/>
        <w:ind w:left="0"/>
        <w:jc w:val="both"/>
      </w:pPr>
      <w:r>
        <w:rPr>
          <w:rFonts w:ascii="Times New Roman"/>
          <w:b w:val="false"/>
          <w:i w:val="false"/>
          <w:color w:val="000000"/>
          <w:sz w:val="28"/>
        </w:rPr>
        <w:t>
      5. Комиссия возглавляется заместителем акима района (города областного значения), курирующим вопросы развития предпринимательства.</w:t>
      </w:r>
    </w:p>
    <w:bookmarkEnd w:id="202"/>
    <w:bookmarkStart w:name="z315" w:id="203"/>
    <w:p>
      <w:pPr>
        <w:spacing w:after="0"/>
        <w:ind w:left="0"/>
        <w:jc w:val="both"/>
      </w:pPr>
      <w:r>
        <w:rPr>
          <w:rFonts w:ascii="Times New Roman"/>
          <w:b w:val="false"/>
          <w:i w:val="false"/>
          <w:color w:val="000000"/>
          <w:sz w:val="28"/>
        </w:rPr>
        <w:t>
      6. Рабочим органом Комиссии, осуществлявший прием обращений владельцев имущества о признании пострадавшим в результате последствий паводков 2024 года, сбор и формирование документов, является структурное подразделение местного исполнительного органа района (города областного значения), ответственное за развитие предпринимательства.</w:t>
      </w:r>
    </w:p>
    <w:bookmarkEnd w:id="203"/>
    <w:bookmarkStart w:name="z316" w:id="204"/>
    <w:p>
      <w:pPr>
        <w:spacing w:after="0"/>
        <w:ind w:left="0"/>
        <w:jc w:val="both"/>
      </w:pPr>
      <w:r>
        <w:rPr>
          <w:rFonts w:ascii="Times New Roman"/>
          <w:b w:val="false"/>
          <w:i w:val="false"/>
          <w:color w:val="000000"/>
          <w:sz w:val="28"/>
        </w:rPr>
        <w:t>
      7. Решение о начале и прекращении деятельности Комиссии принимается местным исполнительным органом района (города областного значения).</w:t>
      </w:r>
    </w:p>
    <w:bookmarkEnd w:id="204"/>
    <w:bookmarkStart w:name="z317" w:id="205"/>
    <w:p>
      <w:pPr>
        <w:spacing w:after="0"/>
        <w:ind w:left="0"/>
        <w:jc w:val="left"/>
      </w:pPr>
      <w:r>
        <w:rPr>
          <w:rFonts w:ascii="Times New Roman"/>
          <w:b/>
          <w:i w:val="false"/>
          <w:color w:val="000000"/>
        </w:rPr>
        <w:t xml:space="preserve"> Глава 3. Задачи Комиссии</w:t>
      </w:r>
    </w:p>
    <w:bookmarkEnd w:id="205"/>
    <w:bookmarkStart w:name="z318" w:id="206"/>
    <w:p>
      <w:pPr>
        <w:spacing w:after="0"/>
        <w:ind w:left="0"/>
        <w:jc w:val="both"/>
      </w:pPr>
      <w:r>
        <w:rPr>
          <w:rFonts w:ascii="Times New Roman"/>
          <w:b w:val="false"/>
          <w:i w:val="false"/>
          <w:color w:val="000000"/>
          <w:sz w:val="28"/>
        </w:rPr>
        <w:t>
      8. Задачами Комиссии являются:</w:t>
      </w:r>
    </w:p>
    <w:bookmarkEnd w:id="206"/>
    <w:bookmarkStart w:name="z319" w:id="207"/>
    <w:p>
      <w:pPr>
        <w:spacing w:after="0"/>
        <w:ind w:left="0"/>
        <w:jc w:val="both"/>
      </w:pPr>
      <w:r>
        <w:rPr>
          <w:rFonts w:ascii="Times New Roman"/>
          <w:b w:val="false"/>
          <w:i w:val="false"/>
          <w:color w:val="000000"/>
          <w:sz w:val="28"/>
        </w:rPr>
        <w:t>
      1) признание владельца имущества пострадавшим в результате последствий паводков 2024 года;</w:t>
      </w:r>
    </w:p>
    <w:bookmarkEnd w:id="207"/>
    <w:bookmarkStart w:name="z320" w:id="208"/>
    <w:p>
      <w:pPr>
        <w:spacing w:after="0"/>
        <w:ind w:left="0"/>
        <w:jc w:val="both"/>
      </w:pPr>
      <w:r>
        <w:rPr>
          <w:rFonts w:ascii="Times New Roman"/>
          <w:b w:val="false"/>
          <w:i w:val="false"/>
          <w:color w:val="000000"/>
          <w:sz w:val="28"/>
        </w:rPr>
        <w:t>
      2) рассмотрение документов, поданных владельцами имущества;</w:t>
      </w:r>
    </w:p>
    <w:bookmarkEnd w:id="208"/>
    <w:bookmarkStart w:name="z321" w:id="209"/>
    <w:p>
      <w:pPr>
        <w:spacing w:after="0"/>
        <w:ind w:left="0"/>
        <w:jc w:val="both"/>
      </w:pPr>
      <w:r>
        <w:rPr>
          <w:rFonts w:ascii="Times New Roman"/>
          <w:b w:val="false"/>
          <w:i w:val="false"/>
          <w:color w:val="000000"/>
          <w:sz w:val="28"/>
        </w:rPr>
        <w:t>
      3) проведение обследования поврежденных зданий, строений, утраченного имущества (при необходимости);</w:t>
      </w:r>
    </w:p>
    <w:bookmarkEnd w:id="209"/>
    <w:bookmarkStart w:name="z322" w:id="210"/>
    <w:p>
      <w:pPr>
        <w:spacing w:after="0"/>
        <w:ind w:left="0"/>
        <w:jc w:val="both"/>
      </w:pPr>
      <w:r>
        <w:rPr>
          <w:rFonts w:ascii="Times New Roman"/>
          <w:b w:val="false"/>
          <w:i w:val="false"/>
          <w:color w:val="000000"/>
          <w:sz w:val="28"/>
        </w:rPr>
        <w:t>
      4) организация проверки сведений и документов, представленных владельцами имущества (при необходимости).</w:t>
      </w:r>
    </w:p>
    <w:bookmarkEnd w:id="210"/>
    <w:bookmarkStart w:name="z323" w:id="211"/>
    <w:p>
      <w:pPr>
        <w:spacing w:after="0"/>
        <w:ind w:left="0"/>
        <w:jc w:val="both"/>
      </w:pPr>
      <w:r>
        <w:rPr>
          <w:rFonts w:ascii="Times New Roman"/>
          <w:b w:val="false"/>
          <w:i w:val="false"/>
          <w:color w:val="000000"/>
          <w:sz w:val="28"/>
        </w:rPr>
        <w:t>
      9. Комиссия, для исполнения возложенных задач:</w:t>
      </w:r>
    </w:p>
    <w:bookmarkEnd w:id="211"/>
    <w:bookmarkStart w:name="z324" w:id="212"/>
    <w:p>
      <w:pPr>
        <w:spacing w:after="0"/>
        <w:ind w:left="0"/>
        <w:jc w:val="both"/>
      </w:pPr>
      <w:r>
        <w:rPr>
          <w:rFonts w:ascii="Times New Roman"/>
          <w:b w:val="false"/>
          <w:i w:val="false"/>
          <w:color w:val="000000"/>
          <w:sz w:val="28"/>
        </w:rPr>
        <w:t>
      1) при рассмотрении вопроса о признании владельца имущества пострадавшим в результате последствий паводков 2024 года, приглашает (при необходимости) на заседания Комиссии владельцем имущества и (или) должностных лиц, заинтересованных государственных органов и организаций</w:t>
      </w:r>
    </w:p>
    <w:bookmarkEnd w:id="212"/>
    <w:bookmarkStart w:name="z325" w:id="213"/>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владельцем имущества, в целях признания его пострадавшим в результате последствий паводков 2024 года;</w:t>
      </w:r>
    </w:p>
    <w:bookmarkEnd w:id="213"/>
    <w:bookmarkStart w:name="z326" w:id="214"/>
    <w:p>
      <w:pPr>
        <w:spacing w:after="0"/>
        <w:ind w:left="0"/>
        <w:jc w:val="both"/>
      </w:pPr>
      <w:r>
        <w:rPr>
          <w:rFonts w:ascii="Times New Roman"/>
          <w:b w:val="false"/>
          <w:i w:val="false"/>
          <w:color w:val="000000"/>
          <w:sz w:val="28"/>
        </w:rPr>
        <w:t>
      3) принимает в пределах своей компетенции решения в порядке и на условиях, предусмотренных действующим законодательством.</w:t>
      </w:r>
    </w:p>
    <w:bookmarkEnd w:id="214"/>
    <w:bookmarkStart w:name="z327" w:id="215"/>
    <w:p>
      <w:pPr>
        <w:spacing w:after="0"/>
        <w:ind w:left="0"/>
        <w:jc w:val="left"/>
      </w:pPr>
      <w:r>
        <w:rPr>
          <w:rFonts w:ascii="Times New Roman"/>
          <w:b/>
          <w:i w:val="false"/>
          <w:color w:val="000000"/>
        </w:rPr>
        <w:t xml:space="preserve"> Глава 4. Организация деятельности Комиссии</w:t>
      </w:r>
    </w:p>
    <w:bookmarkEnd w:id="215"/>
    <w:bookmarkStart w:name="z328" w:id="216"/>
    <w:p>
      <w:pPr>
        <w:spacing w:after="0"/>
        <w:ind w:left="0"/>
        <w:jc w:val="both"/>
      </w:pPr>
      <w:r>
        <w:rPr>
          <w:rFonts w:ascii="Times New Roman"/>
          <w:b w:val="false"/>
          <w:i w:val="false"/>
          <w:color w:val="000000"/>
          <w:sz w:val="28"/>
        </w:rPr>
        <w:t>
      10. Заседания Комиссии по решению председателя проводятся в следующих формах:</w:t>
      </w:r>
    </w:p>
    <w:bookmarkEnd w:id="216"/>
    <w:bookmarkStart w:name="z329" w:id="217"/>
    <w:p>
      <w:pPr>
        <w:spacing w:after="0"/>
        <w:ind w:left="0"/>
        <w:jc w:val="both"/>
      </w:pPr>
      <w:r>
        <w:rPr>
          <w:rFonts w:ascii="Times New Roman"/>
          <w:b w:val="false"/>
          <w:i w:val="false"/>
          <w:color w:val="000000"/>
          <w:sz w:val="28"/>
        </w:rPr>
        <w:t>
      1) совместное присутствие членов Комиссии (очная форма, либо очная форма в онлайн формате);</w:t>
      </w:r>
    </w:p>
    <w:bookmarkEnd w:id="217"/>
    <w:bookmarkStart w:name="z330" w:id="218"/>
    <w:p>
      <w:pPr>
        <w:spacing w:after="0"/>
        <w:ind w:left="0"/>
        <w:jc w:val="both"/>
      </w:pPr>
      <w:r>
        <w:rPr>
          <w:rFonts w:ascii="Times New Roman"/>
          <w:b w:val="false"/>
          <w:i w:val="false"/>
          <w:color w:val="000000"/>
          <w:sz w:val="28"/>
        </w:rPr>
        <w:t>
      2) выездные заседания Комиссии в присутствии заявителя либо уполномоченного им лица.</w:t>
      </w:r>
    </w:p>
    <w:bookmarkEnd w:id="218"/>
    <w:bookmarkStart w:name="z331" w:id="219"/>
    <w:p>
      <w:pPr>
        <w:spacing w:after="0"/>
        <w:ind w:left="0"/>
        <w:jc w:val="both"/>
      </w:pPr>
      <w:r>
        <w:rPr>
          <w:rFonts w:ascii="Times New Roman"/>
          <w:b w:val="false"/>
          <w:i w:val="false"/>
          <w:color w:val="000000"/>
          <w:sz w:val="28"/>
        </w:rPr>
        <w:t>
      11. Заседание Комиссии проводится по мере необходимости, но не менее одного раза в неделю.</w:t>
      </w:r>
    </w:p>
    <w:bookmarkEnd w:id="219"/>
    <w:bookmarkStart w:name="z332" w:id="220"/>
    <w:p>
      <w:pPr>
        <w:spacing w:after="0"/>
        <w:ind w:left="0"/>
        <w:jc w:val="both"/>
      </w:pPr>
      <w:r>
        <w:rPr>
          <w:rFonts w:ascii="Times New Roman"/>
          <w:b w:val="false"/>
          <w:i w:val="false"/>
          <w:color w:val="000000"/>
          <w:sz w:val="28"/>
        </w:rPr>
        <w:t>
      12. Комиссия принимает решения при наличии на заседании, проводимом в очной форме (очная форма в онлайн формате), более половины его членов.</w:t>
      </w:r>
    </w:p>
    <w:bookmarkEnd w:id="220"/>
    <w:bookmarkStart w:name="z333" w:id="221"/>
    <w:p>
      <w:pPr>
        <w:spacing w:after="0"/>
        <w:ind w:left="0"/>
        <w:jc w:val="both"/>
      </w:pPr>
      <w:r>
        <w:rPr>
          <w:rFonts w:ascii="Times New Roman"/>
          <w:b w:val="false"/>
          <w:i w:val="false"/>
          <w:color w:val="000000"/>
          <w:sz w:val="28"/>
        </w:rPr>
        <w:t>
      13. Повестка дня заседания Комиссии утверждается председателем, а в его отсутствие – членом Комиссии, исполняющим обязанности председателя на основании соответствующего решения.</w:t>
      </w:r>
    </w:p>
    <w:bookmarkEnd w:id="221"/>
    <w:bookmarkStart w:name="z334" w:id="222"/>
    <w:p>
      <w:pPr>
        <w:spacing w:after="0"/>
        <w:ind w:left="0"/>
        <w:jc w:val="both"/>
      </w:pPr>
      <w:r>
        <w:rPr>
          <w:rFonts w:ascii="Times New Roman"/>
          <w:b w:val="false"/>
          <w:i w:val="false"/>
          <w:color w:val="000000"/>
          <w:sz w:val="28"/>
        </w:rPr>
        <w:t>
      14. Заседание Комиссии созывается председателем, а в его отсутствие – членом Комиссии, исполняющим обязанности председателя на основании соответствующего решения.</w:t>
      </w:r>
    </w:p>
    <w:bookmarkEnd w:id="222"/>
    <w:bookmarkStart w:name="z335" w:id="223"/>
    <w:p>
      <w:pPr>
        <w:spacing w:after="0"/>
        <w:ind w:left="0"/>
        <w:jc w:val="both"/>
      </w:pPr>
      <w:r>
        <w:rPr>
          <w:rFonts w:ascii="Times New Roman"/>
          <w:b w:val="false"/>
          <w:i w:val="false"/>
          <w:color w:val="000000"/>
          <w:sz w:val="28"/>
        </w:rPr>
        <w:t>
      15. Созыв заседаний Комиссии производится путем направления членам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1 (один) рабочих дня до даты проведения заседания Комиссии.</w:t>
      </w:r>
    </w:p>
    <w:bookmarkEnd w:id="223"/>
    <w:bookmarkStart w:name="z336" w:id="224"/>
    <w:p>
      <w:pPr>
        <w:spacing w:after="0"/>
        <w:ind w:left="0"/>
        <w:jc w:val="both"/>
      </w:pPr>
      <w:r>
        <w:rPr>
          <w:rFonts w:ascii="Times New Roman"/>
          <w:b w:val="false"/>
          <w:i w:val="false"/>
          <w:color w:val="000000"/>
          <w:sz w:val="28"/>
        </w:rPr>
        <w:t>
      16. В уведомлении указывается:</w:t>
      </w:r>
    </w:p>
    <w:bookmarkEnd w:id="224"/>
    <w:bookmarkStart w:name="z337" w:id="225"/>
    <w:p>
      <w:pPr>
        <w:spacing w:after="0"/>
        <w:ind w:left="0"/>
        <w:jc w:val="both"/>
      </w:pPr>
      <w:r>
        <w:rPr>
          <w:rFonts w:ascii="Times New Roman"/>
          <w:b w:val="false"/>
          <w:i w:val="false"/>
          <w:color w:val="000000"/>
          <w:sz w:val="28"/>
        </w:rPr>
        <w:t>
      1) дата, время, место и формат проведения заседания Комиссии;</w:t>
      </w:r>
    </w:p>
    <w:bookmarkEnd w:id="225"/>
    <w:bookmarkStart w:name="z338" w:id="226"/>
    <w:p>
      <w:pPr>
        <w:spacing w:after="0"/>
        <w:ind w:left="0"/>
        <w:jc w:val="both"/>
      </w:pPr>
      <w:r>
        <w:rPr>
          <w:rFonts w:ascii="Times New Roman"/>
          <w:b w:val="false"/>
          <w:i w:val="false"/>
          <w:color w:val="000000"/>
          <w:sz w:val="28"/>
        </w:rPr>
        <w:t>
      2) повестка дня заседания Комиссии.</w:t>
      </w:r>
    </w:p>
    <w:bookmarkEnd w:id="226"/>
    <w:bookmarkStart w:name="z339" w:id="227"/>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227"/>
    <w:bookmarkStart w:name="z340" w:id="228"/>
    <w:p>
      <w:pPr>
        <w:spacing w:after="0"/>
        <w:ind w:left="0"/>
        <w:jc w:val="both"/>
      </w:pPr>
      <w:r>
        <w:rPr>
          <w:rFonts w:ascii="Times New Roman"/>
          <w:b w:val="false"/>
          <w:i w:val="false"/>
          <w:color w:val="000000"/>
          <w:sz w:val="28"/>
        </w:rPr>
        <w:t>
      17. Уведомление о созыве заседаний Комиссии при необходимости направляется также иным лицам, приглашаемым для участия в очном заседании Комиссии.</w:t>
      </w:r>
    </w:p>
    <w:bookmarkEnd w:id="228"/>
    <w:bookmarkStart w:name="z341" w:id="229"/>
    <w:p>
      <w:pPr>
        <w:spacing w:after="0"/>
        <w:ind w:left="0"/>
        <w:jc w:val="both"/>
      </w:pPr>
      <w:r>
        <w:rPr>
          <w:rFonts w:ascii="Times New Roman"/>
          <w:b w:val="false"/>
          <w:i w:val="false"/>
          <w:color w:val="000000"/>
          <w:sz w:val="28"/>
        </w:rPr>
        <w:t>
      Перечень приглашаемых лиц определяется председателем или членом Комиссии, исполняющим обязанности председателя на основании приказа.</w:t>
      </w:r>
    </w:p>
    <w:bookmarkEnd w:id="229"/>
    <w:bookmarkStart w:name="z342" w:id="230"/>
    <w:p>
      <w:pPr>
        <w:spacing w:after="0"/>
        <w:ind w:left="0"/>
        <w:jc w:val="both"/>
      </w:pPr>
      <w:r>
        <w:rPr>
          <w:rFonts w:ascii="Times New Roman"/>
          <w:b w:val="false"/>
          <w:i w:val="false"/>
          <w:color w:val="000000"/>
          <w:sz w:val="28"/>
        </w:rPr>
        <w:t>
      18. Вне зависимости от формы проведения заседания Комиссии, при решении вопросов каждый член Комиссии обладает одним голосом.</w:t>
      </w:r>
    </w:p>
    <w:bookmarkEnd w:id="230"/>
    <w:bookmarkStart w:name="z343" w:id="231"/>
    <w:p>
      <w:pPr>
        <w:spacing w:after="0"/>
        <w:ind w:left="0"/>
        <w:jc w:val="both"/>
      </w:pPr>
      <w:r>
        <w:rPr>
          <w:rFonts w:ascii="Times New Roman"/>
          <w:b w:val="false"/>
          <w:i w:val="false"/>
          <w:color w:val="000000"/>
          <w:sz w:val="28"/>
        </w:rPr>
        <w:t>
      19. Члены Комиссии участвуют в работе Комиссии лично. Передача права голоса, как и голосование за других лиц не допускаются.</w:t>
      </w:r>
    </w:p>
    <w:bookmarkEnd w:id="231"/>
    <w:bookmarkStart w:name="z344" w:id="232"/>
    <w:p>
      <w:pPr>
        <w:spacing w:after="0"/>
        <w:ind w:left="0"/>
        <w:jc w:val="both"/>
      </w:pPr>
      <w:r>
        <w:rPr>
          <w:rFonts w:ascii="Times New Roman"/>
          <w:b w:val="false"/>
          <w:i w:val="false"/>
          <w:color w:val="000000"/>
          <w:sz w:val="28"/>
        </w:rPr>
        <w:t>
      20. Решения по вопросам, входящим в компетенцию Комиссии, принимаются большинством голосов членов Комиссии.</w:t>
      </w:r>
    </w:p>
    <w:bookmarkEnd w:id="232"/>
    <w:bookmarkStart w:name="z345" w:id="233"/>
    <w:p>
      <w:pPr>
        <w:spacing w:after="0"/>
        <w:ind w:left="0"/>
        <w:jc w:val="both"/>
      </w:pPr>
      <w:r>
        <w:rPr>
          <w:rFonts w:ascii="Times New Roman"/>
          <w:b w:val="false"/>
          <w:i w:val="false"/>
          <w:color w:val="000000"/>
          <w:sz w:val="28"/>
        </w:rPr>
        <w:t>
      22. Секретарь Комиссии назначается из числа работников местного исполнительного органа района (города областного значения) решением председателя Комиссии. Секретарь Комиссии не является членом Комиссии, и не обладает правом голоса.</w:t>
      </w:r>
    </w:p>
    <w:bookmarkEnd w:id="233"/>
    <w:bookmarkStart w:name="z346" w:id="234"/>
    <w:p>
      <w:pPr>
        <w:spacing w:after="0"/>
        <w:ind w:left="0"/>
        <w:jc w:val="both"/>
      </w:pPr>
      <w:r>
        <w:rPr>
          <w:rFonts w:ascii="Times New Roman"/>
          <w:b w:val="false"/>
          <w:i w:val="false"/>
          <w:color w:val="000000"/>
          <w:sz w:val="28"/>
        </w:rPr>
        <w:t>
      21. Секретарь Комиссии:</w:t>
      </w:r>
    </w:p>
    <w:bookmarkEnd w:id="234"/>
    <w:bookmarkStart w:name="z347" w:id="235"/>
    <w:p>
      <w:pPr>
        <w:spacing w:after="0"/>
        <w:ind w:left="0"/>
        <w:jc w:val="both"/>
      </w:pPr>
      <w:r>
        <w:rPr>
          <w:rFonts w:ascii="Times New Roman"/>
          <w:b w:val="false"/>
          <w:i w:val="false"/>
          <w:color w:val="000000"/>
          <w:sz w:val="28"/>
        </w:rPr>
        <w:t>
      1) формирует повестку дня очередного заседания Комиссии из числа вопросов, выносимых на рассмотрение Комиссии, в порядке, предусмотренном настоящим Положением, и представляет ее на утверждение председателю Комиссии;</w:t>
      </w:r>
    </w:p>
    <w:bookmarkEnd w:id="235"/>
    <w:bookmarkStart w:name="z348" w:id="236"/>
    <w:p>
      <w:pPr>
        <w:spacing w:after="0"/>
        <w:ind w:left="0"/>
        <w:jc w:val="both"/>
      </w:pPr>
      <w:r>
        <w:rPr>
          <w:rFonts w:ascii="Times New Roman"/>
          <w:b w:val="false"/>
          <w:i w:val="false"/>
          <w:color w:val="000000"/>
          <w:sz w:val="28"/>
        </w:rPr>
        <w:t>
      2) организует подготовку и рассылку уведомлений о созыве заседания Комиссии, сбор и рассылку необходимых материалов;</w:t>
      </w:r>
    </w:p>
    <w:bookmarkEnd w:id="236"/>
    <w:bookmarkStart w:name="z349" w:id="237"/>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Комиссии, направляет им материалы по вопросам повестки дня заседания;</w:t>
      </w:r>
    </w:p>
    <w:bookmarkEnd w:id="237"/>
    <w:bookmarkStart w:name="z350" w:id="238"/>
    <w:p>
      <w:pPr>
        <w:spacing w:after="0"/>
        <w:ind w:left="0"/>
        <w:jc w:val="both"/>
      </w:pPr>
      <w:r>
        <w:rPr>
          <w:rFonts w:ascii="Times New Roman"/>
          <w:b w:val="false"/>
          <w:i w:val="false"/>
          <w:color w:val="000000"/>
          <w:sz w:val="28"/>
        </w:rPr>
        <w:t>
      4) ведет учет поступивших заявлений о владельцев имущества;</w:t>
      </w:r>
    </w:p>
    <w:bookmarkEnd w:id="238"/>
    <w:bookmarkStart w:name="z351" w:id="239"/>
    <w:p>
      <w:pPr>
        <w:spacing w:after="0"/>
        <w:ind w:left="0"/>
        <w:jc w:val="both"/>
      </w:pPr>
      <w:r>
        <w:rPr>
          <w:rFonts w:ascii="Times New Roman"/>
          <w:b w:val="false"/>
          <w:i w:val="false"/>
          <w:color w:val="000000"/>
          <w:sz w:val="28"/>
        </w:rPr>
        <w:t>
      5) ведет протоколы заседаний Комиссии и подписывает их;</w:t>
      </w:r>
    </w:p>
    <w:bookmarkEnd w:id="239"/>
    <w:bookmarkStart w:name="z352" w:id="240"/>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Комиссии;</w:t>
      </w:r>
    </w:p>
    <w:bookmarkEnd w:id="240"/>
    <w:bookmarkStart w:name="z353" w:id="241"/>
    <w:p>
      <w:pPr>
        <w:spacing w:after="0"/>
        <w:ind w:left="0"/>
        <w:jc w:val="both"/>
      </w:pPr>
      <w:r>
        <w:rPr>
          <w:rFonts w:ascii="Times New Roman"/>
          <w:b w:val="false"/>
          <w:i w:val="false"/>
          <w:color w:val="000000"/>
          <w:sz w:val="28"/>
        </w:rPr>
        <w:t>
      7) осуществляет организационное обеспечение деятельности Комиссии;</w:t>
      </w:r>
    </w:p>
    <w:bookmarkEnd w:id="241"/>
    <w:bookmarkStart w:name="z354" w:id="242"/>
    <w:p>
      <w:pPr>
        <w:spacing w:after="0"/>
        <w:ind w:left="0"/>
        <w:jc w:val="both"/>
      </w:pPr>
      <w:r>
        <w:rPr>
          <w:rFonts w:ascii="Times New Roman"/>
          <w:b w:val="false"/>
          <w:i w:val="false"/>
          <w:color w:val="000000"/>
          <w:sz w:val="28"/>
        </w:rPr>
        <w:t>
      8) осуществляет рассылку выписок из протоколов заседания Комиссии в установленном порядке с целью обеспечения их исполнения;</w:t>
      </w:r>
    </w:p>
    <w:bookmarkEnd w:id="242"/>
    <w:bookmarkStart w:name="z355" w:id="243"/>
    <w:p>
      <w:pPr>
        <w:spacing w:after="0"/>
        <w:ind w:left="0"/>
        <w:jc w:val="both"/>
      </w:pPr>
      <w:r>
        <w:rPr>
          <w:rFonts w:ascii="Times New Roman"/>
          <w:b w:val="false"/>
          <w:i w:val="false"/>
          <w:color w:val="000000"/>
          <w:sz w:val="28"/>
        </w:rPr>
        <w:t>
      9) удостоверяет копии протоколов заседания Комиссии, а также выписки (копии выписок) из протокола заседания Комиссии.</w:t>
      </w:r>
    </w:p>
    <w:bookmarkEnd w:id="243"/>
    <w:bookmarkStart w:name="z356" w:id="244"/>
    <w:p>
      <w:pPr>
        <w:spacing w:after="0"/>
        <w:ind w:left="0"/>
        <w:jc w:val="both"/>
      </w:pPr>
      <w:r>
        <w:rPr>
          <w:rFonts w:ascii="Times New Roman"/>
          <w:b w:val="false"/>
          <w:i w:val="false"/>
          <w:color w:val="000000"/>
          <w:sz w:val="28"/>
        </w:rPr>
        <w:t>
      22. При осуществлении своей деятельности члены Комиссии могут:</w:t>
      </w:r>
    </w:p>
    <w:bookmarkEnd w:id="244"/>
    <w:bookmarkStart w:name="z357" w:id="245"/>
    <w:p>
      <w:pPr>
        <w:spacing w:after="0"/>
        <w:ind w:left="0"/>
        <w:jc w:val="both"/>
      </w:pPr>
      <w:r>
        <w:rPr>
          <w:rFonts w:ascii="Times New Roman"/>
          <w:b w:val="false"/>
          <w:i w:val="false"/>
          <w:color w:val="000000"/>
          <w:sz w:val="28"/>
        </w:rPr>
        <w:t>
      1) действуя в составе Комиссии, принимать участие в обсуждении и голосовании по вопросам, отнесенным к компетенции Комиссии;</w:t>
      </w:r>
    </w:p>
    <w:bookmarkEnd w:id="245"/>
    <w:bookmarkStart w:name="z358" w:id="246"/>
    <w:p>
      <w:pPr>
        <w:spacing w:after="0"/>
        <w:ind w:left="0"/>
        <w:jc w:val="both"/>
      </w:pPr>
      <w:r>
        <w:rPr>
          <w:rFonts w:ascii="Times New Roman"/>
          <w:b w:val="false"/>
          <w:i w:val="false"/>
          <w:color w:val="000000"/>
          <w:sz w:val="28"/>
        </w:rPr>
        <w:t>
      2) делать заявления, вносить предложения по вопросам формирования повестки дня заседания Комиссии;</w:t>
      </w:r>
    </w:p>
    <w:bookmarkEnd w:id="246"/>
    <w:bookmarkStart w:name="z359" w:id="247"/>
    <w:p>
      <w:pPr>
        <w:spacing w:after="0"/>
        <w:ind w:left="0"/>
        <w:jc w:val="both"/>
      </w:pPr>
      <w:r>
        <w:rPr>
          <w:rFonts w:ascii="Times New Roman"/>
          <w:b w:val="false"/>
          <w:i w:val="false"/>
          <w:color w:val="000000"/>
          <w:sz w:val="28"/>
        </w:rPr>
        <w:t>
      3) вносить письменные предложения по формированию планов работы Комиссии;</w:t>
      </w:r>
    </w:p>
    <w:bookmarkEnd w:id="247"/>
    <w:bookmarkStart w:name="z360" w:id="248"/>
    <w:p>
      <w:pPr>
        <w:spacing w:after="0"/>
        <w:ind w:left="0"/>
        <w:jc w:val="both"/>
      </w:pPr>
      <w:r>
        <w:rPr>
          <w:rFonts w:ascii="Times New Roman"/>
          <w:b w:val="false"/>
          <w:i w:val="false"/>
          <w:color w:val="000000"/>
          <w:sz w:val="28"/>
        </w:rPr>
        <w:t>
      4) требовать созыва заседания Комиссии в порядке, предусмотренном настоящим Положением;</w:t>
      </w:r>
    </w:p>
    <w:bookmarkEnd w:id="248"/>
    <w:bookmarkStart w:name="z361" w:id="249"/>
    <w:p>
      <w:pPr>
        <w:spacing w:after="0"/>
        <w:ind w:left="0"/>
        <w:jc w:val="both"/>
      </w:pPr>
      <w:r>
        <w:rPr>
          <w:rFonts w:ascii="Times New Roman"/>
          <w:b w:val="false"/>
          <w:i w:val="false"/>
          <w:color w:val="000000"/>
          <w:sz w:val="28"/>
        </w:rPr>
        <w:t>
      5) требовать внесения в протокол заседания Комиссии особого мнения по принимаемым решениям по вопросам повесток дня заседаний Комиссии.</w:t>
      </w:r>
    </w:p>
    <w:bookmarkEnd w:id="249"/>
    <w:bookmarkStart w:name="z362" w:id="250"/>
    <w:p>
      <w:pPr>
        <w:spacing w:after="0"/>
        <w:ind w:left="0"/>
        <w:jc w:val="both"/>
      </w:pPr>
      <w:r>
        <w:rPr>
          <w:rFonts w:ascii="Times New Roman"/>
          <w:b w:val="false"/>
          <w:i w:val="false"/>
          <w:color w:val="000000"/>
          <w:sz w:val="28"/>
        </w:rPr>
        <w:t>
      23. При осуществлении своей деятельности члены Комиссии:</w:t>
      </w:r>
    </w:p>
    <w:bookmarkEnd w:id="250"/>
    <w:bookmarkStart w:name="z363" w:id="251"/>
    <w:p>
      <w:pPr>
        <w:spacing w:after="0"/>
        <w:ind w:left="0"/>
        <w:jc w:val="both"/>
      </w:pPr>
      <w:r>
        <w:rPr>
          <w:rFonts w:ascii="Times New Roman"/>
          <w:b w:val="false"/>
          <w:i w:val="false"/>
          <w:color w:val="000000"/>
          <w:sz w:val="28"/>
        </w:rPr>
        <w:t>
      1) обеспечивают соблюдение законодательства Республики Казахстан;</w:t>
      </w:r>
    </w:p>
    <w:bookmarkEnd w:id="251"/>
    <w:bookmarkStart w:name="z364" w:id="252"/>
    <w:p>
      <w:pPr>
        <w:spacing w:after="0"/>
        <w:ind w:left="0"/>
        <w:jc w:val="both"/>
      </w:pPr>
      <w:r>
        <w:rPr>
          <w:rFonts w:ascii="Times New Roman"/>
          <w:b w:val="false"/>
          <w:i w:val="false"/>
          <w:color w:val="000000"/>
          <w:sz w:val="28"/>
        </w:rPr>
        <w:t>
      2) действуют добросовестно, разумно и справедливо в интересах Комиссии;</w:t>
      </w:r>
    </w:p>
    <w:bookmarkEnd w:id="252"/>
    <w:bookmarkStart w:name="z365" w:id="253"/>
    <w:p>
      <w:pPr>
        <w:spacing w:after="0"/>
        <w:ind w:left="0"/>
        <w:jc w:val="both"/>
      </w:pPr>
      <w:r>
        <w:rPr>
          <w:rFonts w:ascii="Times New Roman"/>
          <w:b w:val="false"/>
          <w:i w:val="false"/>
          <w:color w:val="000000"/>
          <w:sz w:val="28"/>
        </w:rPr>
        <w:t>
      3) лично участвуют в заседании Комиссии;</w:t>
      </w:r>
    </w:p>
    <w:bookmarkEnd w:id="253"/>
    <w:bookmarkStart w:name="z366" w:id="254"/>
    <w:p>
      <w:pPr>
        <w:spacing w:after="0"/>
        <w:ind w:left="0"/>
        <w:jc w:val="both"/>
      </w:pPr>
      <w:r>
        <w:rPr>
          <w:rFonts w:ascii="Times New Roman"/>
          <w:b w:val="false"/>
          <w:i w:val="false"/>
          <w:color w:val="000000"/>
          <w:sz w:val="28"/>
        </w:rPr>
        <w:t>
      4) не менее чем за один день до начала заседания Комиссии уведомляют секретаря Комиссии о невозможности своего участия в заседании Комиссии, с указанием причин своего отсутствия;</w:t>
      </w:r>
    </w:p>
    <w:bookmarkEnd w:id="254"/>
    <w:bookmarkStart w:name="z367" w:id="255"/>
    <w:p>
      <w:pPr>
        <w:spacing w:after="0"/>
        <w:ind w:left="0"/>
        <w:jc w:val="both"/>
      </w:pPr>
      <w:r>
        <w:rPr>
          <w:rFonts w:ascii="Times New Roman"/>
          <w:b w:val="false"/>
          <w:i w:val="false"/>
          <w:color w:val="000000"/>
          <w:sz w:val="28"/>
        </w:rPr>
        <w:t>
      5) в случае возникновения конфликта интересов воздерживаются от использования своего должностного положения (в качестве члена Комиссии) в целях, противоречащих законодательству Республики Казахстан.</w:t>
      </w:r>
    </w:p>
    <w:bookmarkEnd w:id="255"/>
    <w:bookmarkStart w:name="z368" w:id="256"/>
    <w:p>
      <w:pPr>
        <w:spacing w:after="0"/>
        <w:ind w:left="0"/>
        <w:jc w:val="both"/>
      </w:pPr>
      <w:r>
        <w:rPr>
          <w:rFonts w:ascii="Times New Roman"/>
          <w:b w:val="false"/>
          <w:i w:val="false"/>
          <w:color w:val="000000"/>
          <w:sz w:val="28"/>
        </w:rPr>
        <w:t>
      24. Члены Комиссии обеспечивают информирование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256"/>
    <w:bookmarkStart w:name="z369" w:id="257"/>
    <w:p>
      <w:pPr>
        <w:spacing w:after="0"/>
        <w:ind w:left="0"/>
        <w:jc w:val="left"/>
      </w:pPr>
      <w:r>
        <w:rPr>
          <w:rFonts w:ascii="Times New Roman"/>
          <w:b/>
          <w:i w:val="false"/>
          <w:color w:val="000000"/>
        </w:rPr>
        <w:t xml:space="preserve"> Глава 5. Оформление заключения Комиссии</w:t>
      </w:r>
    </w:p>
    <w:bookmarkEnd w:id="257"/>
    <w:bookmarkStart w:name="z370" w:id="258"/>
    <w:p>
      <w:pPr>
        <w:spacing w:after="0"/>
        <w:ind w:left="0"/>
        <w:jc w:val="both"/>
      </w:pPr>
      <w:r>
        <w:rPr>
          <w:rFonts w:ascii="Times New Roman"/>
          <w:b w:val="false"/>
          <w:i w:val="false"/>
          <w:color w:val="000000"/>
          <w:sz w:val="28"/>
        </w:rPr>
        <w:t xml:space="preserve">
      25. По результатам заседания Комиссии, секретарь Комиссии в срок не позднее 1 (одного) рабочего дня после его проведения подготавливает заключение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Типовому положению, который подписываются председателем и секретарем Комиссии.</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положение районной</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Комиссии по признанию</w:t>
            </w:r>
            <w:r>
              <w:br/>
            </w:r>
            <w:r>
              <w:rPr>
                <w:rFonts w:ascii="Times New Roman"/>
                <w:b w:val="false"/>
                <w:i w:val="false"/>
                <w:color w:val="000000"/>
                <w:sz w:val="20"/>
              </w:rPr>
              <w:t>владельца имущества</w:t>
            </w:r>
            <w:r>
              <w:br/>
            </w:r>
            <w:r>
              <w:rPr>
                <w:rFonts w:ascii="Times New Roman"/>
                <w:b w:val="false"/>
                <w:i w:val="false"/>
                <w:color w:val="000000"/>
                <w:sz w:val="20"/>
              </w:rPr>
              <w:t>пострадавшим в результате</w:t>
            </w:r>
            <w:r>
              <w:br/>
            </w:r>
            <w:r>
              <w:rPr>
                <w:rFonts w:ascii="Times New Roman"/>
                <w:b w:val="false"/>
                <w:i w:val="false"/>
                <w:color w:val="000000"/>
                <w:sz w:val="20"/>
              </w:rPr>
              <w:t>последствий 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259"/>
    <w:p>
      <w:pPr>
        <w:spacing w:after="0"/>
        <w:ind w:left="0"/>
        <w:jc w:val="left"/>
      </w:pPr>
      <w:r>
        <w:rPr>
          <w:rFonts w:ascii="Times New Roman"/>
          <w:b/>
          <w:i w:val="false"/>
          <w:color w:val="000000"/>
        </w:rPr>
        <w:t xml:space="preserve"> ЗАКЛЮЧЕНИЕ</w:t>
      </w:r>
      <w:r>
        <w:br/>
      </w:r>
      <w:r>
        <w:rPr>
          <w:rFonts w:ascii="Times New Roman"/>
          <w:b/>
          <w:i w:val="false"/>
          <w:color w:val="000000"/>
        </w:rPr>
        <w:t>комиссии по признанию владельца имущества пострадавшим в результате последствий паводков 2024 года</w:t>
      </w:r>
    </w:p>
    <w:bookmarkEnd w:id="259"/>
    <w:bookmarkStart w:name="z374" w:id="260"/>
    <w:p>
      <w:pPr>
        <w:spacing w:after="0"/>
        <w:ind w:left="0"/>
        <w:jc w:val="both"/>
      </w:pPr>
      <w:r>
        <w:rPr>
          <w:rFonts w:ascii="Times New Roman"/>
          <w:b w:val="false"/>
          <w:i w:val="false"/>
          <w:color w:val="000000"/>
          <w:sz w:val="28"/>
        </w:rPr>
        <w:t>
      _____________ район/город                  _____ "__" ______ 2024 года</w:t>
      </w:r>
    </w:p>
    <w:bookmarkEnd w:id="260"/>
    <w:p>
      <w:pPr>
        <w:spacing w:after="0"/>
        <w:ind w:left="0"/>
        <w:jc w:val="both"/>
      </w:pPr>
      <w:bookmarkStart w:name="z375" w:id="261"/>
      <w:r>
        <w:rPr>
          <w:rFonts w:ascii="Times New Roman"/>
          <w:b w:val="false"/>
          <w:i w:val="false"/>
          <w:color w:val="000000"/>
          <w:sz w:val="28"/>
        </w:rPr>
        <w:t>
      Комиссией ___________ района/города областного значения, _________ области</w:t>
      </w:r>
    </w:p>
    <w:bookmarkEnd w:id="261"/>
    <w:p>
      <w:pPr>
        <w:spacing w:after="0"/>
        <w:ind w:left="0"/>
        <w:jc w:val="both"/>
      </w:pPr>
      <w:r>
        <w:rPr>
          <w:rFonts w:ascii="Times New Roman"/>
          <w:b w:val="false"/>
          <w:i w:val="false"/>
          <w:color w:val="000000"/>
          <w:sz w:val="28"/>
        </w:rPr>
        <w:t>по признанию владельца имущества пострадавшим в результате последствий</w:t>
      </w:r>
    </w:p>
    <w:p>
      <w:pPr>
        <w:spacing w:after="0"/>
        <w:ind w:left="0"/>
        <w:jc w:val="both"/>
      </w:pPr>
      <w:r>
        <w:rPr>
          <w:rFonts w:ascii="Times New Roman"/>
          <w:b w:val="false"/>
          <w:i w:val="false"/>
          <w:color w:val="000000"/>
          <w:sz w:val="28"/>
        </w:rPr>
        <w:t>паводков 2024 года</w:t>
      </w:r>
    </w:p>
    <w:p>
      <w:pPr>
        <w:spacing w:after="0"/>
        <w:ind w:left="0"/>
        <w:jc w:val="both"/>
      </w:pPr>
      <w:bookmarkStart w:name="z376" w:id="262"/>
      <w:r>
        <w:rPr>
          <w:rFonts w:ascii="Times New Roman"/>
          <w:b w:val="false"/>
          <w:i w:val="false"/>
          <w:color w:val="000000"/>
          <w:sz w:val="28"/>
        </w:rPr>
        <w:t xml:space="preserve">
      </w:t>
      </w:r>
      <w:r>
        <w:rPr>
          <w:rFonts w:ascii="Times New Roman"/>
          <w:b/>
          <w:i w:val="false"/>
          <w:color w:val="000000"/>
          <w:sz w:val="28"/>
        </w:rPr>
        <w:t>УСТАНОВЛЕНО:</w:t>
      </w:r>
    </w:p>
    <w:bookmarkEnd w:id="262"/>
    <w:p>
      <w:pPr>
        <w:spacing w:after="0"/>
        <w:ind w:left="0"/>
        <w:jc w:val="both"/>
      </w:pPr>
      <w:r>
        <w:rPr>
          <w:rFonts w:ascii="Times New Roman"/>
          <w:b w:val="false"/>
          <w:i w:val="false"/>
          <w:color w:val="000000"/>
          <w:sz w:val="28"/>
        </w:rPr>
        <w:t>В период с "_" _______ по "_" _______ 2024 года по адресу: улица ________ села/</w:t>
      </w:r>
    </w:p>
    <w:p>
      <w:pPr>
        <w:spacing w:after="0"/>
        <w:ind w:left="0"/>
        <w:jc w:val="both"/>
      </w:pPr>
      <w:r>
        <w:rPr>
          <w:rFonts w:ascii="Times New Roman"/>
          <w:b w:val="false"/>
          <w:i w:val="false"/>
          <w:color w:val="000000"/>
          <w:sz w:val="28"/>
        </w:rPr>
        <w:t>поселка _______, ________ района/города областного значения, ________ области,</w:t>
      </w:r>
    </w:p>
    <w:p>
      <w:pPr>
        <w:spacing w:after="0"/>
        <w:ind w:left="0"/>
        <w:jc w:val="both"/>
      </w:pPr>
      <w:r>
        <w:rPr>
          <w:rFonts w:ascii="Times New Roman"/>
          <w:b w:val="false"/>
          <w:i w:val="false"/>
          <w:color w:val="000000"/>
          <w:sz w:val="28"/>
        </w:rPr>
        <w:t>произошло подтопление территории/здания принадлежащей ИП/ТОО __________.</w:t>
      </w:r>
    </w:p>
    <w:p>
      <w:pPr>
        <w:spacing w:after="0"/>
        <w:ind w:left="0"/>
        <w:jc w:val="both"/>
      </w:pPr>
      <w:r>
        <w:rPr>
          <w:rFonts w:ascii="Times New Roman"/>
          <w:b w:val="false"/>
          <w:i w:val="false"/>
          <w:color w:val="000000"/>
          <w:sz w:val="28"/>
        </w:rPr>
        <w:t>В результате подтопления пострадало следующее имущество: 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Предварительная сумма ущерба составляет __________ тенге.</w:t>
      </w:r>
    </w:p>
    <w:p>
      <w:pPr>
        <w:spacing w:after="0"/>
        <w:ind w:left="0"/>
        <w:jc w:val="both"/>
      </w:pPr>
      <w:r>
        <w:rPr>
          <w:rFonts w:ascii="Times New Roman"/>
          <w:b w:val="false"/>
          <w:i w:val="false"/>
          <w:color w:val="000000"/>
          <w:sz w:val="28"/>
        </w:rPr>
        <w:t>Председатель Комиссии _________</w:t>
      </w:r>
    </w:p>
    <w:p>
      <w:pPr>
        <w:spacing w:after="0"/>
        <w:ind w:left="0"/>
        <w:jc w:val="both"/>
      </w:pPr>
      <w:r>
        <w:rPr>
          <w:rFonts w:ascii="Times New Roman"/>
          <w:b w:val="false"/>
          <w:i w:val="false"/>
          <w:color w:val="000000"/>
          <w:sz w:val="28"/>
        </w:rPr>
        <w:t>Секретарь Комиссии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компенсации имущественных</w:t>
            </w:r>
            <w:r>
              <w:br/>
            </w:r>
            <w:r>
              <w:rPr>
                <w:rFonts w:ascii="Times New Roman"/>
                <w:b w:val="false"/>
                <w:i w:val="false"/>
                <w:color w:val="000000"/>
                <w:sz w:val="20"/>
              </w:rPr>
              <w:t>потерь, 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w:t>
            </w:r>
            <w:r>
              <w:br/>
            </w:r>
            <w:r>
              <w:rPr>
                <w:rFonts w:ascii="Times New Roman"/>
                <w:b w:val="false"/>
                <w:i w:val="false"/>
                <w:color w:val="000000"/>
                <w:sz w:val="20"/>
              </w:rPr>
              <w:t>(области)</w:t>
            </w:r>
          </w:p>
        </w:tc>
      </w:tr>
    </w:tbl>
    <w:bookmarkStart w:name="z196" w:id="263"/>
    <w:p>
      <w:pPr>
        <w:spacing w:after="0"/>
        <w:ind w:left="0"/>
        <w:jc w:val="left"/>
      </w:pPr>
      <w:r>
        <w:rPr>
          <w:rFonts w:ascii="Times New Roman"/>
          <w:b/>
          <w:i w:val="false"/>
          <w:color w:val="000000"/>
        </w:rPr>
        <w:t xml:space="preserve"> Заявление о компенсации имущественных потерь, причиненных субъектам</w:t>
      </w:r>
      <w:r>
        <w:br/>
      </w:r>
      <w:r>
        <w:rPr>
          <w:rFonts w:ascii="Times New Roman"/>
          <w:b/>
          <w:i w:val="false"/>
          <w:color w:val="000000"/>
        </w:rPr>
        <w:t>малого и среднего предпринимательства в результате последствий паводков 2024 года</w:t>
      </w:r>
    </w:p>
    <w:bookmarkEnd w:id="263"/>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национальной экономики РК от 18.06.2024 </w:t>
      </w:r>
      <w:r>
        <w:rPr>
          <w:rFonts w:ascii="Times New Roman"/>
          <w:b w:val="false"/>
          <w:i w:val="false"/>
          <w:color w:val="ff0000"/>
          <w:sz w:val="28"/>
        </w:rPr>
        <w:t>№ 34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378" w:id="264"/>
      <w:r>
        <w:rPr>
          <w:rFonts w:ascii="Times New Roman"/>
          <w:b w:val="false"/>
          <w:i w:val="false"/>
          <w:color w:val="000000"/>
          <w:sz w:val="28"/>
        </w:rPr>
        <w:t>
      1. Индивидуальный индикационный номер/Бизнес индикационный номер:</w:t>
      </w:r>
    </w:p>
    <w:bookmarkEnd w:id="26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79" w:id="265"/>
      <w:r>
        <w:rPr>
          <w:rFonts w:ascii="Times New Roman"/>
          <w:b w:val="false"/>
          <w:i w:val="false"/>
          <w:color w:val="000000"/>
          <w:sz w:val="28"/>
        </w:rPr>
        <w:t>
      2. Наименование индивидуального предпринимателя/юридического лица:</w:t>
      </w:r>
    </w:p>
    <w:bookmarkEnd w:id="265"/>
    <w:p>
      <w:pPr>
        <w:spacing w:after="0"/>
        <w:ind w:left="0"/>
        <w:jc w:val="both"/>
      </w:pPr>
      <w:r>
        <w:rPr>
          <w:rFonts w:ascii="Times New Roman"/>
          <w:b w:val="false"/>
          <w:i w:val="false"/>
          <w:color w:val="000000"/>
          <w:sz w:val="28"/>
        </w:rPr>
        <w:t>_______________________________________________________________</w:t>
      </w:r>
    </w:p>
    <w:bookmarkStart w:name="z380" w:id="266"/>
    <w:p>
      <w:pPr>
        <w:spacing w:after="0"/>
        <w:ind w:left="0"/>
        <w:jc w:val="both"/>
      </w:pPr>
      <w:r>
        <w:rPr>
          <w:rFonts w:ascii="Times New Roman"/>
          <w:b w:val="false"/>
          <w:i w:val="false"/>
          <w:color w:val="000000"/>
          <w:sz w:val="28"/>
        </w:rPr>
        <w:t>
      3. Фамилия имя отчество (при его наличии) контактного лица: _________</w:t>
      </w:r>
    </w:p>
    <w:bookmarkEnd w:id="266"/>
    <w:bookmarkStart w:name="z381" w:id="267"/>
    <w:p>
      <w:pPr>
        <w:spacing w:after="0"/>
        <w:ind w:left="0"/>
        <w:jc w:val="both"/>
      </w:pPr>
      <w:r>
        <w:rPr>
          <w:rFonts w:ascii="Times New Roman"/>
          <w:b w:val="false"/>
          <w:i w:val="false"/>
          <w:color w:val="000000"/>
          <w:sz w:val="28"/>
        </w:rPr>
        <w:t>
      4. Контактные данные: ___________________________________________</w:t>
      </w:r>
    </w:p>
    <w:bookmarkEnd w:id="267"/>
    <w:bookmarkStart w:name="z382" w:id="268"/>
    <w:p>
      <w:pPr>
        <w:spacing w:after="0"/>
        <w:ind w:left="0"/>
        <w:jc w:val="both"/>
      </w:pPr>
      <w:r>
        <w:rPr>
          <w:rFonts w:ascii="Times New Roman"/>
          <w:b w:val="false"/>
          <w:i w:val="false"/>
          <w:color w:val="000000"/>
          <w:sz w:val="28"/>
        </w:rPr>
        <w:t>
      5. Адрес электронной почты: ______________________________________</w:t>
      </w:r>
    </w:p>
    <w:bookmarkEnd w:id="268"/>
    <w:p>
      <w:pPr>
        <w:spacing w:after="0"/>
        <w:ind w:left="0"/>
        <w:jc w:val="both"/>
      </w:pPr>
      <w:bookmarkStart w:name="z383" w:id="269"/>
      <w:r>
        <w:rPr>
          <w:rFonts w:ascii="Times New Roman"/>
          <w:b w:val="false"/>
          <w:i w:val="false"/>
          <w:color w:val="000000"/>
          <w:sz w:val="28"/>
        </w:rPr>
        <w:t>
      6. Юридический адрес физического/ юридического лица: ______________</w:t>
      </w:r>
    </w:p>
    <w:bookmarkEnd w:id="269"/>
    <w:p>
      <w:pPr>
        <w:spacing w:after="0"/>
        <w:ind w:left="0"/>
        <w:jc w:val="both"/>
      </w:pPr>
      <w:r>
        <w:rPr>
          <w:rFonts w:ascii="Times New Roman"/>
          <w:b w:val="false"/>
          <w:i w:val="false"/>
          <w:color w:val="000000"/>
          <w:sz w:val="28"/>
        </w:rPr>
        <w:t>_______________________________________________________________</w:t>
      </w:r>
    </w:p>
    <w:bookmarkStart w:name="z384" w:id="270"/>
    <w:p>
      <w:pPr>
        <w:spacing w:after="0"/>
        <w:ind w:left="0"/>
        <w:jc w:val="both"/>
      </w:pPr>
      <w:r>
        <w:rPr>
          <w:rFonts w:ascii="Times New Roman"/>
          <w:b w:val="false"/>
          <w:i w:val="false"/>
          <w:color w:val="000000"/>
          <w:sz w:val="28"/>
        </w:rPr>
        <w:t>
      7. Банковский идентификационный код Банка: _______________________</w:t>
      </w:r>
    </w:p>
    <w:bookmarkEnd w:id="270"/>
    <w:bookmarkStart w:name="z385" w:id="271"/>
    <w:p>
      <w:pPr>
        <w:spacing w:after="0"/>
        <w:ind w:left="0"/>
        <w:jc w:val="both"/>
      </w:pPr>
      <w:r>
        <w:rPr>
          <w:rFonts w:ascii="Times New Roman"/>
          <w:b w:val="false"/>
          <w:i w:val="false"/>
          <w:color w:val="000000"/>
          <w:sz w:val="28"/>
        </w:rPr>
        <w:t>
      8. Номер расчетного/карточного счета: _____________________________</w:t>
      </w:r>
    </w:p>
    <w:bookmarkEnd w:id="271"/>
    <w:p>
      <w:pPr>
        <w:spacing w:after="0"/>
        <w:ind w:left="0"/>
        <w:jc w:val="both"/>
      </w:pPr>
      <w:bookmarkStart w:name="z386" w:id="272"/>
      <w:r>
        <w:rPr>
          <w:rFonts w:ascii="Times New Roman"/>
          <w:b w:val="false"/>
          <w:i w:val="false"/>
          <w:color w:val="000000"/>
          <w:sz w:val="28"/>
        </w:rPr>
        <w:t>
      9. Тип возмещения ______________________________________________</w:t>
      </w:r>
    </w:p>
    <w:bookmarkEnd w:id="272"/>
    <w:p>
      <w:pPr>
        <w:spacing w:after="0"/>
        <w:ind w:left="0"/>
        <w:jc w:val="both"/>
      </w:pPr>
      <w:r>
        <w:rPr>
          <w:rFonts w:ascii="Times New Roman"/>
          <w:b w:val="false"/>
          <w:i w:val="false"/>
          <w:color w:val="000000"/>
          <w:sz w:val="28"/>
        </w:rPr>
        <w:t>(1. без проведения судебной экспертизы/специализированного исследования</w:t>
      </w:r>
    </w:p>
    <w:p>
      <w:pPr>
        <w:spacing w:after="0"/>
        <w:ind w:left="0"/>
        <w:jc w:val="both"/>
      </w:pPr>
      <w:bookmarkStart w:name="z387" w:id="273"/>
      <w:r>
        <w:rPr>
          <w:rFonts w:ascii="Times New Roman"/>
          <w:b w:val="false"/>
          <w:i w:val="false"/>
          <w:color w:val="000000"/>
          <w:sz w:val="28"/>
        </w:rPr>
        <w:t>
      2. возмещение на основании судебной экспертизы/специализированного</w:t>
      </w:r>
    </w:p>
    <w:bookmarkEnd w:id="273"/>
    <w:p>
      <w:pPr>
        <w:spacing w:after="0"/>
        <w:ind w:left="0"/>
        <w:jc w:val="both"/>
      </w:pPr>
      <w:r>
        <w:rPr>
          <w:rFonts w:ascii="Times New Roman"/>
          <w:b w:val="false"/>
          <w:i w:val="false"/>
          <w:color w:val="000000"/>
          <w:sz w:val="28"/>
        </w:rPr>
        <w:t>исследования)</w:t>
      </w:r>
    </w:p>
    <w:p>
      <w:pPr>
        <w:spacing w:after="0"/>
        <w:ind w:left="0"/>
        <w:jc w:val="both"/>
      </w:pPr>
      <w:bookmarkStart w:name="z388" w:id="274"/>
      <w:r>
        <w:rPr>
          <w:rFonts w:ascii="Times New Roman"/>
          <w:b w:val="false"/>
          <w:i w:val="false"/>
          <w:color w:val="000000"/>
          <w:sz w:val="28"/>
        </w:rPr>
        <w:t>
      10. Наличие договора добровольного страхования имущества: _________</w:t>
      </w:r>
    </w:p>
    <w:bookmarkEnd w:id="274"/>
    <w:p>
      <w:pPr>
        <w:spacing w:after="0"/>
        <w:ind w:left="0"/>
        <w:jc w:val="both"/>
      </w:pPr>
      <w:r>
        <w:rPr>
          <w:rFonts w:ascii="Times New Roman"/>
          <w:b w:val="false"/>
          <w:i w:val="false"/>
          <w:color w:val="000000"/>
          <w:sz w:val="28"/>
        </w:rPr>
        <w:t>11. Вид объекта: ________________________________________________</w:t>
      </w:r>
    </w:p>
    <w:p>
      <w:pPr>
        <w:spacing w:after="0"/>
        <w:ind w:left="0"/>
        <w:jc w:val="both"/>
      </w:pPr>
      <w:r>
        <w:rPr>
          <w:rFonts w:ascii="Times New Roman"/>
          <w:b w:val="false"/>
          <w:i w:val="false"/>
          <w:color w:val="000000"/>
          <w:sz w:val="28"/>
        </w:rPr>
        <w:t>произвольно (торговля, общепит, гостиница, придорожный сервис)</w:t>
      </w:r>
    </w:p>
    <w:bookmarkStart w:name="z389" w:id="275"/>
    <w:p>
      <w:pPr>
        <w:spacing w:after="0"/>
        <w:ind w:left="0"/>
        <w:jc w:val="both"/>
      </w:pPr>
      <w:r>
        <w:rPr>
          <w:rFonts w:ascii="Times New Roman"/>
          <w:b w:val="false"/>
          <w:i w:val="false"/>
          <w:color w:val="000000"/>
          <w:sz w:val="28"/>
        </w:rPr>
        <w:t>
      12. Общая сумма компенсации: __________________________________</w:t>
      </w:r>
    </w:p>
    <w:bookmarkEnd w:id="275"/>
    <w:bookmarkStart w:name="z390" w:id="276"/>
    <w:p>
      <w:pPr>
        <w:spacing w:after="0"/>
        <w:ind w:left="0"/>
        <w:jc w:val="both"/>
      </w:pPr>
      <w:r>
        <w:rPr>
          <w:rFonts w:ascii="Times New Roman"/>
          <w:b w:val="false"/>
          <w:i w:val="false"/>
          <w:color w:val="000000"/>
          <w:sz w:val="28"/>
        </w:rPr>
        <w:t>
      13. Перечень прилагаемых документов: ____________________________</w:t>
      </w:r>
    </w:p>
    <w:bookmarkEnd w:id="27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
      представителя юридического лица, дата,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 xml:space="preserve">предпринимательства, </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18" w:id="277"/>
    <w:p>
      <w:pPr>
        <w:spacing w:after="0"/>
        <w:ind w:left="0"/>
        <w:jc w:val="left"/>
      </w:pPr>
      <w:r>
        <w:rPr>
          <w:rFonts w:ascii="Times New Roman"/>
          <w:b/>
          <w:i w:val="false"/>
          <w:color w:val="000000"/>
        </w:rPr>
        <w:t xml:space="preserve"> Заявление об отсутствии добровольного страхования имущества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индивидуального предпринимателя/юридического лица</w:t>
      </w:r>
    </w:p>
    <w:bookmarkEnd w:id="277"/>
    <w:bookmarkStart w:name="z219" w:id="278"/>
    <w:p>
      <w:pPr>
        <w:spacing w:after="0"/>
        <w:ind w:left="0"/>
        <w:jc w:val="both"/>
      </w:pPr>
      <w:r>
        <w:rPr>
          <w:rFonts w:ascii="Times New Roman"/>
          <w:b w:val="false"/>
          <w:i w:val="false"/>
          <w:color w:val="000000"/>
          <w:sz w:val="28"/>
        </w:rPr>
        <w:t>
      настоящим заявлением подтверждаю, что имущество, которому причинен материальный ущерб в результате последствий паводков 2024 года, не застраховано в соответствии с законодательством Республики Казахстан о страховании и страховой деятельности.</w:t>
      </w:r>
    </w:p>
    <w:bookmarkEnd w:id="278"/>
    <w:p>
      <w:pPr>
        <w:spacing w:after="0"/>
        <w:ind w:left="0"/>
        <w:jc w:val="both"/>
      </w:pPr>
      <w:bookmarkStart w:name="z220" w:id="279"/>
      <w:r>
        <w:rPr>
          <w:rFonts w:ascii="Times New Roman"/>
          <w:b w:val="false"/>
          <w:i w:val="false"/>
          <w:color w:val="000000"/>
          <w:sz w:val="28"/>
        </w:rPr>
        <w:t xml:space="preserve">
      __________________________________________________ </w:t>
      </w:r>
    </w:p>
    <w:bookmarkEnd w:id="279"/>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индивидуального предпринимателя/представителя</w:t>
      </w:r>
    </w:p>
    <w:p>
      <w:pPr>
        <w:spacing w:after="0"/>
        <w:ind w:left="0"/>
        <w:jc w:val="both"/>
      </w:pPr>
      <w:r>
        <w:rPr>
          <w:rFonts w:ascii="Times New Roman"/>
          <w:b w:val="false"/>
          <w:i w:val="false"/>
          <w:color w:val="000000"/>
          <w:sz w:val="28"/>
        </w:rPr>
        <w:t>юридического лица,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p>
        </w:tc>
      </w:tr>
    </w:tbl>
    <w:bookmarkStart w:name="z222" w:id="280"/>
    <w:p>
      <w:pPr>
        <w:spacing w:after="0"/>
        <w:ind w:left="0"/>
        <w:jc w:val="both"/>
      </w:pPr>
      <w:r>
        <w:rPr>
          <w:rFonts w:ascii="Times New Roman"/>
          <w:b w:val="false"/>
          <w:i w:val="false"/>
          <w:color w:val="000000"/>
          <w:sz w:val="28"/>
        </w:rPr>
        <w:t>
      Форма</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24" w:id="281"/>
    <w:p>
      <w:pPr>
        <w:spacing w:after="0"/>
        <w:ind w:left="0"/>
        <w:jc w:val="left"/>
      </w:pPr>
      <w:r>
        <w:rPr>
          <w:rFonts w:ascii="Times New Roman"/>
          <w:b/>
          <w:i w:val="false"/>
          <w:color w:val="000000"/>
        </w:rPr>
        <w:t xml:space="preserve"> Уведомление владельца имущества либо его представителя о том, что он предупрежден об уголовной ответственности за достоверность предоставляемых документов</w:t>
      </w:r>
    </w:p>
    <w:bookmarkEnd w:id="281"/>
    <w:p>
      <w:pPr>
        <w:spacing w:after="0"/>
        <w:ind w:left="0"/>
        <w:jc w:val="both"/>
      </w:pPr>
      <w:bookmarkStart w:name="z225" w:id="282"/>
      <w:r>
        <w:rPr>
          <w:rFonts w:ascii="Times New Roman"/>
          <w:b w:val="false"/>
          <w:i w:val="false"/>
          <w:color w:val="000000"/>
          <w:sz w:val="28"/>
        </w:rPr>
        <w:t xml:space="preserve">
      Мною, _________________________________________________________,  </w:t>
      </w:r>
    </w:p>
    <w:bookmarkEnd w:id="282"/>
    <w:p>
      <w:pPr>
        <w:spacing w:after="0"/>
        <w:ind w:left="0"/>
        <w:jc w:val="both"/>
      </w:pPr>
      <w:r>
        <w:rPr>
          <w:rFonts w:ascii="Times New Roman"/>
          <w:b w:val="false"/>
          <w:i w:val="false"/>
          <w:color w:val="000000"/>
          <w:sz w:val="28"/>
        </w:rPr>
        <w:t xml:space="preserve">                   фамилия, имя, отчество (при его наличии) индивидуального</w:t>
      </w:r>
    </w:p>
    <w:p>
      <w:pPr>
        <w:spacing w:after="0"/>
        <w:ind w:left="0"/>
        <w:jc w:val="both"/>
      </w:pPr>
      <w:r>
        <w:rPr>
          <w:rFonts w:ascii="Times New Roman"/>
          <w:b w:val="false"/>
          <w:i w:val="false"/>
          <w:color w:val="000000"/>
          <w:sz w:val="28"/>
        </w:rPr>
        <w:t xml:space="preserve">                         предпринимателя/представителя юридического лица</w:t>
      </w:r>
    </w:p>
    <w:bookmarkStart w:name="z226" w:id="283"/>
    <w:p>
      <w:pPr>
        <w:spacing w:after="0"/>
        <w:ind w:left="0"/>
        <w:jc w:val="both"/>
      </w:pPr>
      <w:r>
        <w:rPr>
          <w:rFonts w:ascii="Times New Roman"/>
          <w:b w:val="false"/>
          <w:i w:val="false"/>
          <w:color w:val="000000"/>
          <w:sz w:val="28"/>
        </w:rPr>
        <w:t>
      представлены документы для определения размера компенсации имущественных потерь, причиненного в результате последствий поводков в 2024 году.</w:t>
      </w:r>
    </w:p>
    <w:bookmarkEnd w:id="283"/>
    <w:bookmarkStart w:name="z227" w:id="284"/>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я предупрежден об ответственности за дачу заведомо ложных документов и (или) недостоверных сведений, указанных в таких документах.</w:t>
      </w:r>
    </w:p>
    <w:bookmarkEnd w:id="284"/>
    <w:p>
      <w:pPr>
        <w:spacing w:after="0"/>
        <w:ind w:left="0"/>
        <w:jc w:val="both"/>
      </w:pPr>
      <w:bookmarkStart w:name="z228" w:id="285"/>
      <w:r>
        <w:rPr>
          <w:rFonts w:ascii="Times New Roman"/>
          <w:b w:val="false"/>
          <w:i w:val="false"/>
          <w:color w:val="000000"/>
          <w:sz w:val="28"/>
        </w:rPr>
        <w:t xml:space="preserve">
      _________________________________________________________________________ </w:t>
      </w:r>
    </w:p>
    <w:bookmarkEnd w:id="285"/>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 xml:space="preserve">индивидуального предпринимателя/представителя юридического лица, </w:t>
      </w:r>
    </w:p>
    <w:p>
      <w:pPr>
        <w:spacing w:after="0"/>
        <w:ind w:left="0"/>
        <w:jc w:val="both"/>
      </w:pPr>
      <w:r>
        <w:rPr>
          <w:rFonts w:ascii="Times New Roman"/>
          <w:b w:val="false"/>
          <w:i w:val="false"/>
          <w:color w:val="000000"/>
          <w:sz w:val="28"/>
        </w:rPr>
        <w:t>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p>
        </w:tc>
      </w:tr>
    </w:tbl>
    <w:bookmarkStart w:name="z230" w:id="286"/>
    <w:p>
      <w:pPr>
        <w:spacing w:after="0"/>
        <w:ind w:left="0"/>
        <w:jc w:val="both"/>
      </w:pPr>
      <w:r>
        <w:rPr>
          <w:rFonts w:ascii="Times New Roman"/>
          <w:b w:val="false"/>
          <w:i w:val="false"/>
          <w:color w:val="000000"/>
          <w:sz w:val="28"/>
        </w:rPr>
        <w:t>
      Форма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32" w:id="287"/>
    <w:p>
      <w:pPr>
        <w:spacing w:after="0"/>
        <w:ind w:left="0"/>
        <w:jc w:val="left"/>
      </w:pPr>
      <w:r>
        <w:rPr>
          <w:rFonts w:ascii="Times New Roman"/>
          <w:b/>
          <w:i w:val="false"/>
          <w:color w:val="000000"/>
        </w:rPr>
        <w:t xml:space="preserve"> Уведомление оценочных, экспертных организаций, а также адвокатов или иных привлекаемых для определения размера компенсации лиц о том, что они предупреждены об уголовной ответственности за достоверность сведений, содержащихся в предоставляемых ими документах</w:t>
      </w:r>
    </w:p>
    <w:bookmarkEnd w:id="287"/>
    <w:p>
      <w:pPr>
        <w:spacing w:after="0"/>
        <w:ind w:left="0"/>
        <w:jc w:val="both"/>
      </w:pPr>
      <w:bookmarkStart w:name="z233" w:id="288"/>
      <w:r>
        <w:rPr>
          <w:rFonts w:ascii="Times New Roman"/>
          <w:b w:val="false"/>
          <w:i w:val="false"/>
          <w:color w:val="000000"/>
          <w:sz w:val="28"/>
        </w:rPr>
        <w:t xml:space="preserve">
      Мною, _________________________________________________________,  </w:t>
      </w:r>
    </w:p>
    <w:bookmarkEnd w:id="288"/>
    <w:p>
      <w:pPr>
        <w:spacing w:after="0"/>
        <w:ind w:left="0"/>
        <w:jc w:val="both"/>
      </w:pPr>
      <w:r>
        <w:rPr>
          <w:rFonts w:ascii="Times New Roman"/>
          <w:b w:val="false"/>
          <w:i w:val="false"/>
          <w:color w:val="000000"/>
          <w:sz w:val="28"/>
        </w:rPr>
        <w:t xml:space="preserve">                         фамилия, имя, отчество (при его наличии)</w:t>
      </w:r>
    </w:p>
    <w:bookmarkStart w:name="z234" w:id="289"/>
    <w:p>
      <w:pPr>
        <w:spacing w:after="0"/>
        <w:ind w:left="0"/>
        <w:jc w:val="both"/>
      </w:pPr>
      <w:r>
        <w:rPr>
          <w:rFonts w:ascii="Times New Roman"/>
          <w:b w:val="false"/>
          <w:i w:val="false"/>
          <w:color w:val="000000"/>
          <w:sz w:val="28"/>
        </w:rPr>
        <w:t xml:space="preserve">
      проведена экспертиза/оценка по определению размера ущерба, причиненного </w:t>
      </w:r>
    </w:p>
    <w:bookmarkEnd w:id="289"/>
    <w:bookmarkStart w:name="z235"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236" w:id="291"/>
    <w:p>
      <w:pPr>
        <w:spacing w:after="0"/>
        <w:ind w:left="0"/>
        <w:jc w:val="both"/>
      </w:pPr>
      <w:r>
        <w:rPr>
          <w:rFonts w:ascii="Times New Roman"/>
          <w:b w:val="false"/>
          <w:i w:val="false"/>
          <w:color w:val="000000"/>
          <w:sz w:val="28"/>
        </w:rPr>
        <w:t>
      наименование индивидуального предпринимателя/юридического лица</w:t>
      </w:r>
    </w:p>
    <w:bookmarkEnd w:id="291"/>
    <w:bookmarkStart w:name="z237" w:id="292"/>
    <w:p>
      <w:pPr>
        <w:spacing w:after="0"/>
        <w:ind w:left="0"/>
        <w:jc w:val="both"/>
      </w:pPr>
      <w:r>
        <w:rPr>
          <w:rFonts w:ascii="Times New Roman"/>
          <w:b w:val="false"/>
          <w:i w:val="false"/>
          <w:color w:val="000000"/>
          <w:sz w:val="28"/>
        </w:rPr>
        <w:t>
      в результате последствий поводков 2024 года.</w:t>
      </w:r>
    </w:p>
    <w:bookmarkEnd w:id="292"/>
    <w:bookmarkStart w:name="z238" w:id="293"/>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я предупрежден об ответственности за дачу заведомо ложного заключения/оценки или недостоверных сведений, указанных в заключении/оценке.</w:t>
      </w:r>
    </w:p>
    <w:bookmarkEnd w:id="293"/>
    <w:p>
      <w:pPr>
        <w:spacing w:after="0"/>
        <w:ind w:left="0"/>
        <w:jc w:val="both"/>
      </w:pPr>
      <w:bookmarkStart w:name="z239" w:id="294"/>
      <w:r>
        <w:rPr>
          <w:rFonts w:ascii="Times New Roman"/>
          <w:b w:val="false"/>
          <w:i w:val="false"/>
          <w:color w:val="000000"/>
          <w:sz w:val="28"/>
        </w:rPr>
        <w:t xml:space="preserve">
      ____________________________________________________________ </w:t>
      </w:r>
    </w:p>
    <w:bookmarkEnd w:id="294"/>
    <w:p>
      <w:pPr>
        <w:spacing w:after="0"/>
        <w:ind w:left="0"/>
        <w:jc w:val="both"/>
      </w:pPr>
      <w:r>
        <w:rPr>
          <w:rFonts w:ascii="Times New Roman"/>
          <w:b w:val="false"/>
          <w:i w:val="false"/>
          <w:color w:val="000000"/>
          <w:sz w:val="28"/>
        </w:rPr>
        <w:t xml:space="preserve"> фамилия, имя, отчество (при его наличии)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p>
        </w:tc>
      </w:tr>
    </w:tbl>
    <w:bookmarkStart w:name="z241" w:id="295"/>
    <w:p>
      <w:pPr>
        <w:spacing w:after="0"/>
        <w:ind w:left="0"/>
        <w:jc w:val="both"/>
      </w:pPr>
      <w:r>
        <w:rPr>
          <w:rFonts w:ascii="Times New Roman"/>
          <w:b w:val="false"/>
          <w:i w:val="false"/>
          <w:color w:val="000000"/>
          <w:sz w:val="28"/>
        </w:rPr>
        <w:t>
      Форма</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43" w:id="296"/>
    <w:p>
      <w:pPr>
        <w:spacing w:after="0"/>
        <w:ind w:left="0"/>
        <w:jc w:val="left"/>
      </w:pPr>
      <w:r>
        <w:rPr>
          <w:rFonts w:ascii="Times New Roman"/>
          <w:b/>
          <w:i w:val="false"/>
          <w:color w:val="000000"/>
        </w:rPr>
        <w:t xml:space="preserve"> Согласие на запрос и получение сведений из органов государственных доходов,</w:t>
      </w:r>
      <w:r>
        <w:br/>
      </w:r>
      <w:r>
        <w:rPr>
          <w:rFonts w:ascii="Times New Roman"/>
          <w:b/>
          <w:i w:val="false"/>
          <w:color w:val="000000"/>
        </w:rPr>
        <w:t>операторов фискальных данных</w:t>
      </w:r>
      <w:r>
        <w:br/>
      </w:r>
      <w:r>
        <w:rPr>
          <w:rFonts w:ascii="Times New Roman"/>
          <w:b/>
          <w:i w:val="false"/>
          <w:color w:val="000000"/>
        </w:rPr>
        <w:t>_______________________________________________________________</w:t>
      </w:r>
      <w:r>
        <w:br/>
      </w:r>
      <w:r>
        <w:rPr>
          <w:rFonts w:ascii="Times New Roman"/>
          <w:b/>
          <w:i w:val="false"/>
          <w:color w:val="000000"/>
        </w:rPr>
        <w:t>наименование индивидуального предпринимателя/юридического лица</w:t>
      </w:r>
    </w:p>
    <w:bookmarkEnd w:id="296"/>
    <w:bookmarkStart w:name="z244" w:id="297"/>
    <w:p>
      <w:pPr>
        <w:spacing w:after="0"/>
        <w:ind w:left="0"/>
        <w:jc w:val="both"/>
      </w:pPr>
      <w:r>
        <w:rPr>
          <w:rFonts w:ascii="Times New Roman"/>
          <w:b w:val="false"/>
          <w:i w:val="false"/>
          <w:color w:val="000000"/>
          <w:sz w:val="28"/>
        </w:rPr>
        <w:t>
      которому причинен материальный ущерб в результате последствий поводков в 2024 году, настоящим выражаю свое согласие на запрос и получение сведений из органов государственных доходов, операторов фискальных данных о суммах оборота за последний год для дальнейшего расчета суммы возмещения на основании среднемесячных оборотов за последний год с учетом коэффициентов, установленных Правилами компенсации имущественных потерь, причиненных субъектам малого и среднего предпринимательства в результате последствий паводков 2024 года.</w:t>
      </w:r>
    </w:p>
    <w:bookmarkEnd w:id="297"/>
    <w:p>
      <w:pPr>
        <w:spacing w:after="0"/>
        <w:ind w:left="0"/>
        <w:jc w:val="both"/>
      </w:pPr>
      <w:bookmarkStart w:name="z245" w:id="298"/>
      <w:r>
        <w:rPr>
          <w:rFonts w:ascii="Times New Roman"/>
          <w:b w:val="false"/>
          <w:i w:val="false"/>
          <w:color w:val="000000"/>
          <w:sz w:val="28"/>
        </w:rPr>
        <w:t>
      _____________________________________________________________</w:t>
      </w:r>
    </w:p>
    <w:bookmarkEnd w:id="29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индивидуального предпринимателя/представителя юридического лица,</w:t>
      </w:r>
    </w:p>
    <w:p>
      <w:pPr>
        <w:spacing w:after="0"/>
        <w:ind w:left="0"/>
        <w:jc w:val="both"/>
      </w:pPr>
      <w:r>
        <w:rPr>
          <w:rFonts w:ascii="Times New Roman"/>
          <w:b w:val="false"/>
          <w:i w:val="false"/>
          <w:color w:val="000000"/>
          <w:sz w:val="28"/>
        </w:rPr>
        <w:t xml:space="preserve">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p>
        </w:tc>
      </w:tr>
    </w:tbl>
    <w:bookmarkStart w:name="z247" w:id="299"/>
    <w:p>
      <w:pPr>
        <w:spacing w:after="0"/>
        <w:ind w:left="0"/>
        <w:jc w:val="both"/>
      </w:pPr>
      <w:r>
        <w:rPr>
          <w:rFonts w:ascii="Times New Roman"/>
          <w:b w:val="false"/>
          <w:i w:val="false"/>
          <w:color w:val="000000"/>
          <w:sz w:val="28"/>
        </w:rPr>
        <w:t>
      Форма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49" w:id="300"/>
    <w:p>
      <w:pPr>
        <w:spacing w:after="0"/>
        <w:ind w:left="0"/>
        <w:jc w:val="left"/>
      </w:pPr>
      <w:r>
        <w:rPr>
          <w:rFonts w:ascii="Times New Roman"/>
          <w:b/>
          <w:i w:val="false"/>
          <w:color w:val="000000"/>
        </w:rPr>
        <w:t xml:space="preserve"> Заявление об отсутствии договора полного страхования </w:t>
      </w:r>
      <w:r>
        <w:br/>
      </w:r>
      <w:r>
        <w:rPr>
          <w:rFonts w:ascii="Times New Roman"/>
          <w:b/>
          <w:i w:val="false"/>
          <w:color w:val="000000"/>
        </w:rPr>
        <w:t>автомобильного транспортного средства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индивидуального предпринимателя/юридического лица</w:t>
      </w:r>
    </w:p>
    <w:bookmarkEnd w:id="300"/>
    <w:p>
      <w:pPr>
        <w:spacing w:after="0"/>
        <w:ind w:left="0"/>
        <w:jc w:val="both"/>
      </w:pPr>
      <w:bookmarkStart w:name="z250" w:id="301"/>
      <w:r>
        <w:rPr>
          <w:rFonts w:ascii="Times New Roman"/>
          <w:b w:val="false"/>
          <w:i w:val="false"/>
          <w:color w:val="000000"/>
          <w:sz w:val="28"/>
        </w:rPr>
        <w:t xml:space="preserve">
      настоящим заявлением подтверждаю, что автомобильное транспортное средство, </w:t>
      </w:r>
    </w:p>
    <w:bookmarkEnd w:id="301"/>
    <w:p>
      <w:pPr>
        <w:spacing w:after="0"/>
        <w:ind w:left="0"/>
        <w:jc w:val="both"/>
      </w:pPr>
      <w:r>
        <w:rPr>
          <w:rFonts w:ascii="Times New Roman"/>
          <w:b w:val="false"/>
          <w:i w:val="false"/>
          <w:color w:val="000000"/>
          <w:sz w:val="28"/>
        </w:rPr>
        <w:t>а именно: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которому причинен материальный ущерб в результате последствий паводков 2024 года,</w:t>
      </w:r>
    </w:p>
    <w:p>
      <w:pPr>
        <w:spacing w:after="0"/>
        <w:ind w:left="0"/>
        <w:jc w:val="both"/>
      </w:pPr>
      <w:r>
        <w:rPr>
          <w:rFonts w:ascii="Times New Roman"/>
          <w:b w:val="false"/>
          <w:i w:val="false"/>
          <w:color w:val="000000"/>
          <w:sz w:val="28"/>
        </w:rPr>
        <w:t>не застраховано в соответствии с законодательством Республики  Казахстан о страховании</w:t>
      </w:r>
    </w:p>
    <w:p>
      <w:pPr>
        <w:spacing w:after="0"/>
        <w:ind w:left="0"/>
        <w:jc w:val="both"/>
      </w:pPr>
      <w:r>
        <w:rPr>
          <w:rFonts w:ascii="Times New Roman"/>
          <w:b w:val="false"/>
          <w:i w:val="false"/>
          <w:color w:val="000000"/>
          <w:sz w:val="28"/>
        </w:rPr>
        <w:t>и страховой деятельности.</w:t>
      </w:r>
    </w:p>
    <w:p>
      <w:pPr>
        <w:spacing w:after="0"/>
        <w:ind w:left="0"/>
        <w:jc w:val="both"/>
      </w:pPr>
      <w:bookmarkStart w:name="z251" w:id="302"/>
      <w:r>
        <w:rPr>
          <w:rFonts w:ascii="Times New Roman"/>
          <w:b w:val="false"/>
          <w:i w:val="false"/>
          <w:color w:val="000000"/>
          <w:sz w:val="28"/>
        </w:rPr>
        <w:t>
      _______________________________________________________________</w:t>
      </w:r>
    </w:p>
    <w:bookmarkEnd w:id="30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индивидуального предпринимателя/представителя юридического лица,</w:t>
      </w:r>
    </w:p>
    <w:p>
      <w:pPr>
        <w:spacing w:after="0"/>
        <w:ind w:left="0"/>
        <w:jc w:val="both"/>
      </w:pPr>
      <w:r>
        <w:rPr>
          <w:rFonts w:ascii="Times New Roman"/>
          <w:b w:val="false"/>
          <w:i w:val="false"/>
          <w:color w:val="000000"/>
          <w:sz w:val="28"/>
        </w:rPr>
        <w:t xml:space="preserve">                         роспись, печать (при ее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