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43a8" w14:textId="00c4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24 августа 2021 года № ҚР ДСМ-90 "Об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27 марта 2024 года № 10. Зарегистрирован в Министерстве юстиции Республики Казахстан 1 апреля 2024 года № 34200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первичной медикой-санитарной помощи, утвержденных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4"/>
    <w:bookmarkStart w:name="z10" w:id="5"/>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 с инвалидностью и умирающими людьми;</w:t>
      </w:r>
    </w:p>
    <w:bookmarkEnd w:id="5"/>
    <w:bookmarkStart w:name="z11" w:id="6"/>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
    <w:bookmarkStart w:name="z12" w:id="7"/>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7"/>
    <w:bookmarkStart w:name="z13" w:id="8"/>
    <w:p>
      <w:pPr>
        <w:spacing w:after="0"/>
        <w:ind w:left="0"/>
        <w:jc w:val="both"/>
      </w:pPr>
      <w:r>
        <w:rPr>
          <w:rFonts w:ascii="Times New Roman"/>
          <w:b w:val="false"/>
          <w:i w:val="false"/>
          <w:color w:val="000000"/>
          <w:sz w:val="28"/>
        </w:rPr>
        <w:t xml:space="preserve">
      5) вмененное медицинское страхование (далее – ВМС) – вид медицинского страхования для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8"/>
    <w:bookmarkStart w:name="z14" w:id="9"/>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9"/>
    <w:bookmarkStart w:name="z15" w:id="10"/>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0"/>
    <w:bookmarkStart w:name="z16" w:id="11"/>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9)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12"/>
    <w:bookmarkStart w:name="z18" w:id="13"/>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3"/>
    <w:bookmarkStart w:name="z19" w:id="14"/>
    <w:p>
      <w:pPr>
        <w:spacing w:after="0"/>
        <w:ind w:left="0"/>
        <w:jc w:val="both"/>
      </w:pPr>
      <w:r>
        <w:rPr>
          <w:rFonts w:ascii="Times New Roman"/>
          <w:b w:val="false"/>
          <w:i w:val="false"/>
          <w:color w:val="000000"/>
          <w:sz w:val="28"/>
        </w:rPr>
        <w:t>
      11)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4"/>
    <w:bookmarkStart w:name="z20" w:id="15"/>
    <w:p>
      <w:pPr>
        <w:spacing w:after="0"/>
        <w:ind w:left="0"/>
        <w:jc w:val="both"/>
      </w:pPr>
      <w:r>
        <w:rPr>
          <w:rFonts w:ascii="Times New Roman"/>
          <w:b w:val="false"/>
          <w:i w:val="false"/>
          <w:color w:val="000000"/>
          <w:sz w:val="28"/>
        </w:rPr>
        <w:t>
      12)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15"/>
    <w:bookmarkStart w:name="z21" w:id="16"/>
    <w:p>
      <w:pPr>
        <w:spacing w:after="0"/>
        <w:ind w:left="0"/>
        <w:jc w:val="both"/>
      </w:pPr>
      <w:r>
        <w:rPr>
          <w:rFonts w:ascii="Times New Roman"/>
          <w:b w:val="false"/>
          <w:i w:val="false"/>
          <w:color w:val="000000"/>
          <w:sz w:val="28"/>
        </w:rPr>
        <w:t>
      13)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16"/>
    <w:bookmarkStart w:name="z22" w:id="17"/>
    <w:p>
      <w:pPr>
        <w:spacing w:after="0"/>
        <w:ind w:left="0"/>
        <w:jc w:val="both"/>
      </w:pPr>
      <w:r>
        <w:rPr>
          <w:rFonts w:ascii="Times New Roman"/>
          <w:b w:val="false"/>
          <w:i w:val="false"/>
          <w:color w:val="000000"/>
          <w:sz w:val="28"/>
        </w:rPr>
        <w:t>
      14)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7"/>
    <w:bookmarkStart w:name="z23" w:id="18"/>
    <w:p>
      <w:pPr>
        <w:spacing w:after="0"/>
        <w:ind w:left="0"/>
        <w:jc w:val="both"/>
      </w:pPr>
      <w:r>
        <w:rPr>
          <w:rFonts w:ascii="Times New Roman"/>
          <w:b w:val="false"/>
          <w:i w:val="false"/>
          <w:color w:val="000000"/>
          <w:sz w:val="28"/>
        </w:rPr>
        <w:t>
      15)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18"/>
    <w:bookmarkStart w:name="z24" w:id="19"/>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предоставляемый за счет бюджетных средств.";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20"/>
    <w:bookmarkStart w:name="z27" w:id="21"/>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оказания первичной медико-санитарной помощи: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"Запись на прием к врачу";</w:t>
      </w:r>
    </w:p>
    <w:bookmarkEnd w:id="23"/>
    <w:bookmarkStart w:name="z31" w:id="24"/>
    <w:p>
      <w:pPr>
        <w:spacing w:after="0"/>
        <w:ind w:left="0"/>
        <w:jc w:val="both"/>
      </w:pPr>
      <w:r>
        <w:rPr>
          <w:rFonts w:ascii="Times New Roman"/>
          <w:b w:val="false"/>
          <w:i w:val="false"/>
          <w:color w:val="000000"/>
          <w:sz w:val="28"/>
        </w:rPr>
        <w:t>
      строки, порядковые номера 7 и 8, изложить в следующей редакции:</w:t>
      </w:r>
    </w:p>
    <w:bookmarkEnd w:id="24"/>
    <w:bookmarkStart w:name="z32"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bl>
    <w:p>
      <w:pPr>
        <w:spacing w:after="0"/>
        <w:ind w:left="0"/>
        <w:jc w:val="both"/>
      </w:pP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оказания первичной медико-санитарной помощи: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"Вызов врача на дом";</w:t>
      </w:r>
    </w:p>
    <w:bookmarkEnd w:id="27"/>
    <w:bookmarkStart w:name="z37" w:id="28"/>
    <w:p>
      <w:pPr>
        <w:spacing w:after="0"/>
        <w:ind w:left="0"/>
        <w:jc w:val="both"/>
      </w:pPr>
      <w:r>
        <w:rPr>
          <w:rFonts w:ascii="Times New Roman"/>
          <w:b w:val="false"/>
          <w:i w:val="false"/>
          <w:color w:val="000000"/>
          <w:sz w:val="28"/>
        </w:rPr>
        <w:t>
      строки, порядковые номера 7 и 8, изложить в следующей редакции:</w:t>
      </w:r>
    </w:p>
    <w:bookmarkEnd w:id="28"/>
    <w:bookmarkStart w:name="z38"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bl>
    <w:p>
      <w:pPr>
        <w:spacing w:after="0"/>
        <w:ind w:left="0"/>
        <w:jc w:val="both"/>
      </w:pP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оказания первичной медико-санитарной помощи: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42" w:id="31"/>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w:t>
      </w:r>
    </w:p>
    <w:bookmarkEnd w:id="31"/>
    <w:bookmarkStart w:name="z43" w:id="32"/>
    <w:p>
      <w:pPr>
        <w:spacing w:after="0"/>
        <w:ind w:left="0"/>
        <w:jc w:val="both"/>
      </w:pPr>
      <w:r>
        <w:rPr>
          <w:rFonts w:ascii="Times New Roman"/>
          <w:b w:val="false"/>
          <w:i w:val="false"/>
          <w:color w:val="000000"/>
          <w:sz w:val="28"/>
        </w:rPr>
        <w:t>
      строки, порядковые номера 7 и 8, изложить в следующей редакции:</w:t>
      </w:r>
    </w:p>
    <w:bookmarkEnd w:id="32"/>
    <w:bookmarkStart w:name="z4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ПМСП – с понедельника по пятницу с 8.00 до 20.00 часов без перерыва,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p>
            <w:pPr>
              <w:spacing w:after="20"/>
              <w:ind w:left="20"/>
              <w:jc w:val="both"/>
            </w:pP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bl>
    <w:p>
      <w:pPr>
        <w:spacing w:after="0"/>
        <w:ind w:left="0"/>
        <w:jc w:val="both"/>
      </w:pP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2.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w:t>
      </w:r>
    </w:p>
    <w:bookmarkEnd w:id="34"/>
    <w:bookmarkStart w:name="z47"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8" w:id="36"/>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36"/>
    <w:bookmarkStart w:name="z49"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7"/>
    <w:bookmarkStart w:name="z50"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8"/>
    <w:bookmarkStart w:name="z51"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53"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