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e397" w14:textId="95ae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марта 2024 года № 68. Зарегистрирован в Министерстве юстиции Республики Казахстан 29 марта 2024 года № 34196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(зарегистрирован в Реестре государственной регистрации нормативных правовых актов под № 33295)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Обучающийся в школе лишается гранта при выходе из гражданства Республики Казахстан, а также в случае отчисления из школы по основаниям, предусмотренным уставом рабочего органа. Основания для отчисления из школы размещаются в открытом доступе для сведения каждого обучающегося.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Освободившиеся гранты присуждаются в соответствии с настоящими Правилами.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гранта осуществляется за счет средств республиканского бюджета.";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дополнить пунктом 17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Размеры гранта составляют: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2 349 191 (два миллиона триста сорок девять тысяч сто девяносто одна) тенге в календарный год без учета проживания в общежитии;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3 247 305 (три миллиона двести сорок семь тысяч триста пять) тенге в календарный год с учетом проживания в общежитии.".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января 2024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