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18a5" w14:textId="66c1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марта 2024 года № 17. Зарегистрирован в Министерстве юстиции Республики Казахстан 29 марта 2024 года № 34193.</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марта 2024 года № 17</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53 "Об утверждении условий и минимальных требований к порядку предоставления информации поставщиками информации в кредитные бюро, Правил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 а также Правил и условий предоставления кредитного отчета" (зарегистрировано в Реестре государственной регистрации нормативных правовых актов под № 15115) следующее дополнение: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предоставления кредитного отчета, утвержденных указанным постановлением:</w:t>
      </w:r>
    </w:p>
    <w:bookmarkEnd w:id="10"/>
    <w:bookmarkStart w:name="z17" w:id="11"/>
    <w:p>
      <w:pPr>
        <w:spacing w:after="0"/>
        <w:ind w:left="0"/>
        <w:jc w:val="both"/>
      </w:pPr>
      <w:r>
        <w:rPr>
          <w:rFonts w:ascii="Times New Roman"/>
          <w:b w:val="false"/>
          <w:i w:val="false"/>
          <w:color w:val="000000"/>
          <w:sz w:val="28"/>
        </w:rPr>
        <w:t>
      дополнить пунктом 2-1 следующего содержания:</w:t>
      </w:r>
    </w:p>
    <w:bookmarkEnd w:id="11"/>
    <w:bookmarkStart w:name="z18" w:id="12"/>
    <w:p>
      <w:pPr>
        <w:spacing w:after="0"/>
        <w:ind w:left="0"/>
        <w:jc w:val="both"/>
      </w:pPr>
      <w:r>
        <w:rPr>
          <w:rFonts w:ascii="Times New Roman"/>
          <w:b w:val="false"/>
          <w:i w:val="false"/>
          <w:color w:val="000000"/>
          <w:sz w:val="28"/>
        </w:rPr>
        <w:t>
      "2-1. В кредитном отчете отражается информация об установлении субъектом кредитной истории добровольного отказа от получения банковских займов и (или) микрокредитов либо его снятии.".</w:t>
      </w:r>
    </w:p>
    <w:bookmarkEnd w:id="12"/>
    <w:bookmarkStart w:name="z1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следующее дополнение:</w:t>
      </w:r>
    </w:p>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w:t>
      </w:r>
    </w:p>
    <w:bookmarkEnd w:id="14"/>
    <w:bookmarkStart w:name="z21" w:id="15"/>
    <w:p>
      <w:pPr>
        <w:spacing w:after="0"/>
        <w:ind w:left="0"/>
        <w:jc w:val="both"/>
      </w:pPr>
      <w:r>
        <w:rPr>
          <w:rFonts w:ascii="Times New Roman"/>
          <w:b w:val="false"/>
          <w:i w:val="false"/>
          <w:color w:val="000000"/>
          <w:sz w:val="28"/>
        </w:rPr>
        <w:t>
      дополнить пунктом 8-3 следующего содержания:</w:t>
      </w:r>
    </w:p>
    <w:bookmarkEnd w:id="15"/>
    <w:bookmarkStart w:name="z22" w:id="16"/>
    <w:p>
      <w:pPr>
        <w:spacing w:after="0"/>
        <w:ind w:left="0"/>
        <w:jc w:val="both"/>
      </w:pPr>
      <w:r>
        <w:rPr>
          <w:rFonts w:ascii="Times New Roman"/>
          <w:b w:val="false"/>
          <w:i w:val="false"/>
          <w:color w:val="000000"/>
          <w:sz w:val="28"/>
        </w:rPr>
        <w:t>
      "8-3. До принятия решения о предоставлении банковского займа банк, осуществляет проверку на наличие в кредитном отчете клиента информации об установлении им добровольного отказа от получения банковского займа.</w:t>
      </w:r>
    </w:p>
    <w:bookmarkEnd w:id="16"/>
    <w:bookmarkStart w:name="z23" w:id="17"/>
    <w:p>
      <w:pPr>
        <w:spacing w:after="0"/>
        <w:ind w:left="0"/>
        <w:jc w:val="both"/>
      </w:pPr>
      <w:r>
        <w:rPr>
          <w:rFonts w:ascii="Times New Roman"/>
          <w:b w:val="false"/>
          <w:i w:val="false"/>
          <w:color w:val="000000"/>
          <w:sz w:val="28"/>
        </w:rPr>
        <w:t>
      В случае наличия у клиента в его кредитном отчете информации об установлении добровольного отказа от получения банковских займов, банк отказывает в предоставлении банковского займа.".</w:t>
      </w:r>
    </w:p>
    <w:bookmarkEnd w:id="17"/>
    <w:bookmarkStart w:name="z24" w:id="1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210 "Об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 (зарегистрировано в Реестре государственной регистрации нормативных правовых актов под № 19683) следующее изменение:</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кредитного досье по договору о предоставлении микрокредита, утвержденных указанным постановлением: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"3. Кредитное досье содержит документы, предусмотренные в Перечне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а также следующие документы и сведения:</w:t>
      </w:r>
    </w:p>
    <w:bookmarkEnd w:id="20"/>
    <w:bookmarkStart w:name="z28" w:id="21"/>
    <w:p>
      <w:pPr>
        <w:spacing w:after="0"/>
        <w:ind w:left="0"/>
        <w:jc w:val="both"/>
      </w:pPr>
      <w:r>
        <w:rPr>
          <w:rFonts w:ascii="Times New Roman"/>
          <w:b w:val="false"/>
          <w:i w:val="false"/>
          <w:color w:val="000000"/>
          <w:sz w:val="28"/>
        </w:rPr>
        <w:t>
      1) договор о предоставлении микрокредита;</w:t>
      </w:r>
    </w:p>
    <w:bookmarkEnd w:id="21"/>
    <w:bookmarkStart w:name="z29" w:id="22"/>
    <w:p>
      <w:pPr>
        <w:spacing w:after="0"/>
        <w:ind w:left="0"/>
        <w:jc w:val="both"/>
      </w:pPr>
      <w:r>
        <w:rPr>
          <w:rFonts w:ascii="Times New Roman"/>
          <w:b w:val="false"/>
          <w:i w:val="false"/>
          <w:color w:val="000000"/>
          <w:sz w:val="28"/>
        </w:rPr>
        <w:t>
      2) дополнительные соглашения к договору о предоставлении микрокредита;</w:t>
      </w:r>
    </w:p>
    <w:bookmarkEnd w:id="22"/>
    <w:bookmarkStart w:name="z30" w:id="23"/>
    <w:p>
      <w:pPr>
        <w:spacing w:after="0"/>
        <w:ind w:left="0"/>
        <w:jc w:val="both"/>
      </w:pPr>
      <w:r>
        <w:rPr>
          <w:rFonts w:ascii="Times New Roman"/>
          <w:b w:val="false"/>
          <w:i w:val="false"/>
          <w:color w:val="000000"/>
          <w:sz w:val="28"/>
        </w:rPr>
        <w:t>
      3) подписанный сторонами график погашения микрокредита;</w:t>
      </w:r>
    </w:p>
    <w:bookmarkEnd w:id="23"/>
    <w:bookmarkStart w:name="z31" w:id="24"/>
    <w:p>
      <w:pPr>
        <w:spacing w:after="0"/>
        <w:ind w:left="0"/>
        <w:jc w:val="both"/>
      </w:pPr>
      <w:r>
        <w:rPr>
          <w:rFonts w:ascii="Times New Roman"/>
          <w:b w:val="false"/>
          <w:i w:val="false"/>
          <w:color w:val="000000"/>
          <w:sz w:val="28"/>
        </w:rPr>
        <w:t>
      4) расчеты уточненного значения годовой эффективной ставки вознаграждения (при наличии);</w:t>
      </w:r>
    </w:p>
    <w:bookmarkEnd w:id="24"/>
    <w:bookmarkStart w:name="z32" w:id="25"/>
    <w:p>
      <w:pPr>
        <w:spacing w:after="0"/>
        <w:ind w:left="0"/>
        <w:jc w:val="both"/>
      </w:pPr>
      <w:r>
        <w:rPr>
          <w:rFonts w:ascii="Times New Roman"/>
          <w:b w:val="false"/>
          <w:i w:val="false"/>
          <w:color w:val="000000"/>
          <w:sz w:val="28"/>
        </w:rPr>
        <w:t>
      5) договор гарантии или поручительства, документы, подтверждающие полномочия представителя на подписание гарантийного договора от имени гаранта или договора поручительства от имени поручителя (в случае микрокредита, исполнение обязательства по которому обеспечено гарантией или поручительством);</w:t>
      </w:r>
    </w:p>
    <w:bookmarkEnd w:id="25"/>
    <w:bookmarkStart w:name="z33" w:id="26"/>
    <w:p>
      <w:pPr>
        <w:spacing w:after="0"/>
        <w:ind w:left="0"/>
        <w:jc w:val="both"/>
      </w:pPr>
      <w:r>
        <w:rPr>
          <w:rFonts w:ascii="Times New Roman"/>
          <w:b w:val="false"/>
          <w:i w:val="false"/>
          <w:color w:val="000000"/>
          <w:sz w:val="28"/>
        </w:rPr>
        <w:t>
      6) переписку между микрофинансовой организацией и заемщиком;</w:t>
      </w:r>
    </w:p>
    <w:bookmarkEnd w:id="26"/>
    <w:bookmarkStart w:name="z34" w:id="27"/>
    <w:p>
      <w:pPr>
        <w:spacing w:after="0"/>
        <w:ind w:left="0"/>
        <w:jc w:val="both"/>
      </w:pPr>
      <w:r>
        <w:rPr>
          <w:rFonts w:ascii="Times New Roman"/>
          <w:b w:val="false"/>
          <w:i w:val="false"/>
          <w:color w:val="000000"/>
          <w:sz w:val="28"/>
        </w:rPr>
        <w:t>
      7) документы (или их копии), подтверждающие полное или частичное погашение задолженности по договору о предоставлении микрокредита, отражающие источник погашения микрокредита (деньги, перечисленные заемщиком либо вырученные от продажи заложенного имущества);</w:t>
      </w:r>
    </w:p>
    <w:bookmarkEnd w:id="27"/>
    <w:bookmarkStart w:name="z35" w:id="28"/>
    <w:p>
      <w:pPr>
        <w:spacing w:after="0"/>
        <w:ind w:left="0"/>
        <w:jc w:val="both"/>
      </w:pPr>
      <w:r>
        <w:rPr>
          <w:rFonts w:ascii="Times New Roman"/>
          <w:b w:val="false"/>
          <w:i w:val="false"/>
          <w:color w:val="000000"/>
          <w:sz w:val="28"/>
        </w:rPr>
        <w:t>
      8) информацию, подтверждающую получение согласия субъекта кредитной истории на предоставление информации о нем в кредитные бюро;</w:t>
      </w:r>
    </w:p>
    <w:bookmarkEnd w:id="28"/>
    <w:bookmarkStart w:name="z36" w:id="29"/>
    <w:p>
      <w:pPr>
        <w:spacing w:after="0"/>
        <w:ind w:left="0"/>
        <w:jc w:val="both"/>
      </w:pPr>
      <w:r>
        <w:rPr>
          <w:rFonts w:ascii="Times New Roman"/>
          <w:b w:val="false"/>
          <w:i w:val="false"/>
          <w:color w:val="000000"/>
          <w:sz w:val="28"/>
        </w:rPr>
        <w:t>
      9) информацию, подтверждающую получение согласия субъекта кредитной истории на выдачу кредитного отчета получателю кредитного отчета.</w:t>
      </w:r>
    </w:p>
    <w:bookmarkEnd w:id="29"/>
    <w:bookmarkStart w:name="z37" w:id="30"/>
    <w:p>
      <w:pPr>
        <w:spacing w:after="0"/>
        <w:ind w:left="0"/>
        <w:jc w:val="both"/>
      </w:pPr>
      <w:r>
        <w:rPr>
          <w:rFonts w:ascii="Times New Roman"/>
          <w:b w:val="false"/>
          <w:i w:val="false"/>
          <w:color w:val="000000"/>
          <w:sz w:val="28"/>
        </w:rPr>
        <w:t>
      Микрофинансовой организации запрещается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w:t>
      </w:r>
    </w:p>
    <w:bookmarkEnd w:id="30"/>
    <w:bookmarkStart w:name="z38"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 и дополнение:</w:t>
      </w:r>
    </w:p>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w:t>
      </w:r>
      <w:r>
        <w:rPr>
          <w:rFonts w:ascii="Times New Roman"/>
          <w:b w:val="false"/>
          <w:i w:val="false"/>
          <w:color w:val="000000"/>
          <w:sz w:val="28"/>
        </w:rPr>
        <w:t xml:space="preserve"> заключения договора о предоставлении микрокредита, утвержденном указанным постановлением:</w:t>
      </w:r>
    </w:p>
    <w:bookmarkEnd w:id="32"/>
    <w:bookmarkStart w:name="z40" w:id="33"/>
    <w:p>
      <w:pPr>
        <w:spacing w:after="0"/>
        <w:ind w:left="0"/>
        <w:jc w:val="both"/>
      </w:pPr>
      <w:r>
        <w:rPr>
          <w:rFonts w:ascii="Times New Roman"/>
          <w:b w:val="false"/>
          <w:i w:val="false"/>
          <w:color w:val="000000"/>
          <w:sz w:val="28"/>
        </w:rPr>
        <w:t>
      дополнить пунктом 4 следующего содержания:</w:t>
      </w:r>
    </w:p>
    <w:bookmarkEnd w:id="33"/>
    <w:bookmarkStart w:name="z41" w:id="34"/>
    <w:p>
      <w:pPr>
        <w:spacing w:after="0"/>
        <w:ind w:left="0"/>
        <w:jc w:val="both"/>
      </w:pPr>
      <w:r>
        <w:rPr>
          <w:rFonts w:ascii="Times New Roman"/>
          <w:b w:val="false"/>
          <w:i w:val="false"/>
          <w:color w:val="000000"/>
          <w:sz w:val="28"/>
        </w:rPr>
        <w:t>
      "4. До принятия решения о предоставлении микрокредита организация, осуществляющая микрофинансовую деятельность, осуществляет проверку на наличие в кредитном отчете заемщика информации об установлении им добровольного отказа от получения микрокредитов.</w:t>
      </w:r>
    </w:p>
    <w:bookmarkEnd w:id="34"/>
    <w:bookmarkStart w:name="z42" w:id="35"/>
    <w:p>
      <w:pPr>
        <w:spacing w:after="0"/>
        <w:ind w:left="0"/>
        <w:jc w:val="both"/>
      </w:pPr>
      <w:r>
        <w:rPr>
          <w:rFonts w:ascii="Times New Roman"/>
          <w:b w:val="false"/>
          <w:i w:val="false"/>
          <w:color w:val="000000"/>
          <w:sz w:val="28"/>
        </w:rPr>
        <w:t>
      В случае наличия у заемщика в его кредитном отчете информации об установлении добровольного отказа от получения микрокредитов, организация, осуществляющая микрофинансовую деятельность, отказывает в предоставлении микрокредита.";</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"4. Общие условия договора содержат:</w:t>
      </w:r>
    </w:p>
    <w:bookmarkEnd w:id="37"/>
    <w:bookmarkStart w:name="z46" w:id="38"/>
    <w:p>
      <w:pPr>
        <w:spacing w:after="0"/>
        <w:ind w:left="0"/>
        <w:jc w:val="both"/>
      </w:pPr>
      <w:r>
        <w:rPr>
          <w:rFonts w:ascii="Times New Roman"/>
          <w:b w:val="false"/>
          <w:i w:val="false"/>
          <w:color w:val="000000"/>
          <w:sz w:val="28"/>
        </w:rPr>
        <w:t>
      1) дату заключения договора;</w:t>
      </w:r>
    </w:p>
    <w:bookmarkEnd w:id="38"/>
    <w:bookmarkStart w:name="z47" w:id="39"/>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39"/>
    <w:bookmarkStart w:name="z48" w:id="40"/>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40"/>
    <w:bookmarkStart w:name="z49" w:id="41"/>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41"/>
    <w:bookmarkStart w:name="z50" w:id="42"/>
    <w:p>
      <w:pPr>
        <w:spacing w:after="0"/>
        <w:ind w:left="0"/>
        <w:jc w:val="both"/>
      </w:pPr>
      <w:r>
        <w:rPr>
          <w:rFonts w:ascii="Times New Roman"/>
          <w:b w:val="false"/>
          <w:i w:val="false"/>
          <w:color w:val="000000"/>
          <w:sz w:val="28"/>
        </w:rPr>
        <w:t xml:space="preserve">
      5) размер ставки вознаграждения в процентах годовых или значение вознаграждения (в случае заключения договора, указанного в </w:t>
      </w:r>
      <w:r>
        <w:rPr>
          <w:rFonts w:ascii="Times New Roman"/>
          <w:b w:val="false"/>
          <w:i w:val="false"/>
          <w:color w:val="000000"/>
          <w:sz w:val="28"/>
        </w:rPr>
        <w:t>пункте 3-1</w:t>
      </w:r>
      <w:r>
        <w:rPr>
          <w:rFonts w:ascii="Times New Roman"/>
          <w:b w:val="false"/>
          <w:i w:val="false"/>
          <w:color w:val="000000"/>
          <w:sz w:val="28"/>
        </w:rPr>
        <w:t xml:space="preserve"> статьи 4 Закона),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42"/>
    <w:bookmarkStart w:name="z51" w:id="43"/>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43"/>
    <w:bookmarkStart w:name="z52" w:id="44"/>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44"/>
    <w:bookmarkStart w:name="z53" w:id="45"/>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45"/>
    <w:bookmarkStart w:name="z54" w:id="46"/>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46"/>
    <w:bookmarkStart w:name="z55" w:id="47"/>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47"/>
    <w:bookmarkStart w:name="z56" w:id="48"/>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w:t>
      </w:r>
    </w:p>
    <w:bookmarkEnd w:id="48"/>
    <w:bookmarkStart w:name="z57" w:id="49"/>
    <w:p>
      <w:pPr>
        <w:spacing w:after="0"/>
        <w:ind w:left="0"/>
        <w:jc w:val="both"/>
      </w:pPr>
      <w:r>
        <w:rPr>
          <w:rFonts w:ascii="Times New Roman"/>
          <w:b w:val="false"/>
          <w:i w:val="false"/>
          <w:color w:val="000000"/>
          <w:sz w:val="28"/>
        </w:rPr>
        <w:t>
      12) срок действия договора;</w:t>
      </w:r>
    </w:p>
    <w:bookmarkEnd w:id="49"/>
    <w:bookmarkStart w:name="z58" w:id="50"/>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50"/>
    <w:bookmarkStart w:name="z59" w:id="51"/>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51"/>
    <w:bookmarkStart w:name="z60" w:id="52"/>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53"/>
    <w:bookmarkStart w:name="z63" w:id="54"/>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54"/>
    <w:bookmarkStart w:name="z64" w:id="55"/>
    <w:p>
      <w:pPr>
        <w:spacing w:after="0"/>
        <w:ind w:left="0"/>
        <w:jc w:val="both"/>
      </w:pPr>
      <w:r>
        <w:rPr>
          <w:rFonts w:ascii="Times New Roman"/>
          <w:b w:val="false"/>
          <w:i w:val="false"/>
          <w:color w:val="000000"/>
          <w:sz w:val="28"/>
        </w:rPr>
        <w:t>
      2) установление и взимание с заемщика любых платежей, за исключением вознаграждения и неустойки (штрафа, пени) по микрокредиту;</w:t>
      </w:r>
    </w:p>
    <w:bookmarkEnd w:id="55"/>
    <w:bookmarkStart w:name="z65" w:id="56"/>
    <w:p>
      <w:pPr>
        <w:spacing w:after="0"/>
        <w:ind w:left="0"/>
        <w:jc w:val="both"/>
      </w:pPr>
      <w:r>
        <w:rPr>
          <w:rFonts w:ascii="Times New Roman"/>
          <w:b w:val="false"/>
          <w:i w:val="false"/>
          <w:color w:val="000000"/>
          <w:sz w:val="28"/>
        </w:rPr>
        <w:t>
      3)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56"/>
    <w:bookmarkStart w:name="z66" w:id="57"/>
    <w:p>
      <w:pPr>
        <w:spacing w:after="0"/>
        <w:ind w:left="0"/>
        <w:jc w:val="both"/>
      </w:pPr>
      <w:r>
        <w:rPr>
          <w:rFonts w:ascii="Times New Roman"/>
          <w:b w:val="false"/>
          <w:i w:val="false"/>
          <w:color w:val="000000"/>
          <w:sz w:val="28"/>
        </w:rPr>
        <w:t>
      4) увеличение суммы микрокредита по договору;</w:t>
      </w:r>
    </w:p>
    <w:bookmarkEnd w:id="57"/>
    <w:bookmarkStart w:name="z67" w:id="58"/>
    <w:p>
      <w:pPr>
        <w:spacing w:after="0"/>
        <w:ind w:left="0"/>
        <w:jc w:val="both"/>
      </w:pPr>
      <w:r>
        <w:rPr>
          <w:rFonts w:ascii="Times New Roman"/>
          <w:b w:val="false"/>
          <w:i w:val="false"/>
          <w:color w:val="000000"/>
          <w:sz w:val="28"/>
        </w:rPr>
        <w:t>
      5)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58"/>
    <w:bookmarkStart w:name="z68" w:id="59"/>
    <w:p>
      <w:pPr>
        <w:spacing w:after="0"/>
        <w:ind w:left="0"/>
        <w:jc w:val="both"/>
      </w:pPr>
      <w:r>
        <w:rPr>
          <w:rFonts w:ascii="Times New Roman"/>
          <w:b w:val="false"/>
          <w:i w:val="false"/>
          <w:color w:val="000000"/>
          <w:sz w:val="28"/>
        </w:rPr>
        <w:t>
      6)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59"/>
    <w:bookmarkStart w:name="z69" w:id="60"/>
    <w:p>
      <w:pPr>
        <w:spacing w:after="0"/>
        <w:ind w:left="0"/>
        <w:jc w:val="both"/>
      </w:pPr>
      <w:r>
        <w:rPr>
          <w:rFonts w:ascii="Times New Roman"/>
          <w:b w:val="false"/>
          <w:i w:val="false"/>
          <w:color w:val="000000"/>
          <w:sz w:val="28"/>
        </w:rPr>
        <w:t>
      7)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w:t>
      </w:r>
    </w:p>
    <w:bookmarkEnd w:id="60"/>
    <w:bookmarkStart w:name="z70" w:id="6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61"/>
    <w:bookmarkStart w:name="z71"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3" w:id="63"/>
    <w:p>
      <w:pPr>
        <w:spacing w:after="0"/>
        <w:ind w:left="0"/>
        <w:jc w:val="both"/>
      </w:pPr>
      <w:r>
        <w:rPr>
          <w:rFonts w:ascii="Times New Roman"/>
          <w:b w:val="false"/>
          <w:i w:val="false"/>
          <w:color w:val="000000"/>
          <w:sz w:val="28"/>
        </w:rPr>
        <w:t>
      "8. До предоставления микрокредита электронным способом организация, осуществляющая микрофинансовую деятельность:</w:t>
      </w:r>
    </w:p>
    <w:bookmarkEnd w:id="63"/>
    <w:bookmarkStart w:name="z74" w:id="64"/>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внутренними документами;</w:t>
      </w:r>
    </w:p>
    <w:bookmarkEnd w:id="64"/>
    <w:bookmarkStart w:name="z75" w:id="65"/>
    <w:p>
      <w:pPr>
        <w:spacing w:after="0"/>
        <w:ind w:left="0"/>
        <w:jc w:val="both"/>
      </w:pPr>
      <w:r>
        <w:rPr>
          <w:rFonts w:ascii="Times New Roman"/>
          <w:b w:val="false"/>
          <w:i w:val="false"/>
          <w:color w:val="000000"/>
          <w:sz w:val="28"/>
        </w:rPr>
        <w:t>
      2) ознакамливает клиента с правилами предоставления микрокредитов;</w:t>
      </w:r>
    </w:p>
    <w:bookmarkEnd w:id="65"/>
    <w:bookmarkStart w:name="z76" w:id="66"/>
    <w:p>
      <w:pPr>
        <w:spacing w:after="0"/>
        <w:ind w:left="0"/>
        <w:jc w:val="both"/>
      </w:pPr>
      <w:r>
        <w:rPr>
          <w:rFonts w:ascii="Times New Roman"/>
          <w:b w:val="false"/>
          <w:i w:val="false"/>
          <w:color w:val="000000"/>
          <w:sz w:val="28"/>
        </w:rPr>
        <w:t>
      3) предоставляет клиенту полную и достоверную информацию о платежах и переводах, связанных с получением, обслуживанием и погашением (возвратом) микрокредита;</w:t>
      </w:r>
    </w:p>
    <w:bookmarkEnd w:id="66"/>
    <w:bookmarkStart w:name="z77" w:id="67"/>
    <w:p>
      <w:pPr>
        <w:spacing w:after="0"/>
        <w:ind w:left="0"/>
        <w:jc w:val="both"/>
      </w:pPr>
      <w:r>
        <w:rPr>
          <w:rFonts w:ascii="Times New Roman"/>
          <w:b w:val="false"/>
          <w:i w:val="false"/>
          <w:color w:val="000000"/>
          <w:sz w:val="28"/>
        </w:rPr>
        <w:t>
      4) предоставляет клиенту для ознакомления и выбора метода погашения микрокредита проекты графиков погашения, рассчитанных различными методами (методом дифференцированных платежей, аннуитетных платежей или методом, рассчитанным в соответствии с правилами предоставления микрокредитов);</w:t>
      </w:r>
    </w:p>
    <w:bookmarkEnd w:id="67"/>
    <w:bookmarkStart w:name="z78" w:id="68"/>
    <w:p>
      <w:pPr>
        <w:spacing w:after="0"/>
        <w:ind w:left="0"/>
        <w:jc w:val="both"/>
      </w:pPr>
      <w:r>
        <w:rPr>
          <w:rFonts w:ascii="Times New Roman"/>
          <w:b w:val="false"/>
          <w:i w:val="false"/>
          <w:color w:val="000000"/>
          <w:sz w:val="28"/>
        </w:rPr>
        <w:t>
      5) информирует клиента о его правах и обязанностях, связанных с получением микрокредита;</w:t>
      </w:r>
    </w:p>
    <w:bookmarkEnd w:id="68"/>
    <w:bookmarkStart w:name="z79" w:id="69"/>
    <w:p>
      <w:pPr>
        <w:spacing w:after="0"/>
        <w:ind w:left="0"/>
        <w:jc w:val="both"/>
      </w:pPr>
      <w:r>
        <w:rPr>
          <w:rFonts w:ascii="Times New Roman"/>
          <w:b w:val="false"/>
          <w:i w:val="false"/>
          <w:color w:val="000000"/>
          <w:sz w:val="28"/>
        </w:rPr>
        <w:t>
      6) запрашивает у клиента способ предоставления микрокредита (посредством выдачи клиенту наличных денег через терминал или кассу, или перевода микрокредита на банковский счет (платежную карточку) клиента или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69"/>
    <w:bookmarkStart w:name="z80" w:id="70"/>
    <w:p>
      <w:pPr>
        <w:spacing w:after="0"/>
        <w:ind w:left="0"/>
        <w:jc w:val="both"/>
      </w:pPr>
      <w:r>
        <w:rPr>
          <w:rFonts w:ascii="Times New Roman"/>
          <w:b w:val="false"/>
          <w:i w:val="false"/>
          <w:color w:val="000000"/>
          <w:sz w:val="28"/>
        </w:rPr>
        <w:t>
      7) запрашивает реквизиты банковского счета (IBAN) и (или) реквизиты платежной карточки клиента, в случае предоставления микрокредита на банковский счет (платежную карточку) клиента;</w:t>
      </w:r>
    </w:p>
    <w:bookmarkEnd w:id="70"/>
    <w:bookmarkStart w:name="z81" w:id="71"/>
    <w:p>
      <w:pPr>
        <w:spacing w:after="0"/>
        <w:ind w:left="0"/>
        <w:jc w:val="both"/>
      </w:pPr>
      <w:r>
        <w:rPr>
          <w:rFonts w:ascii="Times New Roman"/>
          <w:b w:val="false"/>
          <w:i w:val="false"/>
          <w:color w:val="000000"/>
          <w:sz w:val="28"/>
        </w:rPr>
        <w:t>
      8) осуществляет проверку на наличие в кредитном отчете информации об установлении клиентом добровольного отказа от получения микрокредита.";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3" w:id="72"/>
    <w:p>
      <w:pPr>
        <w:spacing w:after="0"/>
        <w:ind w:left="0"/>
        <w:jc w:val="both"/>
      </w:pPr>
      <w:r>
        <w:rPr>
          <w:rFonts w:ascii="Times New Roman"/>
          <w:b w:val="false"/>
          <w:i w:val="false"/>
          <w:color w:val="000000"/>
          <w:sz w:val="28"/>
        </w:rPr>
        <w:t>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а также при установлении клиентом добровольного отказа от получения микрокредита.".</w:t>
      </w:r>
    </w:p>
    <w:bookmarkEnd w:id="72"/>
    <w:bookmarkStart w:name="z84"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6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следующее дополнение:</w:t>
      </w:r>
    </w:p>
    <w:bookmarkStart w:name="z8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банковского займа, утвержденных указанным постановлением:</w:t>
      </w:r>
    </w:p>
    <w:bookmarkEnd w:id="74"/>
    <w:bookmarkStart w:name="z86" w:id="75"/>
    <w:p>
      <w:pPr>
        <w:spacing w:after="0"/>
        <w:ind w:left="0"/>
        <w:jc w:val="both"/>
      </w:pPr>
      <w:r>
        <w:rPr>
          <w:rFonts w:ascii="Times New Roman"/>
          <w:b w:val="false"/>
          <w:i w:val="false"/>
          <w:color w:val="000000"/>
          <w:sz w:val="28"/>
        </w:rPr>
        <w:t>
      дополнить пунктом 3-1 следующего содержания:</w:t>
      </w:r>
    </w:p>
    <w:bookmarkEnd w:id="75"/>
    <w:bookmarkStart w:name="z87" w:id="76"/>
    <w:p>
      <w:pPr>
        <w:spacing w:after="0"/>
        <w:ind w:left="0"/>
        <w:jc w:val="both"/>
      </w:pPr>
      <w:r>
        <w:rPr>
          <w:rFonts w:ascii="Times New Roman"/>
          <w:b w:val="false"/>
          <w:i w:val="false"/>
          <w:color w:val="000000"/>
          <w:sz w:val="28"/>
        </w:rPr>
        <w:t>
      "3-1. До принятия решения о предоставлении банковского займа банк осуществляет проверку на наличие в кредитном отчете информации об установлении ими добровольного отказа от получения банковского займа.</w:t>
      </w:r>
    </w:p>
    <w:bookmarkEnd w:id="76"/>
    <w:bookmarkStart w:name="z88" w:id="77"/>
    <w:p>
      <w:pPr>
        <w:spacing w:after="0"/>
        <w:ind w:left="0"/>
        <w:jc w:val="both"/>
      </w:pPr>
      <w:r>
        <w:rPr>
          <w:rFonts w:ascii="Times New Roman"/>
          <w:b w:val="false"/>
          <w:i w:val="false"/>
          <w:color w:val="000000"/>
          <w:sz w:val="28"/>
        </w:rPr>
        <w:t>
      В случае наличия у заемщика в его кредитном отчете информации об установлении добровольного отказа от получения банковского займа, банк отказывает в предоставлении банковского займа.".</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