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3a03" w14:textId="ff93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индустрии и инфраструктурного развития Республики Казахстан от 30 мая 2022 года № 303 "Об утверждении Правил и условий заключения, а также оснований для изменения и расторжения соглашения о промышленной сборке транспортных средств с юридическими лицами Республики Казахстан и его типовой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марта 2024 года № 106. Зарегистрирован в Министерстве юстиции Республики Казахстан 26 марта 2024 года № 34172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мая 2022 года № 303 "Об утверждении Правил и условий заключения, а также оснований для изменения и расторжения соглашения о промышленной сборке транспортных средств с юридическими лицами Республики Казахстан и его типовой формы" (зарегистрирован в Реестре государственной регистрации нормативных правовых актов под № 28283)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заключения, а также основаниях для изменения и расторжения соглашения о промышленной сборке транспортных средств с юридическими лицами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производственные активы – долгосрочные активы, относящиеся к основным средствам на балансе предприятия или лизинговой компании, включая лизинговые активы, используемые при осуществлении промышленной сборки, непосредственно участвующие в производстве при изготовлении транспортных средств.";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период действия Соглашения при соответствии балльной системе оценки локализации, рассчитываемой в соответствии с пунктом 22 настоящих Правил, соблюдении требований и исполнения обязательств в рамках Соглашения, юридическое лицо осуществляет производство транспортных средств по соответствующему коду ТН ВЭД ЕАЭС при выполнении следующих технологических операций: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соответствия в соответствии с законодательством Республики Казахстан в области технического регулирования;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двигателя, подключение к двигателю механизмов управления;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задней подвески и (или) передней подвески;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системы выпуска газов;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подключение аккумуляторной батареи, с проверкой бортовых электрических цепей;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ходовых колес с регулировкой углов установки;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тормозной и охлаждающей жидкостями;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эффективности тормозной системы;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идентификационного номера;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испытаний готовых транспортных средств.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мусоровозов и (или) пожарных автомобилей производитель обеспечивает выполнение одного из следующих условий: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данного производителя заключенного соглашения о промышленной сборке компонентов к транспортным средствам по мусоровозному оборудованию или пожарной надстройке и обязательное применение обязательное применение выпускаемых компонентов в производстве мусоровозов или пожарных автомобилей;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мусоровозного оборудования и (или) пожарной надстройки, произведенных юридическим лицом Республики Казахстан в рамках заключенного соглашения о промышленной сборке компонентов к транспортным средствам по мусоровозному оборудованию или пожарной надстройке;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следующих технологических операций при производстве мусоровозов и (или) пожарных автомобилей: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гибка заготовок, сборка, сварка, окраска кузова (бункера, контейнера, цистерны (сосуда) или надстройки специального назначения) изготавливаемого из металла;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сварка подрамников (при наличии в конструкции);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кузова (бункера, контейнера), или цистерны (сосуда), или надстройки общего (специального) назначения и навесного оборудования;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органов управления;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электрооборудования, системы пневмооборудования (при наличии в конструкции), системы гидрооборудования (при наличии в конструкции);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следующих технологических операций при производстве мусоровозов и (или) пожарных автомобилей: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стекловолокна и армирующего материала, изготовление закладных из металла, изготовление отдельных панелей;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(склейка) панелей кузова, окраска кузова (бункера, контейнера, цистерны (сосуда) или надстройки специального назначения) изготовляемого из стекловолокна;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кузова (бункера, контейнера), или цистерны (сосуда), или надстройки общего (специального) назначения и навесного оборудования;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органов управления;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электрооборудования, системы пневмооборудования (при наличии в конструкции), системы гидрооборудования (при наличии в конструкции).";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заключения Соглашения согласно пункту 4 настоящих Правил, производитель направляет в уполномоченный орган письменное обращение в произвольной форме, с приложением следующих документов: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подтверждающих организацию на предприятии технологических операций по сварке, окраске (включая катафорез по легковым автомобилям) и сборке кузова (кабины) не менее одной модели по каждой производимой марке транспортного средства при производстве двух и более марок транспортных средств и не менее двух моделей при производстве только одной марки транспортного средства на предприятии – в отношении легковых автомобилей, не менее одной модели – в отношении седельных тягачей, автобусов, транспортных средств специального назначения и грузовых автомобилей по соответствующему коду ТН ВЭД ЕАЭС с производственной мощностью предприятия при двухсменном режиме работы не менее двадцати пяти тысяч в год – в отношении легковых автомобилей, не менее десяти тысяч в год – в отношении седельных тягачей, транспортных средств специального назначения и грузовых автомобилей, не менее одной тысячи двухсот в год – в отношении автобусов.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Подтверждающими организацию на предприятии технологических операций по сварке, окраске (включая катафорез по легковым автомобилям) и сборке кузова (кабины) документами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ввода в эксплуатацию производственных мощностей по сварке, окраске и сборке кузова (кабины), который содержит наименование оборудования для организации сварки, окраски, сборки; инвентарный номер оборудования; производственную мощность оборудования; общую производственную мощность в составе цеха (участка) сварки, окраски, сборки; единиц в час (единиц в год) при двухсменном режиме работы и дату ввода в эксплуатацию;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в эксплуатацию в соответствии с законодательством Республики Казахстан в сфере архитектурной, градостроительной и строительной деятельности либо документ, подтверждающий право собственности или право владения (аренды) производственным объектом (зданием, сооружением), где осуществляется производство транспортных средств;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счет-фактура на приобретение оборудования по сварке, окраске и сборке кузова или грузовая таможенная декларация по импорту оборудования по сварке, окраске и сборке кузова;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одобрения типа транспортного средства по соответствующему коду ТН ВЭД ЕАЭС, действующее на момент заключения соглашения, где производитель указан в качестве изготовителя или сборочного завода;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аудированной финансовой отчетности о наличии производственных активов в соответствии с начальными требованиями балльной системы оценки локализации,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проекта плана-графика реализации Соглашения о промышленной сборке транспортных средств с юридическими лицами Республики Казахстан в двух экземплярах,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план-график), формируемый с учетом технологических операций;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лицензионные права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инвестиционного контракта, заключенного с уполномоченным органом по инвестициям, действующего на дату подачи заявки, за исключением производителей, зарегистрированных в качестве участника специальной экономической зоны.";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заключения Соглашения согласно пункту 6 настоящих Правил, производитель направляет в уполномоченный орган письменное обращение в произвольной форме, с приложением следующих документов: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копий документов, подтверждающих организацию на предприятии производства транспортных средств, за исключением седельных тягачей, автобусов, транспортных средств специального назначения, легковых и грузовых автомобилей: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аудированной финансовой отчетности о наличии производственных активов;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лицензионные права производства транспортного средства от владельца товарного знака и (или) конструкции транспортного средства.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проекта плана-графика в двух экземплярах,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формируемого с учетом технологических операций, утвержденных внутренним документом.";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после получения письменного обращения от производителя в течение двадцати рабочих дней рассматривает представленные документы и организовывает выезд комиссии.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документа, подтверждающего лицензионные права на производство транспортного средства, или документа, подтверждающего право владения товарным знаком и (или) конструкцией транспортного средства устанавливается уполномоченным органом путем направления запроса владельцу товарного знака и (или) конструкции транспортного средства в течение трех рабочих дней со дня получения обращения от производителя с предоставлением копии запроса производителю.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получения ответа по запросу от владельца товарного знака и (или) конструкции транспортного средства срок рассмотрения обращения производителя приостанавливается.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Выездная комиссия формируется из числа работников уполномоченного органа с привлечением при необходимости представителей заинтересованных государственных органов, независимых экспертов (далее – комиссия) в целях проверки на соответствие или несоответствие представленных производителем документов, а также на соблюдение условий бальной системы оценки локализации и технологических операций с предварительным уведомлением производителя не менее чем за три рабочих дня до такого выезда.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выездной проверки комиссия принимает протокольное решение выездной комиссии о соответствии или несоответствии представленных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производителю в течение пяти рабочих дней после осуществления выезда.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организации выездной проверки включаются в срок рассмотрения уполномоченным органом документов, представленных производителем в соответствии с пунктами 8, 9 и 10 настоящих Правил.";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расторжении Соглашения, в связи с неисполнением или ненадлежащим исполнением производителем требований Соглашения, производителем возмещаются предоставленные льготы по соответствующему коду ТН ВЭД ЕАЭС с момента заключения Соглашения в соответствии с законодательством Республики Казахстан и Соглашением.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Соглашения по инициативе производителя, при условии исполнения Производителем своих обязательств на дату расторжения, возмещение льгот, предоставленных производителю с даты заключения Соглашения, не производится.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многостороннего соглашения c одной из сторон, в связи с неисполнением или ненадлежащим исполнением требований многостороннего соглашения, данной нарушившей стороной производится возмещение всех льгот, предоставленных ей с даты заключения многостороннего соглашения.";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Пороговые баллы рассчитываются на основании моделей транспортных средств, произведенных с применением технологических операций по сварке и окраске, при выполнении производителем в течение отчетного периода следующих условий: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легковых автомобилей и автобусов объем производства транспортных средств с применением технологических операций по сварке и окраске должен составлять: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двадцати процентов в 2024 году;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процентов в 2025 году;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сорока процентов в 2026 году;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пятидесяти процентов в 2027 году и в последующие годы от общего количества произведенных транспортных средств по соответствующему коду ТН ВЭД ЕАЭС;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седельных тягачей, транспортных средств специального назначения, грузовых автомобилей объем производства транспортных средств с применением технологических операций по сварке и окраске должен составлять: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двадцати процентов в 2024 году;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двадцати пяти процентов в 2025 году;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процентов в 2026 году;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пяти процентов в 2027 году и последующие годы от общего количества произведенных транспортных средств по соответствующему коду ТН ВЭД ЕАЭС;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2026 года производить не менее одной модели по каждой производимой марке транспортного средства с применением технологических операций по сварке и окраске.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пункта отчетным периодом является календарный год, начиная с 1 января по 31 декабря. Первый отчетный год для впервые заключаемых Соглашений начинается с момента вступления его в силу по 31 декабря того же года.";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промышленной сборке транспортных средств с юридическими лицами Республики Казахстан, утвержденной указанным приказом: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Производитель обязуется: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промышленную сборку транспортных средств с применением технологических операций по сварке и окраске при выполнении производителем следующих условий: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легковых автомобилей и автобусов объем производства транспортных средств с применением технологических операций по сварке и окраске должен составлять: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двадцати процентов в 2024 году;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процентов в 2025 году;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сорока процентов в 2026 году;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пятидесяти процентов в 2027 году и в последующие годы от общего количества произведенных транспортных средств по соответствующему коду ТН ВЭД ЕАЭС;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седельных тягачей, транспортных средств специального назначения, грузовых автомобилей объем производства транспортных средств с применением технологических операций по сварке и окраске должен составлять: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двадцати процентов в 2024 году;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двадцати пяти процентов в 2025 году;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процентов в 2026 году;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пяти процентов в 2027 году и последующие годы от общего количества произведенных транспортных средств по соответствующему коду ТН ВЭД ЕАЭС;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выполнение требований балльной системы оценки локализации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достигать каждые последующие пять лет после заключения соглашения пороговое значение балльной системы оценки локализации;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предоставить по запросу Уполномоченного органа все необходимые документы по исполнению принятых им обязательств, а также продемонстрировать производственные мощности и (или) осуществляемые технологические операции при выездной проверке комиссии;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устранении выявленных нарушений направить в Уполномоченный орган уведомление об их устранении с предоставлением подтверждающих документов в течение трехмесячного срока;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10 числа каждого месяца, следующего за отчетным месяцем, представлять уполномоченному органу сведения об объемах выпуска с отчетом о количестве выпущенных транспортных средств с указанием марок, моделей и стоимости (паспорт предприятия);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 1 апреля каждого календарного года, следующего за отчетным годом, представлять уполномоченному органу следующие документы по утвержденной уполномоченным органом форме: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выполнении план – графика реализации этапов соглашения с указанием наименования модели (модификации) транспортного средства по которому был произведен расчет, согласно балльной системе оценки локализации;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выпуска с отчетом о количестве выпущенных транспортных средств с указанием количества, марки, моделей (паспорт предприятия);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и (или) акта экспертизы о происхождении товара для внутреннего обращения по моделям транспортных средств, произведенных с технологическими операциями по сварке и окраске.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каждые пять лет до 1 марта года, следующего за отчетным периодом, представлять уполномоченному органу документы, подтверждающие производство транспортного средства по соответствующему коду ТН ВЭД ЕАЭС согласно балльной системе оценки локализации;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1 июля 2024 года при запуске в производство новых марок транспортных средств осуществлять производство не менее одной модели по каждой производимой марке транспортного средства с применением технологических операций по сварке и окраске кузова (кабины);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 1 января 2026 года обеспечить производство не менее одной модели по каждой производимой марке транспортного средства с применением технологических операций по сварке и окраске;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производстве мусоровозов и пожарных автомобилей выполнять одно из следующих условий: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11.1) использовать собственное мусоровозное оборудование или пожарную надстройку, произведенные в рамках заключенного соглашения о промышленной сборке компонентов к транспортным средствам по мусоровозному оборудованию и пожарной надстройке;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11.2) использовать мусоровозное оборудование или пожарную надстройку, произведенные другим юридическим лицом Республики Казахстан, заключившим соглашение о промышленной сборке компонентов к транспортным средствам по мусоровозному оборудованию или пожарной надстройке;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11.3) выполнять следующие технологических операций: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гибка заготовок, сборка, сварка, окраска кузова (бункера, контейнера, цистерны (сосуда) или надстройки специального назначения) изготавливаемого из металла;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сварка подрамников (при наличии в конструкции);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кузова (бункера, контейнера), или цистерны (сосуда), или надстройки общего (специального) назначения и навесного оборудования;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органов управления;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электрооборудования, системы пневмооборудования (при наличии в конструкции), системы гидрооборудования (при наличии в конструкции);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11.4) выполнять следующие технологические операции: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стекловолокна и армирующего материала, изготовление закладных из металла, изготовление отдельных панелей;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(склейка) панелей кузова, окраска кузова (бункера, контейнера, цистерны (сосуда) или надстройки специального назначения) изготовляемого из стекловолокна;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кузова (бункера, контейнера), или цистерны (сосуда), или надстройки общего (специального) назначения и навесного оборудования;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органов управления;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электрооборудования, системы пневмооборудования (при наличии в конструкции), системы гидрооборудования (при наличии в конструкции);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расторжении соглашения в связи с неисполнением или ненадлежащим исполнением производителем требований соглашения возместить предоставленные с даты заключения соглашения льготы по соответствующему коду единой Товарной номенклатуры внешнеэкономической деятельности Евразийского экономического союза (далее – ТН ВЭД) в соответствии с законодательством Республики Казахстан.";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Производитель имеет право: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предпринимать действия, не противоречащие условиям соглашения и действующему законодательству Республики Казахстан, для реализации взятых на себя обязательств;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Уполномоченному органу предложения в отношении введения дополнительных мер государственной поддержки производителей, заключивших соглашения;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защиту своих прав в соответствии с законодательством Республики Казахстан и полного возмещения причиненных ему убытков: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издания не соответствующего законодательству акта органов государственной власти, а также причиненных действиями (бездействием) должностных лиц данных органов;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нарушения Уполномоченным органом обязательств по настоящему Соглашению;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соответствии балльной системе оценки локализации, рассчитываемой с соответствием с пунктом 22 настоящих Правил, соблюдении требований и исполнения обязательств в рамках Соглашения, производить транспортные средства по соответствующему коду ТН ВЭД ЕАЭС, с выполнением следующих технологических операций: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соответствия в соответствии с законодательством Республики Казахстан в области технического регулирования;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двигателя, подключение к двигателю механизмов управления;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задней подвески и (или) передней подвески;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системы выпуска газов;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подключение аккумуляторной батареи, с проверкой бортовых электрических цепей;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ходовых колес с регулировкой углов установки;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тормозной и охлаждающей жидкостями;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эффективности тормозной системы;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идентификационного номера;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испытаний готовых транспортных средств;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 совместно с другими казахстанскими юридическими лицами отдельные операции при промышленной сборке.";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условиям заключения, а также основаниям для изменения и расторжения соглашения о промышленной сборке транспортных средств с юридическими лицами Республики Казахстан: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условиям заключения, а также основаниям для изменения и расторжения соглашения о промышленной сборке транспортных средств с юридическими лицами Республики Казахстан: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0" w:id="1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1" w:id="1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