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d8e94" w14:textId="bcd8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оценки качества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19 марта 2024 года № 2. Зарегистрирован в Министерстве юстиции Республики Казахстан 20 марта 2024 года № 34168.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постановлением Правительства Республики Казахстан от 7 ноября 2024 года № 925, </w:t>
      </w:r>
      <w:r>
        <w:rPr>
          <w:rFonts w:ascii="Times New Roman"/>
          <w:b w:val="false"/>
          <w:i w:val="false"/>
          <w:color w:val="000000"/>
          <w:sz w:val="28"/>
        </w:rPr>
        <w:t>подпунктом 75-3)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Руководителя Бюро национальной статистики Агентства по стратегическому планированию и реформам РК от 10.10.2025 </w:t>
      </w:r>
      <w:r>
        <w:rPr>
          <w:rFonts w:ascii="Times New Roman"/>
          <w:b w:val="false"/>
          <w:i w:val="false"/>
          <w:color w:val="00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качества административных данных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контроля качества данных и развития коммуникаций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качества данных и развития коммуникаций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статистики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планированию и реформам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Турлубаев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 стратегическому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планированию и реформам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2024 года № 2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оценки качества административных данных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Руководителя Бюро национальной статистики Агентства по стратегическому планированию и реформам РК от 10.10.2025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оценки качества административных данных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82-2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5 октября 2020 года № 427,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 по управлению данными, утвержденных постановлением Правительства Республики Казахстан от 7 ноября 2024 года № 925 (далее – Требование), </w:t>
      </w:r>
      <w:r>
        <w:rPr>
          <w:rFonts w:ascii="Times New Roman"/>
          <w:b w:val="false"/>
          <w:i w:val="false"/>
          <w:color w:val="000000"/>
          <w:sz w:val="28"/>
        </w:rPr>
        <w:t>подпунктом 75-3)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9-нқ.</w:t>
      </w:r>
    </w:p>
    <w:bookmarkEnd w:id="11"/>
    <w:bookmarkStart w:name="z6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определяют Порядок оценки качества административных данных.</w:t>
      </w:r>
    </w:p>
    <w:bookmarkEnd w:id="12"/>
    <w:bookmarkStart w:name="z6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применяются ведомством уполномоченного органа в области государственной статистики (далее – ведомство уполномоченного органа) и его территориальными подразделениями при оценке качества административных данных.</w:t>
      </w:r>
    </w:p>
    <w:bookmarkEnd w:id="13"/>
    <w:bookmarkStart w:name="z6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настоящих Правилах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статистике" (далее – Закон), а также следующие определения:</w:t>
      </w:r>
    </w:p>
    <w:bookmarkEnd w:id="14"/>
    <w:bookmarkStart w:name="z6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 информатизации – электронные информационные ресурсы, программное обеспечение, интернет-ресурс и информационно-коммуникационная инфраструктура;</w:t>
      </w:r>
    </w:p>
    <w:bookmarkEnd w:id="15"/>
    <w:bookmarkStart w:name="z7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оценка качества административных данных – процесс определения уровня соответствия административных данных Требованиям;</w:t>
      </w:r>
    </w:p>
    <w:bookmarkEnd w:id="16"/>
    <w:bookmarkStart w:name="z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субъект (объект) оценки качества административных данных – административный источник и (или) его база данных;</w:t>
      </w:r>
    </w:p>
    <w:bookmarkEnd w:id="17"/>
    <w:bookmarkStart w:name="z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– совокупность систематизированных данных, пригодных для обработки посредством информационно-коммуникационных технологий;</w:t>
      </w:r>
    </w:p>
    <w:bookmarkEnd w:id="18"/>
    <w:bookmarkStart w:name="z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критерии качества данных – общепринятые критерии качества данных, используемые для оценки и контроля критических критерий качества данных, таких как точность, полнота, взаимосвязанность, сопоставимость, актуальность, уникальность, достоверность, своевременность, ясность, доступность;</w:t>
      </w:r>
    </w:p>
    <w:bookmarkEnd w:id="19"/>
    <w:bookmarkStart w:name="z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методологический совет по статистике (далее – Методсовет) – консультативно-совещательный орган ведомства уполномоченного органа;</w:t>
      </w:r>
    </w:p>
    <w:bookmarkEnd w:id="20"/>
    <w:bookmarkStart w:name="z7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качества административных данных</w:t>
      </w:r>
    </w:p>
    <w:bookmarkEnd w:id="21"/>
    <w:bookmarkStart w:name="z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качества административных данных проводится в рамках государственного контроля в отношении субъекта (объекта) оценки качества административных данных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22"/>
    <w:bookmarkStart w:name="z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оценки качества административных данных привлекаются контролеры данных в соответствии с полугодовым планом-графиком оценки качества административных данных (далее – План-график), утвержденного первым руководителем ведомства уполномоченного органа, либо заменяющим его уполномоченным лицом не позднее 20 декабря года, предшествующего году оценки, и до 20 июня текущего календарного года.</w:t>
      </w:r>
    </w:p>
    <w:bookmarkEnd w:id="23"/>
    <w:bookmarkStart w:name="z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План-график включает:</w:t>
      </w:r>
    </w:p>
    <w:bookmarkEnd w:id="24"/>
    <w:bookmarkStart w:name="z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утверждения План-графика;</w:t>
      </w:r>
    </w:p>
    <w:bookmarkEnd w:id="25"/>
    <w:bookmarkStart w:name="z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субъекта (объекта) оценки качества административных данных;</w:t>
      </w:r>
    </w:p>
    <w:bookmarkEnd w:id="26"/>
    <w:bookmarkStart w:name="z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период проведения оценки качества административных данных;</w:t>
      </w:r>
    </w:p>
    <w:bookmarkEnd w:id="27"/>
    <w:bookmarkStart w:name="z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 представления отчета по качеству административных данных (далее – отчет по качеству) в ведомство уполномоченного органа;</w:t>
      </w:r>
    </w:p>
    <w:bookmarkEnd w:id="28"/>
    <w:bookmarkStart w:name="z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подпись лица, уполномоченного подписывать План-график.</w:t>
      </w:r>
    </w:p>
    <w:bookmarkEnd w:id="29"/>
    <w:bookmarkStart w:name="z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План-график осуществляется в случаях привлечения контролеров данных к участию во внеплановой проверке в отношении административного источника, приостановления или прекращения промышленной эксплуатации объектов информатизации и баз данных административных источников, а также передачи их право собственности и (или) владения в частный сектор.</w:t>
      </w:r>
    </w:p>
    <w:bookmarkEnd w:id="30"/>
    <w:bookmarkStart w:name="z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Оценка качества административных данных проводится контролером данных,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Требованиям</w:t>
      </w:r>
      <w:r>
        <w:rPr>
          <w:rFonts w:ascii="Times New Roman"/>
          <w:b w:val="false"/>
          <w:i w:val="false"/>
          <w:color w:val="000000"/>
          <w:sz w:val="28"/>
        </w:rPr>
        <w:t>, а также посредствам сверки и сопоставления баз данных административного источника с данными из других официальных источников, содержащих одинаковый набор данных.</w:t>
      </w:r>
    </w:p>
    <w:bookmarkEnd w:id="31"/>
    <w:bookmarkStart w:name="z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Контролер данных при сопоставлении баз данных, определяет критичность расхождения данных и присваивает в отчете по качеству степень расхождения данных в соответствии с градацией степени нарушения в области государственной статистики: незначительное, значительное.</w:t>
      </w:r>
    </w:p>
    <w:bookmarkEnd w:id="32"/>
    <w:bookmarkStart w:name="z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незначительные – нарушения, связанные с:</w:t>
      </w:r>
    </w:p>
    <w:bookmarkEnd w:id="33"/>
    <w:bookmarkStart w:name="z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до 10 %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значений;</w:t>
      </w:r>
    </w:p>
    <w:bookmarkEnd w:id="34"/>
    <w:bookmarkStart w:name="z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неприменением национальной справочной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Закона;</w:t>
      </w:r>
    </w:p>
    <w:bookmarkEnd w:id="35"/>
    <w:bookmarkStart w:name="z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значительные – нарушения, связанные с: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несогласованных элементов национальной справочной информации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12-1 Закона;</w:t>
      </w:r>
    </w:p>
    <w:bookmarkEnd w:id="37"/>
    <w:bookmarkStart w:name="z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несогласованием с ведомством уполномоченного органа форм, предназначенных для сбора административных данных, а также методик расчета показателей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Закона;</w:t>
      </w:r>
    </w:p>
    <w:bookmarkEnd w:id="38"/>
    <w:bookmarkStart w:name="z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представлением недостоверных административных данных административным источником;</w:t>
      </w:r>
    </w:p>
    <w:bookmarkEnd w:id="39"/>
    <w:bookmarkStart w:name="z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непредставлением административных данных на безвозмездной основе в соответствии с Правилами представления административных данных административными источниками на безвозмездной основе,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Председателя Агентства Республики Казахстан по статистике от 14 июля 2010 года № 183 (зарегистрирован в Реестре государственной регистрации нормативных правовых актов за № 6394);</w:t>
      </w:r>
    </w:p>
    <w:bookmarkEnd w:id="40"/>
    <w:bookmarkStart w:name="z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критериям качества административных данных, установленных Требованиями;</w:t>
      </w:r>
    </w:p>
    <w:bookmarkEnd w:id="41"/>
    <w:bookmarkStart w:name="z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несоответствием представленных баз данных требованиям к поддержке данных установленными в Требованиях;</w:t>
      </w:r>
    </w:p>
    <w:bookmarkEnd w:id="42"/>
    <w:bookmarkStart w:name="z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несоблюдением ведения похозяйственного учета требованиям Статистической методологии по ведению похозяйственного учета и форм организации ведения регистрационных записей,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за № 6334);</w:t>
      </w:r>
    </w:p>
    <w:bookmarkEnd w:id="43"/>
    <w:bookmarkStart w:name="z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расхождением свыше 10%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определении разницы расхождения в процентах между административными данными и данными из других официальных источников, содержащих одинаковый набор значений, применяется следующая формула:</w:t>
      </w:r>
    </w:p>
    <w:bookmarkEnd w:id="45"/>
    <w:bookmarkStart w:name="z1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2463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63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% – процентное расхождение административных данных с данными из других официальных источников;</w:t>
      </w:r>
    </w:p>
    <w:bookmarkEnd w:id="47"/>
    <w:bookmarkStart w:name="z1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административные данные;</w:t>
      </w:r>
    </w:p>
    <w:bookmarkEnd w:id="48"/>
    <w:bookmarkStart w:name="z1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данные, из других официальных источников, содержащие одинаковый набор значений, которые сравниваются с административными данными.</w:t>
      </w:r>
    </w:p>
    <w:bookmarkEnd w:id="49"/>
    <w:bookmarkStart w:name="z1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итогам проведенной оценки качества административных данных контролер данных формирует отчет по качеству и согласовывает его посредством электронного документооборота с ведомством уполномоченного органа. Структура по заполнению отчета по качеству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0"/>
    <w:bookmarkStart w:name="z1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внесении уточнений и (или) дополнений, отчет по качеству дорабатывается контролером данных в течение 5 рабочих дней.</w:t>
      </w:r>
    </w:p>
    <w:bookmarkEnd w:id="51"/>
    <w:bookmarkStart w:name="z1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Согласованный отчет по качеству контролер данных представляет на рассмотрение в Методсовет.</w:t>
      </w:r>
    </w:p>
    <w:bookmarkEnd w:id="52"/>
    <w:bookmarkStart w:name="z1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рассмотрения отчета по качеству Методсовет представляет рекомендации по использованию административных данных в производстве официальной статистической информации и (или) актуализации статистических регистров.</w:t>
      </w:r>
    </w:p>
    <w:bookmarkEnd w:id="53"/>
    <w:bookmarkStart w:name="z1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случаях выявления нарушений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</w:t>
      </w:r>
      <w:r>
        <w:rPr>
          <w:rFonts w:ascii="Times New Roman"/>
          <w:b w:val="false"/>
          <w:i w:val="false"/>
          <w:color w:val="000000"/>
          <w:sz w:val="28"/>
        </w:rPr>
        <w:t>Требований</w:t>
      </w:r>
      <w:r>
        <w:rPr>
          <w:rFonts w:ascii="Times New Roman"/>
          <w:b w:val="false"/>
          <w:i w:val="false"/>
          <w:color w:val="000000"/>
          <w:sz w:val="28"/>
        </w:rPr>
        <w:t>, контролер данных в течение 3 рабочих дней со дня согласования отчета по качеству, направляет экспертное заключение в ведомство уполномоченного органа, посредством электронного документооборота, в котором указываются:</w:t>
      </w:r>
    </w:p>
    <w:bookmarkEnd w:id="54"/>
    <w:bookmarkStart w:name="z1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номер, дата и место составления экспертного заключения;</w:t>
      </w:r>
    </w:p>
    <w:bookmarkEnd w:id="55"/>
    <w:bookmarkStart w:name="z1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 административного источника;</w:t>
      </w:r>
    </w:p>
    <w:bookmarkEnd w:id="56"/>
    <w:bookmarkStart w:name="z1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базы данных административного источника;</w:t>
      </w:r>
    </w:p>
    <w:bookmarkEnd w:id="57"/>
    <w:bookmarkStart w:name="z1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выявленные нарушения в области государственной статистики с указанием степени нарушения и рекомендации об их устранении;</w:t>
      </w:r>
    </w:p>
    <w:bookmarkEnd w:id="58"/>
    <w:bookmarkStart w:name="z1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фамилия, имя, отчество контролера данных привлекаемого для оценки качества административных данных;</w:t>
      </w:r>
    </w:p>
    <w:bookmarkEnd w:id="59"/>
    <w:bookmarkStart w:name="z1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рабочий телефон и адрес электронной почты контролера данных, привлекаемого для оценки качества административных данных.</w:t>
      </w:r>
    </w:p>
    <w:bookmarkEnd w:id="60"/>
    <w:bookmarkStart w:name="z1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Ведомство уполномоченного органа:</w:t>
      </w:r>
    </w:p>
    <w:bookmarkEnd w:id="61"/>
    <w:bookmarkStart w:name="z1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незначительным нарушениям направляет в адрес административного источника рекомендации об их устранении;</w:t>
      </w:r>
    </w:p>
    <w:bookmarkEnd w:id="62"/>
    <w:bookmarkStart w:name="z11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значительным нарушениям проводит государственный контроль в отношении административных источников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63"/>
    <w:bookmarkStart w:name="z11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Результаты оценки качества административных данных подлежат анализу на стороне административного источника, и являются исходными данными для проведения мероприятий по повышению качества административных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Требований.</w:t>
      </w:r>
    </w:p>
    <w:bookmarkEnd w:id="64"/>
    <w:bookmarkStart w:name="z11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несоответствия административных данных одному из критериев качества данных, ведомство уполномоченного органа и его территориальные подразделения определяют их как недостоверные.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оценки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6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по заполнению отчета по качеству</w:t>
      </w:r>
    </w:p>
    <w:bookmarkEnd w:id="66"/>
    <w:p>
      <w:pPr>
        <w:spacing w:after="0"/>
        <w:ind w:left="0"/>
        <w:jc w:val="both"/>
      </w:pPr>
      <w:bookmarkStart w:name="z64" w:id="67"/>
      <w:r>
        <w:rPr>
          <w:rFonts w:ascii="Times New Roman"/>
          <w:b w:val="false"/>
          <w:i w:val="false"/>
          <w:color w:val="000000"/>
          <w:sz w:val="28"/>
        </w:rPr>
        <w:t>
      Отчет по качеству ___________________________________________________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субъекта (объекта) оценки качества административных данных)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Разделы отчета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и контактные данные (адрес, телефон, электронная почта)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Указываются наименование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контактные данные государственного органа, ведомства, подведомственной организации или структурного подразделения административного источника (владелец административных данных)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административных данных – субъект, реализующий в соответствии с законодательством Республики Казахстан права владения, пользования и распоряжения данными.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административных данных – субъект, которому собственник данных предоставил права владения и пользования данными в определенных законодательством Республики Казахстан или соглашением пределах и порядке.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должность и контактные данные менеджера по качеству административных данных административного источника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качеству административных данных (Data Quality Manager) – должностное лицо ответственное за обеспечение качества административных данных внутри административного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описание субъекта (объекта) оценки качества административных данных: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определение отрасли, к которой относится субъект (объект) оценки качества административных данных, цели и область применения административных данных. Рекомендуется прописать краткую историю, которая сопровождается общим описанием, результатами и их эволюцией со временем;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определение основных пользователей и способов их участия;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описание круга лиц, представляющих административные данные;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определение потребности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процесса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характеристик набора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классификации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Группировка объектов или их разделение на группы на основе их общих характеристик.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применения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сведения о сборе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круг лиц, представляющих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даты сбора административных данных;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инструментарий сбора административных данных (индекс форм, предназначенных для сбора данных, информационные системы);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тип наблюдения (выборочное, сплошное, комбинированное).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сбора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метода сбора: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 бумажном носителе;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электронном виде;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посредством компьютеризированной системы телефонного опроса;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личном опросе интервьюером с использованием бумажного носителя;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личном опросе интервьюером с использованием персонального вычислительного устройства.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единиц измерений.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переменных, относящихся к определенным моментам времени, к определенному дню, или к определенному периоду времени (месяц, квартал, календарный год, несколько календарных дней).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заданный базисный период не совпадает с фактическим базисным периодом, такое расхождение описывается.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сбор осуществляется автоматически посредством информационных систем, описывается, как формируется показатель.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основа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Закон, свод нормативных правил или формальный набор инструкций, возлагающий на административный источник ответственность, и предоставляющий ему полномочия в отношении сбора и (или) формирования административных данных, обработки и распространения статистической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Конфиденциальность и защита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Свойство административных данных, определяющее до какой степени их несанкционированное раскрытие, может навредить интересам их источника.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Политика конфиденциальности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законных мер или формальных процедур по обеспечению защиты персональных и конфиденциальных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частоты представления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 представления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 правовых актов или формальных и неформальных соглашений регламентирующие формат представления административных данных.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формата представления административных данных (в электронном виде, на бумажном носителе).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и режимы, в соответствии с которыми пользователи получают, используют и интерпретируют документацию по административным данным, то есть описательный текст, используемый для определения или описания объекта, проекта, спецификации, инструкции, национальной справочной информации или процедуры.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методологии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Описательный текст и ссылки на имеющиеся методологические документы.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Документация по качеству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документации и процедур, применимых к управлению качества и оценке качества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качеством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системы и структуры, имеющиеся в административном источнике для управления качеством административных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 качества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критериев качества административных данных, представленных административными источниками.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целям использования или данным, полученным из эталонного или официального источника, и данным, полученным в результате измерения. Инцидент формируется при выявлении противоречий (несоответствия) в административных данных, полученных из различных объектов информатизации.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неполным заполнением или с не заполнением в записях вида данных и атрибутов, относящиеся к категории обязательных.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Взаимосвязанность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Описание ошибок, связанных полным или частичным несоответствием, представленных административных данных установленными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нормативными правовыми актами, стандартами или формальными и неформальными соглашениями.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Сопоставимость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использованием несогласованных элементов национальной справочной информации, несопоставимостью административных данных во временном, региональном и отраслевом разрезе, а также отсутствие идентификации круга, лиц представляющих информацию.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наличия нарушений, связанных с несоответствием, представленных административных данных текущим и возможным потребностям использования их в производстве официальной статистической информации, и актуализации статистических регистров.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наличием в представленных уникальных административных данных дублей записей.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Достоверность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выявленных аномальных значений, контроля значений интервальным значениям, противоречий, несоответствия маскам ввода.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расхождений административных данных, представленных административным источником с данными из других официальных источников, содержащих одинаковый набор данных.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несоответствием представленных административных данных актуальному состоянию на установленные или произвольные моменты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 неоднозначностью данных, которые могут быть интерпретированы по-разному, вызывают путаницу и снижают доверие.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"Ясность"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связанных со сложностью получения данных, а также ограниченный доступ к ним.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 критерию "Доступность" осуществляется исключительно в отношении официальной статистической информации формируемой в рамках ведомственных статистических наблюдений.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идентифицированные ошибки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ошибок, не идентифицированных в Требованиях.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Сверка и сопоставление административных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процента расхождения представленных административным источником административных данных с данными из других официальных источников, содержащих одинаковый набор значений.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неприменения и (или) применения несогласованных элементов национальной справочной информации.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устранению выявленных значительных и незначительных нарушений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 по устранению нарушений.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о возможности использовании административных данных в производстве официальной статистической информации и актуализации статистических регистров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рекомендации о возможности использовании административных данных в производстве официальной статистической информации и актуализации статистических регистров.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