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814adc" w14:textId="b814ad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оценки качества административных данных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Руководителя Бюро национальной статистики Агентства по стратегическому планированию и реформам Республики Казахстан от 19 марта 2024 года № 2. Зарегистрирован в Министерстве юстиции Республики Казахстан 20 марта 2024 года № 34168.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82-2)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Агентства по стратегическому планированию и реформам Республики Казахстан, утвержденного Указом Президента Республики Казахстан от 5 октября 2020 года № 427, </w:t>
      </w:r>
      <w:r>
        <w:rPr>
          <w:rFonts w:ascii="Times New Roman"/>
          <w:b w:val="false"/>
          <w:i w:val="false"/>
          <w:color w:val="000000"/>
          <w:sz w:val="28"/>
        </w:rPr>
        <w:t>пунктом 12</w:t>
      </w:r>
      <w:r>
        <w:rPr>
          <w:rFonts w:ascii="Times New Roman"/>
          <w:b w:val="false"/>
          <w:i w:val="false"/>
          <w:color w:val="000000"/>
          <w:sz w:val="28"/>
        </w:rPr>
        <w:t xml:space="preserve"> Требований по управлению данными, утвержденных постановлением Правительства Республики Казахстан от 7 ноября 2024 года № 925, </w:t>
      </w:r>
      <w:r>
        <w:rPr>
          <w:rFonts w:ascii="Times New Roman"/>
          <w:b w:val="false"/>
          <w:i w:val="false"/>
          <w:color w:val="000000"/>
          <w:sz w:val="28"/>
        </w:rPr>
        <w:t>подпунктом 75-3)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Бюро национальной статистики Агентства по стратегическому планированию и реформам Республики Казахстан, утвержденного приказом Председателя Агентства по стратегическому планированию и реформам Республики Казахстан от 23 октября 2020 года № 9-нқ,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Руководителя Бюро национальной статистики Агентства по стратегическому планированию и реформам РК от 10.10.2025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качества административных данных согласно приложению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контроля качества данных и развития коммуникаций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Бюро национальной статистики Агентства по стратегическому планированию и реформам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контроля качества данных и развития коммуникаций Бюро национальной статистики Агентства по стратегическому планированию и реформам Республики Казахстан довести настоящий приказ до структурных и территориальных подразделений Бюро национальной статистики Агентства по стратегическому планированию и реформам Республики Казахстан для руководства и использования в работе.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заместителя руководителя Бюро национальной статистики Агентства по стратегическому планированию и реформам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Руководитель Бюро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национальной статистики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Агентства по стратегическому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планированию и реформам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Турлубаев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Бюро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статистики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марта 2024 года № 2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оценки качества административных данных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– в редакции приказа Руководителя Бюро национальной статистики Агентства по стратегическому планированию и реформам РК от 27.07.2026 </w:t>
      </w:r>
      <w:r>
        <w:rPr>
          <w:rFonts w:ascii="Times New Roman"/>
          <w:b w:val="false"/>
          <w:i w:val="false"/>
          <w:color w:val="ff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опубликования.).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оценки качества административных данных (далее – Правила), разработаны в соответствии с подпунктом 82-2) </w:t>
      </w:r>
      <w:r>
        <w:rPr>
          <w:rFonts w:ascii="Times New Roman"/>
          <w:b w:val="false"/>
          <w:i w:val="false"/>
          <w:color w:val="000000"/>
          <w:sz w:val="28"/>
        </w:rPr>
        <w:t>пункта 15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Положения Агентства по стратегическому планированию и реформам Республики Казахстан, утвержденного Указом Президента Республики Казахстан от 5 октября 2020 года № 427, </w:t>
      </w:r>
      <w:r>
        <w:rPr>
          <w:rFonts w:ascii="Times New Roman"/>
          <w:b w:val="false"/>
          <w:i w:val="false"/>
          <w:color w:val="000000"/>
          <w:sz w:val="28"/>
        </w:rPr>
        <w:t>пунктом 12</w:t>
      </w:r>
      <w:r>
        <w:rPr>
          <w:rFonts w:ascii="Times New Roman"/>
          <w:b w:val="false"/>
          <w:i w:val="false"/>
          <w:color w:val="000000"/>
          <w:sz w:val="28"/>
        </w:rPr>
        <w:t xml:space="preserve"> Требований по управлению данными, утвержденных постановлением Правительства Республики Казахстан от 7 ноября 2024 года № 925 (далее – Требования), подпунктом 75-3) </w:t>
      </w:r>
      <w:r>
        <w:rPr>
          <w:rFonts w:ascii="Times New Roman"/>
          <w:b w:val="false"/>
          <w:i w:val="false"/>
          <w:color w:val="000000"/>
          <w:sz w:val="28"/>
        </w:rPr>
        <w:t>пункта 15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Положения о Бюро национальной статистики Агентства по стратегическому планированию и реформам Республики Казахстан, утвержденного приказом Председателя Агентства по стратегическому планированию и реформам Республики Казахстан от 23 октября 2020 года № 9-нқ.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Настоящие Правила определяют Порядок оценки качества административных данных.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Настоящие Правила применяются ведомством уполномоченного органа в области государственной статистики (далее – ведомство уполномоченного органа) и его территориальными подразделениями при оценке качества административных данных.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настоящих Правилах используются понятия в значениях, определенных в </w:t>
      </w:r>
      <w:r>
        <w:rPr>
          <w:rFonts w:ascii="Times New Roman"/>
          <w:b w:val="false"/>
          <w:i w:val="false"/>
          <w:color w:val="000000"/>
          <w:sz w:val="28"/>
        </w:rPr>
        <w:t>Законе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статистике" (далее – Закон), а также следующие определения: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определение качества административных данных – процесс анализа результатов оценки качества административных данных, в том числе административных данных, устанавливающий степень пригодности административных данных к использованию в соответствии с законодательством Республики Казахстан;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оценка качества административных данных – измерение соответствия административных данных критериям качества административных данных, в том числе установление соответствия административных данных национальным регистрам и статистическим регистрам;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субъект (объект) качества административных данных – административный источник и (или) его цифровой объект или база административных данных, а также цифровые данные, содержащиеся в национальных регистрах;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контролер данных - специалист в области информационно-коммуникационных технологий субъекта государственной монополии в области государственной статистики, привлекаемый при проведении государственного контроля в отношении административных источников для оценки качества административных данных;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база данных – совокупность систематизированных цифровых данных, пригодных для обработки посредством цифровых технологий;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методологический совет по статистике (далее – Методсовет) – консультативно-совещательный орган ведомства уполномоченного органа;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национальный регистр – цифровой ресурс, содержащий эталонные цифровые данные, определенные в рамках архитектуры "цифрового правительства" и используемые в качестве единого источника достоверной информации для выполнения государственных функций, оказания государственных услуг, межведомственного взаимодействия и государственной статистики;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цифровой объект – обособленный элемент цифровой среды, созданный, используемый или передаваемый посредством цифровых технологий, обладающий уникальными цифровыми характеристиками и позволяющий субъектам цифровой среды осуществлять правомочия владения, пользования либо распоряжения в объеме, установленном законодательством Республики Казахстан;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программное обеспечение для ведения электронного похозяйственного учета (далее – ПО ЭПХУ) – прикладное программное обеспечение, позволяющее акиму поселка, села, сельского округа осуществлять ввод, корректировку и хранение данных похозяйственного учета, а также формировать агрегированные данные на основе введенной информации.</w:t>
      </w:r>
    </w:p>
    <w:bookmarkEnd w:id="22"/>
    <w:bookmarkStart w:name="z32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оценки качества административных данных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Оценка качества административных данных осуществляется в рамках государственного контроля и носит аналитический и методологический характер, направленный на измерение соответствия административных данных критериям качества, а также выработку рекомендаций по их повышению.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Оценка качества административных данных проводится ведомством уполномоченного органа с привлечением контролеров данных при проведении государственного контроля в отношении административных источников в соответствии с планом-графиком оценки качества административных данных (далее – План-график), утвержденного первым руководителем ведомства уполномоченного органа, либо заменяющим его уполномоченным лицом не позднее 20 декабря года, предшествующего году оценки. 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План-график включает: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дату утверждения План-графика;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субъекта (объекта) оценки качества административных данных;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период проведения оценки качества административных данных;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дата представления отчета по качеству административных данных (далее – отчет по качеству) в ведомство уполномоченного органа;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подпись лица, уполномоченного подписывать План-график.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Внесение изменений и дополнений в План-график осуществляется в случаях привлечения контролеров данных к участию в проверках в отношении административного источника, приостановления или прекращения промышленной эксплуатации цифровых объектов, национальных регистров и баз данных административных источников, а также прекращения административных производств и процедур, препятствующих проведению проверок.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Контролеры данных: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привлекаемые к проведению государственного контроля в отношении административных источников с применением цифровых технологий для оценки качества административных данных, в рамках участия осуществляют: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измерение степени соответствия административных данных требованиям Закона и Требованиям;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сверку и сопоставление административных данных с цифровыми данными национальных и статистических регистров;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анализ устранения нарушений, касающихся несоответствия качества административных данных Требованиям, выявленных ведомством уполномоченного органа по результатам государственного контроля в области государственной статистики в отношении административных источников;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представляют в ведомство уполномоченного органа рекомендации по обеспечению и повышению качества административных данных, а также по использованию административных данных в производстве официальной статистической информации и (или) актуализации статистических регистров.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 итогам оценки качества административных данных контролер данных формирует отчет по качеству данных и согласовывает его посредством электронного документооборота с ведомством уполномоченного органа. Структура по заполнению отчета по качеству приведена в приложении 1 к настоящим Правилам.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внесении уточнений и (или) дополнений ведомством уполномоченного органа, отчет по качеству дорабатывается контролером данных в течение 5 рабочих дней.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Согласованный с ведомством уполномоченного органа отчет по качеству контролер данных представляет на рассмотрение в Методсовет.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 результатам рассмотрения отчета по качеству Методсовет представляет рекомендации по использованию административных данных в производстве официальной статистической информации и (или) актуализации статистических регистров.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случаях обнаружения признаков несоответствия административных данных требованиям Закона и (или) Требованиям, контролер данных в течение 3 рабочих дней со дня согласования отчета по качеству, направляет в ведомство уполномоченного органа, посредством электронного документооборота, экспертное заключение в котором указываются: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субъекта (объекта) качества административных данных;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признаки несоответствия административных данных требованиям Закона и (или) Требованиям;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рекомендации по обеспечению и повышению качества административных данных;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фамилия, имя, отчество контролера данных привлекаемого для оценки качества административных данных;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рабочий телефон и адрес электронной почты контролера данных, привлекаемого для оценки качества административных данных.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Ведомство уполномоченного органа осуществляет анализ и оценку процесса сбора административных данных, включая процедуры согласования с уполномоченным органом в области государственной статистики: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форм, предназначенных для сбора административных данных, а также их соответствие Правилам представления административных данных административными источниками на безвозмездной основе,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Председателя Агентства Республики Казахстан по статистике от 14 июля 2010 года № 183 (зарегистрирован в Реестре государственной регистрации нормативных правовых актов под № 6394) (далее – Правила представления данных);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методик расчета показателей;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элементов национальной справочной информации.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 результатам проведенной оценки качества административных данных ведомство уполномоченного органа с учетом сведений, содержащихся в экспертных заключениях, контролер данных, осуществляет градацию выявленных несоответствий и присваивает им признаки незначительных или значительных нарушений.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Основанием для определения качества административных данных являются результаты оценки качества административных данных, содержащие признаки незначительных или значительных нарушений: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незначительные – нарушения, связанные с: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расхождением до 10% представленных административным источником административных данных с данными из других официальных источников, содержащих одинаковый набор значений;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неприменением национальной справочной информации;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несоблюдение требований к оформлению и методическому сопровождению форм, предназначенных для сбора административных данных, в соответствии с пунктом 12 Правил представления данных;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значительные – нарушения, связанные с:</w:t>
      </w:r>
    </w:p>
    <w:bookmarkEnd w:id="59"/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применение несогласованных элементов национальной справочной информации;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несогласованием с ведомством уполномоченного органа форм, предназначенных для сбора административных данных, а также методик расчета показателей;</w:t>
      </w:r>
    </w:p>
    <w:bookmarkEnd w:id="61"/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представлением недостоверных административных данных административным источником;</w:t>
      </w:r>
    </w:p>
    <w:bookmarkEnd w:id="62"/>
    <w:bookmarkStart w:name="z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непредставлением административных данных на безвозмездной основе в соответствии с Правилами представления данных;</w:t>
      </w:r>
    </w:p>
    <w:bookmarkEnd w:id="63"/>
    <w:bookmarkStart w:name="z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несоответствием критериям качества административных данных, установленных Требованиями;</w:t>
      </w:r>
    </w:p>
    <w:bookmarkEnd w:id="64"/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несоответствием представленных баз данных требованиям к поддержке данных установленными в Требованиях;</w:t>
      </w:r>
    </w:p>
    <w:bookmarkEnd w:id="65"/>
    <w:bookmarkStart w:name="z7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несоблюдением ведения похозяйственного учета требованиям "Статистической методологии по ведению похозяйственного учета и форм организации ведения регистрационных записей",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статистике от 10 июня 2010 года № 136 (зарегистрирован в Реестре государственной регистрации нормативных правовых актов под № 6334) (далее – Методология);</w:t>
      </w:r>
    </w:p>
    <w:bookmarkEnd w:id="66"/>
    <w:bookmarkStart w:name="z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расхождением свыше 10% представленных административным источником административных данных с данными из других официальных источников, содержащих одинаковый набор значений.</w:t>
      </w:r>
    </w:p>
    <w:bookmarkEnd w:id="67"/>
    <w:bookmarkStart w:name="z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При определении разницы расхождения в процентах между административными данными и данными из других официальных источников, содержащих одинаковый набор значений, применяется следующая формула:</w:t>
      </w:r>
    </w:p>
    <w:bookmarkEnd w:id="68"/>
    <w:bookmarkStart w:name="z7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9"/>
    <w:p>
      <w:pPr>
        <w:spacing w:after="0"/>
        <w:ind w:left="0"/>
        <w:jc w:val="both"/>
      </w:pPr>
      <w:r>
        <w:drawing>
          <wp:inline distT="0" distB="0" distL="0" distR="0">
            <wp:extent cx="3124200" cy="635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R% – процентное расхождение административных данных с данными из других официальных источников;</w:t>
      </w:r>
    </w:p>
    <w:bookmarkEnd w:id="70"/>
    <w:bookmarkStart w:name="z8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 – административные данные;</w:t>
      </w:r>
    </w:p>
    <w:bookmarkEnd w:id="71"/>
    <w:bookmarkStart w:name="z8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 – данные, из других официальных источников, содержащие одинаковый набор значений, которые сравниваются с административными данными.</w:t>
      </w:r>
    </w:p>
    <w:bookmarkEnd w:id="72"/>
    <w:bookmarkStart w:name="z8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случае отсутствия значительных нарушений административные данные признаются соответствующими требованиям Закона и Требованиям.</w:t>
      </w:r>
    </w:p>
    <w:bookmarkEnd w:id="73"/>
    <w:bookmarkStart w:name="z8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незначительным нарушениям ведомство уполномоченного органа или его территориальные подразделения представляют в адрес административного источника рекомендации об их устранении.</w:t>
      </w:r>
    </w:p>
    <w:bookmarkEnd w:id="74"/>
    <w:bookmarkStart w:name="z8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случае наличия значительных нарушений административные данные признаются несоответствующими требованиям Закона и Требованиям.</w:t>
      </w:r>
    </w:p>
    <w:bookmarkEnd w:id="75"/>
    <w:bookmarkStart w:name="z8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административных источников, допустивших нарушения, осуществляется государственный контроль в области государственной статистики в соответствии со статьей 12-1 Закона.</w:t>
      </w:r>
    </w:p>
    <w:bookmarkEnd w:id="76"/>
    <w:bookmarkStart w:name="z86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определения качества административных данных похозяйственного учета</w:t>
      </w:r>
    </w:p>
    <w:bookmarkEnd w:id="77"/>
    <w:bookmarkStart w:name="z8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Территориальные подразделения ведомства уполномоченного органа формируют список акимов поселков, сел, сельских округов, не устранивших значительные нарушения (далее – Список), по результатам дистанционного контроля.</w:t>
      </w:r>
    </w:p>
    <w:bookmarkEnd w:id="78"/>
    <w:bookmarkStart w:name="z8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Для формирования и утверждения полугодовых планов проведения периодической проверки, территориальные подразделения ведомства уполномоченного органа направляют в ведомство уполномоченного органа Список посредством электронного документооборота в срок не позднее 1 декабря года, предшествующего году проверки, и до 1 июня текущего календарного года.</w:t>
      </w:r>
    </w:p>
    <w:bookmarkEnd w:id="79"/>
    <w:bookmarkStart w:name="z8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Мероприятия по определению качества административных данных похозяйственного учета осуществляются должностными лицами территориальных подразделений ведомства уполномоченного органа путем посещения домашних хозяйств, в форме периодической или внеплановой проверок в отношении акимов, поселков, сел, сельских округов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80"/>
    <w:bookmarkStart w:name="z9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Должностным лицом территориального подразделения ведомства уполномоченного органа определяется количество и перечень домашних хозяйств, необходимых для посещения.</w:t>
      </w:r>
    </w:p>
    <w:bookmarkEnd w:id="81"/>
    <w:bookmarkStart w:name="z9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домашних хозяйств необходимых для посещения определяется с учетом нагрузки на должностных лиц территориального подразделения ведомства уполномоченного органа, осуществляющих определение качества административных данных похозяйственного учета, но не менее 2% домашних хозяйств, имеющих поголовья сельскохозяйственных животных и (или) посевную площадь сельскохозяйственных культур, по административным данным ПО ЭПХУ в проверяемом населенном пункте.</w:t>
      </w:r>
    </w:p>
    <w:bookmarkEnd w:id="82"/>
    <w:bookmarkStart w:name="z9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Также, в перечень домашних хозяйств, необходимых для посещения, включаются домашние хозяйства, по записям которых выявлены значительные нарушения несоответствия качества административных данных ПО ЭПХУ Требованиям.</w:t>
      </w:r>
    </w:p>
    <w:bookmarkEnd w:id="83"/>
    <w:bookmarkStart w:name="z9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перечню, подлежащему для посещения домашних хозяйств, имеющих сельскохозяйственных животных, должностным лицом территориального подразделения ведомства уполномоченного органа совместно со специалистом в области ветеринарии (по согласованию) определяется качество административных данных похозяйственного учета в ПО ЭПХУ по видам и количеству животных с показателями цифровой системы "Идентификация сельскохозяйственных животных" (далее – ИСЖ).</w:t>
      </w:r>
    </w:p>
    <w:bookmarkEnd w:id="84"/>
    <w:bookmarkStart w:name="z9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Должностные лица территориальных подразделений ведомства уполномоченного органа при посещении домашних хозяйств проводят уточнение достоверности административных данных похозяйственного учета в ПО ЭПХУ, в том числе по видам и количеству сельскохозяйственных животных по конкретному домашнему хозяйству по состоянию на 1 января и 1 июля текущего года с учетом движения сельскохозяйственных животных (приобретение, приплод и выбытие), которое произошло после 1 января и 1 июля текущего года.</w:t>
      </w:r>
    </w:p>
    <w:bookmarkEnd w:id="85"/>
    <w:bookmarkStart w:name="z9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Уточнение проводится путем фактического пересчета сельскохозяйственного актива, обмера посевных площадей сельскохозяйственных культур и сверки социально-экономических показателей по главам и членам домашних хозяйств.</w:t>
      </w:r>
    </w:p>
    <w:bookmarkEnd w:id="86"/>
    <w:bookmarkStart w:name="z9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физический пересчет осуществить невозможно, определение качества административных данных похозяйственного учета проводится путем опроса главы домашнего хозяйства или совершеннолетнего члена этого домашнего хозяйства о фактическом наличии поголовья сельскохозяйственных животных и посевных площадей.</w:t>
      </w:r>
    </w:p>
    <w:bookmarkEnd w:id="87"/>
    <w:bookmarkStart w:name="z9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Идентификация домашнего хозяйства производится одним из следующих способов:</w:t>
      </w:r>
    </w:p>
    <w:bookmarkEnd w:id="88"/>
    <w:bookmarkStart w:name="z9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индивидуальному идентификационному коду главы домашнего хозяйства;</w:t>
      </w:r>
    </w:p>
    <w:bookmarkEnd w:id="89"/>
    <w:bookmarkStart w:name="z9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индивидуальному идентификационному коду совершеннолетнего члена домашнего хозяйства;</w:t>
      </w:r>
    </w:p>
    <w:bookmarkEnd w:id="90"/>
    <w:bookmarkStart w:name="z10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регистрационному коду дома;</w:t>
      </w:r>
    </w:p>
    <w:bookmarkEnd w:id="91"/>
    <w:bookmarkStart w:name="z10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индивидуальному номеру животных;</w:t>
      </w:r>
    </w:p>
    <w:bookmarkEnd w:id="92"/>
    <w:bookmarkStart w:name="z10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номеру лицевого счета домашнего хозяйства.</w:t>
      </w:r>
    </w:p>
    <w:bookmarkEnd w:id="93"/>
    <w:bookmarkStart w:name="z10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По результатам проверок должностным лицом территориальных подразделений ведомства уполномоченного органа составляется заключение о результатах проверки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приказу Руководителя Бюро национальной статистики Агентства по стратегическому планированию и реформам Республики Казахстан "Об утверждении форм актов о назначении, приостановлении, возобновлении, прекращении и продлении проверки, заключений об устранении нарушений, выявленных по результатам дистанционного контроля, заключения о результатах проверки в сфере проведения государственного контроля в области государственной статистики в отношении административных источников" от 4 сентября 2024 года № 26 (зарегистрирован в Реестре государственной регистрации нормативных правовых актов под № 35041).</w:t>
      </w:r>
    </w:p>
    <w:bookmarkEnd w:id="94"/>
    <w:bookmarkStart w:name="z10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Информация о выявленных расхождений административных данных ИСЖ с фактическим наличием поголовья сельскохозяйственных животных у домашних хозяйств, с целью проведения ветеринарных мероприятий, направляется территориальными подразделениями ведомства уполномоченного органа посредством электронного документооборота в адрес территориальной инспекции Комитета ветеринарного контроля и надзора Министерства сельского хозяйства Республики Казахстан по соответствующей территории.</w:t>
      </w:r>
    </w:p>
    <w:bookmarkEnd w:id="95"/>
    <w:bookmarkStart w:name="z10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Нарушения, выявленные по результатам проверки, устраняются акимом поселка, села, сельского округа в соответствии с пунктом 16 </w:t>
      </w:r>
      <w:r>
        <w:rPr>
          <w:rFonts w:ascii="Times New Roman"/>
          <w:b w:val="false"/>
          <w:i w:val="false"/>
          <w:color w:val="000000"/>
          <w:sz w:val="28"/>
        </w:rPr>
        <w:t>статьи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96"/>
    <w:bookmarkStart w:name="z10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При неисполнении заключения о результатах проверки возбуждается административное производство в соответствии с законодательством Республики Казахстан об административных правонарушениях.</w:t>
      </w:r>
    </w:p>
    <w:bookmarkEnd w:id="97"/>
    <w:bookmarkStart w:name="z10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При выявлении представления недостоверных административных данных главой домашнего хозяйства или совершеннолетним членом домашнего хозяйства, а также при обнаружении технических ошибок в административных данных, противоречий или неполноты административных данных аким поселка, села, сельского округа и (или) специалист в области ветеринарии обеспечивают надлежащее устранение несоответствий и ошибок в административных данных в соответствии с пунктом 57 Требований.</w:t>
      </w:r>
    </w:p>
    <w:bookmarkEnd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Территориальные подразделения ведомства уполномоченного органа ежеквартально в срок до 10 числа следующего за отчетным кварталом представляет информацию с нарастающим итогом о проведении государственного контроля в отношении местных исполнительных органов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оценки качества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109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 по заполнению отчета по качеству</w:t>
      </w:r>
    </w:p>
    <w:bookmarkEnd w:id="99"/>
    <w:bookmarkStart w:name="z110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</w:t>
      </w:r>
    </w:p>
    <w:bookmarkEnd w:id="100"/>
    <w:bookmarkStart w:name="z111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 качеству_______________________________________________________</w:t>
      </w:r>
    </w:p>
    <w:bookmarkEnd w:id="101"/>
    <w:bookmarkStart w:name="z1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субъекта (объекта) оценки качества административных данных)</w:t>
      </w:r>
    </w:p>
    <w:bookmarkEnd w:id="1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Разделы отчета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Пояснения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данные: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Указываются наименование и контактные данные (адрес, телефон, электронная почта) административного источника.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административного источника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Указываются наименование административного источника.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контактные данные государственного органа, ведомства, подведомственной организации или структурного подразделения административного источника (владелец административных данных)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Собственник административных данных – субъект, реализующий в соответствии с законодательством Республики Казахстан права владения, пользования и распоряжения административными данными.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Владелец административных данных – субъект, которому собственник административных данных предоставил права владения, пользования и распоряжения административными данными в пределах и порядке, установленных законодательством Республики Казахстан или соглашением.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должность и контактные данные менеджера по качеству административных данных административного источника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Менеджер по качеству административных данных – лицо, ответственное за обеспечение и повышение качества административных данных.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Введение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описание субъекта (объекта) оценки качества административных данных: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определение отрасли, к которой относится субъект (объект) оценки качества административных данных, цели и область применения административных данных. Рекомендуется прописать краткую историю, которая сопровождается общим описанием, результатами и их эволюцией со временем;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определение основных пользователей и способов их участия;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описание круга лиц, представляющих административные данные;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определение потребности информации.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Представление административных данных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процесса представления административных данных.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данных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характеристик набора административных данных.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Система классификации данных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Группировка объектов или их разделение на группы на основе их общих характеристик.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применения элементов национальной справочной информации.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сведения о сборе административных данных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Описание:</w:t>
            </w:r>
          </w:p>
          <w:bookmarkEnd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круг лиц, представляющих информацию;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даты сбора административных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инструментарий сбора административных данных (индекс форм, предназначенных для сбора данных, цифровые системы);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тип наблюдения (выборочное, сплошное, комбинированное).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 сбора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Описание метода сбора: 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на бумажном носителе;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в электронном виде;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посредством компьютеризированной системы телефонного опроса;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при личном опросе интервьюером с использованием бумажного носителя;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при личном опросе интервьюером с использованием персонального вычислительного устройства.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Перечисление единиц измерений.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Описание переменных, относящихся к определенным моментам времени, к определенному дню, или к определенному периоду времени (месяц, квартал, календарный год, несколько календарных дней). 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Если заданный базисный период не совпадает с фактическим базисным периодом, такое расхождение описывается.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 сбор осуществляется автоматически посредством систем, описывается, как формируется показатель.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Правовая основа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Закон, свод нормативных правил или формальный набор инструкций, возлагающий на административный источник ответственность, и предоставляющий ему полномочия в отношении сбора и (или) формирования административных данных, обработки и распространения статистической информации.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Конфиденциальность и защита данных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Свойство административных данных, определяющее до какой степени их несанкционированное раскрытие, может навредить интересам их источника.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Политика конфиденциальности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законных мер или формальных процедур по обеспечению защиты персональных и конфиденциальных данных.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Частота представления административных данных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Указание частоты представления административных данных.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 представления административных данных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Указание правовых актов или формальных и неформальных соглашений регламентирующие формат представления административных данных.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формата представления административных данных (в электронном виде, на бумажном носителе).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Доступность документации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и режимы, в соответствии с которыми пользователи получают, используют и интерпретируют документацию по административным данным, то есть описательный текст, используемый для определения или описания объекта, проекта, спецификации, инструкции, национальной справочной информации или процедуры.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Документация по методологии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Описательный текст и ссылки на имеющиеся методологические документы.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Документация по качеству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документации и процедур, применимых к управлению качества и оценке качества административных данных.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качеством административных данных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системы и структуры, имеющиеся в административном источнике для управления качеством административных данных.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 оценки качества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ошибок, связанных с несоответствием критериев качества административных данных, представленных административными источниками.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Точность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ошибок, связанных с несоответствием представленных административных данных целям использования или данным, полученным из эталонного или официального источника, и данным, полученным в результате измерения. Инцидент формируется при выявлении противоречий (несоответствия) в административных данных, полученных из различных объектов информатизации.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ошибок, связанных с неполным заполнением или с не заполнением в записях вида данных и атрибутов, относящиеся к категории обязательных.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Взаимосвязанность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Описание ошибок, связанных полным или частичным несоответствием, представленных административных данных установленными 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нормативными правовыми актами, стандартами или формальными и неформальными соглашениями.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Сопоставимость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ошибок, связанных с использованием несогласованных элементов национальной справочной информации, несопоставимостью административных данных во временном, региональном и отраслевом разрезе, а также отсутствие идентификации круга, лиц представляющих информацию.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Актуальность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наличия нарушений, связанных с несоответствием, представленных административных данных текущим и возможным потребностям использования их в производстве официальной статистической информации, и актуализации статистических регистров.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9.1.6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Уникальность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ошибок, связанных с наличием в представленных уникальных административных данных дублей записей.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9.1.7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Достоверность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выявленных аномальных значений, контроля значений интервальным значениям, противоречий, несоответствия маскам ввода.</w:t>
            </w:r>
          </w:p>
          <w:bookmarkEnd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расхождений административных данных, представленных административным источником с данными из других официальных источников, содержащих одинаковый набор данных.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9.1.8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ошибок, связанных с несоответствием представленных административных данных актуальному состоянию на установленные или произвольные моменты времени.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9.1.9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Ясность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ошибок, связанных с неоднозначностью данных, которые могут быть интерпретированы по-разному, вызывают путаницу и снижают доверие.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по критерию "Ясность" осуществляется исключительно в отношении официальной статистической информации формируемой в рамках ведомственных статистических наблюдений.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9.1.10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Доступность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ошибок, связанных со сложностью получения данных, а также ограниченный доступ к ним.</w:t>
            </w:r>
          </w:p>
          <w:bookmarkEnd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по критерию "Доступность" осуществляется исключительно в отношении официальной статистической информации формируемой в рамках ведомственных статистических наблюдений.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9.1.11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идентифицированные ошибки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ошибок, не идентифицированных в Требованиях.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Сверка и сопоставление административных данных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процента расхождения представленных административным источником административных данных с данными из других официальных источников, содержащих одинаковый набор значений.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неприменения и (или) применения несогласованных элементов национальной справочной информации.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Рекомендации по повышению и обеспечению качества данных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рекомендации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Рекомендации о возможности использовании административных данных в производстве официальной статистической информации и актуализации статистических регистров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рекомендации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оценки качества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137" w:id="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о проведении государственного контроля в отношении местных исполнительных органов </w:t>
      </w:r>
    </w:p>
    <w:bookmarkEnd w:id="1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Количество, штук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направленных заключений об устранении нарушений, выявленных по результатам дистанционного контроля, из них: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исполнено в установленные сроки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процессе исполнения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исполнено в установленные сроки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врученных актов в рамках проверок, из них: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назначении проверки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приостановлении проверки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возобновлении проверки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прекращении проверки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продлении проверки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врученных заключений по результатам периодических проверок, из них: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нарушения отсутствуют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исполнено в установленные сроки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процессе исполнения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исполнено в установленные сроки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врученных заключений по результатам внеплановых проверок, из них: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нарушения отсутствуют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исполнено в установленные сроки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процессе исполнения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исполнено в установленные сроки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составленных протоколов в отношении административных источников по делам об административных правонарушениях, из них составленных по: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части 1статьи 462 Кодекса Республики Казахстан об административных правонарушениях (далее – КоАП)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части 2 статьи 462 КоАП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части 3 статьи 462 КоАП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части 4 статьи 462 КоАП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части 1 статьи 499 КоАП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части 2 статьи 499 КоАП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части 3 статьи 499 КоАП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статье 503 КоАП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38" w:id="116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__________________________________________________________________________________ </w:t>
      </w:r>
    </w:p>
    <w:bookmarkEnd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территориального подразделения ведомства уполномоченного органа)</w:t>
      </w:r>
    </w:p>
    <w:p>
      <w:pPr>
        <w:spacing w:after="0"/>
        <w:ind w:left="0"/>
        <w:jc w:val="both"/>
      </w:pPr>
      <w:bookmarkStart w:name="z139" w:id="117"/>
      <w:r>
        <w:rPr>
          <w:rFonts w:ascii="Times New Roman"/>
          <w:b w:val="false"/>
          <w:i w:val="false"/>
          <w:color w:val="000000"/>
          <w:sz w:val="28"/>
        </w:rPr>
        <w:t xml:space="preserve">
      Исполнитель_________________________________________________________ </w:t>
      </w:r>
    </w:p>
    <w:bookmarkEnd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 и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Контактные данные___________________________________________________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(электронная почта, телефон)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