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ace1" w14:textId="f1ca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Высшей аудиторской палаты Республики Казахстан от 9 февраля 2024 года № 4-НҚ и приказ Председателя Агентства Республики Казахстан по противодействию коррупции (Антикоррупционной службы) от 21 февраля 2024 года № 41, Председателя Агентства Республики Казахстан по финансовому мониторингу от 1 марта 2024 года № 1 и Генерального Прокурора Республики Казахстан от 12 марта 2024 года № 37. Зарегистрирован в Министерстве юстиции Республики Казахстан 19 марта 2024 года № 34165.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Высшей аудиторской палате Республики Казахстан (далее – Высшая аудиторская палата), утвержденного Указом Президента Республики Казахстан от 26 ноября 2022 года № 5, Высшая аудиторская палата ПОСТАНОВЛЯЕТ и Генеральная прокуратура Республики Казахстан, Агентство Республики Казахстан по противодействию коррупции (Антикоррупционная служба), Агентство Республики Казахстан по финансовому мониторингу ПРИКАЗЫВАЮТ: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материалов государственного аудита по выявленным правонарушениям при проведении внешнего государственного аудита и финансового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6-НҚ и приказ Генерального Прокурора Республики Казахстан от 30 марта 2016 года № 51, Министра финансов Республики Казахстан от 19 февраля 2016 года № 76,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 от 26 февраля 2016 года № 20 "Об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контроля" (зарегистрирован в Реестре государственной регистрации нормативных правовых актов под № 13679).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Высшей аудиторской палаты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нормативного постановления и приказа на интернет-ресурсе Высшей аудиторской палаты.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нормативного постановления и приказа возложить на члена Высшей аудиторской палаты, обеспечивающего взаимодействие с правоохранительными и специальными государственными органами, заместителя Генерального прокурора Республики Казахстан, заместителя Председателя Агентства Республики Казахстан по противодействию коррупции (Антикоррупционная служба), заместителя Председателя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 № 41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4-НҚ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материалов государственного аудита по выявленным правонарушениям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внешнего государственного аудита и финансового контроля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материалов государственного аудита по выявленным правонарушениям при проведении внешнего государственного аудита и финансового контроля (далее – Правила) регламентируют процедуру взаимодействия Высшей аудиторской палаты Республики Казахстан (далее – Высшая аудиторская палата), Генеральной прокуратуры Республики Казахстан (далее – Генеральная прокуратура), Агентства Республики Казахстан по противодействию коррупции (Антикоррупционная служба) и Агентства Республики Казахстан по финансовому мониторингу (далее – органы уголовного преследования) при передаче материалов государственного аудита Высшей аудиторской палаты (далее – материалы государственного аудита) по выявленным правонарушениям при проведении внешнего государственного аудита и финансового контроля в органы уголовного преследования.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Правил является защита прав, свобод и законных интересов граждан, собственности, прав и законных интересов организаций, охраняемых законом интересов общества и государства, обеспечение необходимых мер по привлечению виновных лиц к ответственности.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основаны на принципах достоверности и законности направляемых материалов государственного аудита и принятых по ним процессуальных решений.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передачи материалов государственного аудита Высшей аудиторской палаты в органы уголовного преследования являются: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неисполнение или ненадлежащее исполнение объектом государственного аудита предписаний по выявленным нарушениям Высшей аудиторской палаты, содержащих признаки уголовных правонарушений (далее – нарушения).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результатов государственного аудита и финансового контроля объектом государственного аудита, субъектами предпринимательства и иными лицами, интересы которых затронуты аудиторскими мероприятиями, передача материалов с признаками уголовного правонарушения, осуществляется после соблюдения судебного порядка урегулирования споров;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запросы органов уголовного преследования и Генеральной прокуратуры, по основаниям в пределах установленных законами компетенций.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материалы государственного аудита, содержащие информацию о субъектах частного предпринимательства, передаются на основании запроса, санкционированного прокурором, либо постановления органов уголовного преследования в рамках досудебного расследования, а также на основании запросов в рамках материалов, внесенных в Книгу учета информации (далее – КУИ).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поводы, перечисленные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Запросы территориальных органов уголовного преследования и прокуратуры направляются в Высшую аудиторскую палату через центральные аппараты органов уголовного преследования и Генеральной прокуратуры.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материалов государственного аудита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неисполнении или ненадлежащем исполнении предписаний по итогам государственного аудита, соблюдении сроков для обжалования материалы с признаками уголовного правонарушения с соответствующими аудиторскими доказательствами для принятия процессуального решения передаются в органы уголовного преследования через органы прокуратуры, с соблюдением требований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случае обжалования предписаний, материалы передаются после судебного порядка урегулирования споров.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материалов государственного аудита осуществляется посредством направления через систему электронного документооборота "Документолог" (далее – ОДО). Материалы государственного аудита, содержащие сведения, составляющие государственные секреты, направляются с соблюдением требований законодательства Республики Казахстан о государственных секретах. В случае большого объема материалов государственного аудита допускается направление приложений к сопроводительному письму только на бумажных носителях.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систематизированных, заверенных печатью Высшей аудиторской палаты материалов государственного аудита осуществляется по описи.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государственного аудита содержат: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постановления (предписания) Высшей аудиторской палаты;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письма-напоминания о неисполнении или не надлежащем исполнении предписания;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судебных актов, с приложением документов по обжалованию итогов аудита (в случаях судебного порядка урегулирования споров);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извлечение из аудиторского заключения Высшей аудиторской палаты, относящееся к факту нарушения;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аудиторского отчета с приобщенными документами, подтверждающими зафиксированные в нем факты нарушений, которые являются неотъемлемой частью аудиторского отчета;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возражений, пояснений объекта государственного аудита и ответа Высшей аудиторской палаты на них (при их наличии).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не приобщенных к аудиторскому отчету документов, относящихся к выявленному факту, их копии приобщаются к передаваемым материалам государственного аудита.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государственного аудита, запрашиваемые органами уголовного преследования и Генеральной прокуратурой, направляются Высшей аудиторской палатой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трехдневный срок с момента поступления письменного запроса и регистрации его в ОДО.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в полученных материалах государственного аудита признаков уголовного правонарушения, они вносятся органами уголовного преследования в КУИ, с принятием мер по их регистрации в Едином реестре досудебных расследований (далее – ЕРДР).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 полученных материалах государственного аудита признаков уголовного правонарушения, либо недостаточности оснований для их регистрации в ЕРДР, они возвращаются органами уголовного преследования в Высшую аудиторскую палату через органы прокуратуры, без перенаправления таких материалов в иные органы государственного аудита и финансового контроля, для осуществления дополнительной проверки, с указанием оснований и причин возврата.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государственного аудита Высшей аудиторской палаты подлежат постановке на контроль органами уголовного преследования, а также Генеральной прокуратурой для осуществления надзора.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Процессуальное решение по зарегистрированным материалам государственного аудита Высшей аудиторской палаты принимается органами уголовного преследования, либо их территориальными подразделениями.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уголовного преследования после регистрации материалов государственного аудита Высшей аудиторской палаты в КУИ, а в дальнейшем в ЕРДР, начинают досудебное расследование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принятом по материалам государственного аудита решении в течении трех рабочих дней уведомляется Высшая аудиторская палата.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Генеральная прокуратура, органы уголовного преследования информируют Высшую аудиторскую палату о начатых досудебных расследованиях по материалам государственного аудита, запрашиваемым в порядке собственной инициативы.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пунктом 17 Правил уведомлению также подлежат: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выделения из материалов государственного аудита фактов с признаками уголовного правонарушения для самостоятельной регистрации и производства досудебного расследования;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материалов государственного аудита Высшей аудиторской палаты к другим досудебным производствам.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Информация по материалам государственного аудита, переданным Высшей аудиторской палатой в органы уголовного преследования, по материалам, запрашиваемым Генеральной прокуратурой, органами уголовного преследования в порядке собственной инициативы,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таблица).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таблицы формируется Высшей аудиторской палатой с отражением всех имеющихся уведомлений Генеральной прокуратуры, органов уголовного преследования об их регистрации в КУИ и ЕРДР и принятых процессуальных решениях и направляется одновременно в органы уголовного преследования не позднее 5 числа месяца, следующего за отчетным полугодием.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проект таблицы включаются материалы прошлых лет, по которым на момент составления предыдущих актов сверок не было принято окончательного процессуального решения либо таковое отменено надзирающим прокурором.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Органами уголовного преследования проект таблицы дополняется сведениями о регистрации и движении материалов, принятых решениях, в том числе процессуальных, по состоянию на дату заполнения проекта таблицы.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таблице указываются данные о принятии мер по материалам государственного аудита, в том числе о суммах возмещенного ущерба (при возмещении в бюджет, восстановлении путем выполнения работ, оказании услуг, поставке товаров и (или) отражении по учету).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дополнения необходимыми сведениями проект таблицы не позднее 15 числа месяца, следующего за отчетным, направляется органами уголовного преследования в Высшую аудиторскую палату для свода и в Генеральную прокуратуру, для согласования.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Генеральная прокуратура в течение пятнадцати календарных дней с момента поступления проекта таблицы проводит проверку его полноты и достоверности, в том числе с использованием базы данных ЕРДР, а также дополняет его сведениями о результатах проверки законности процессуальных решений.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Отработанный проект таблицы направляется Генеральной прокуратурой в Высшую аудиторскую палату для подписания не позднее 30 числа месяца, следующего за отчетным.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Таблица подписываются членом Высшей аудиторской палаты, заместителями первых руководителей Генеральной прокуратуры, органов уголовного преследования, определенными решением первого руководителя соответствующего государственного органа ответственными по взаимодействию с Высшей аудиторской палатой.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замене указанных в пункте 28 Правил должностных лиц заблаговременно уведомляется Высшая аудиторская палата.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необеспечения полноты сведений, которые должны быть отражены в таблице, проект подлежит доработке в течение трех рабочих дней со стороны соответствующего органа, допустившего недостаток.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Повторное согласование осуществляется в течение трех рабочих дней со дня устранения указанных недостатков.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выявленным правонарушениям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материалам государственного аудита, переданным в органы уголовного преследования за __________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Высшей аудиторской палатой (далее – ВАП)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(предписание) ВАП (дата, номер принятия, полное наименование)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проверенного объекта государственного аудита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направления материалов (ВАП, ГП, АПК и АФМ)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передаваемому факту нарушения (миллионов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суммы передаваемого факта нарушения возмещено в ходе аудита (миллионов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 и дата передачи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направленные за _______год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Генеральной прокуратурой Республики Казахстан (далее – ГП), Агентством Республики Казахстан по противодействию коррупции (Антикоррупционная служба) (далее – АПК) и Агентством Республики Казахстан по финансовому мониторингу (далее – АФМ)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№ и дата получения материалов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внесения информации в Книгу учета информации (далее – КУИ) и 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Единого реестра досудебного расследования (далее – ЕРДР) и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решения принятые согласно пункта 14 Правила передачи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фамилия, имя, отчество (при его наличии) лиц в отношении которых зарегистрировано досудебное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направления досудебного производства в суд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досудебного производства по не 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досудебного производства по 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производстве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основания прерывания сроков расследования досудебного производства в порядке пунктов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ущерба (миллионов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возмещенного ущерба (миллионов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надзирающего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государственного аудита в уполномоченные органы для привлечения виновных к иной ответственности (реквизиты письма и кому адресован) из 11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пункта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 2) части 7 статьи 45 УПК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 5) части 7 статьи 45 УПК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пункта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административной ответственности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дисциплинарной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направленные за _______год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