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ace1" w14:textId="f1ca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материалов государственного аудита по выявленным правонарушениям при проведении внешнего государственного аудита и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нормативное постановление Высшей аудиторской палаты Республики Казахстан от 9 февраля 2024 года № 4-НҚ и приказ Председателя Агентства Республики Казахстан по противодействию коррупции (Антикоррупционной службы) от 21 февраля 2024 года № 41, Председателя Агентства Республики Казахстан по финансовому мониторингу от 1 марта 2024 года № 1 и Генерального Прокурора Республики Казахстан от 12 марта 2024 года № 37. Зарегистрирован в Министерстве юстиции Республики Казахстан 19 марта 2024 года № 34165.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Высшей аудиторской палате Республики Казахстан (далее – Высшая аудиторская палата), утвержденного Указом Президента Республики Казахстан от 26 ноября 2022 года № 5, Высшая аудиторская палата ПОСТАНОВЛЯЕТ и Генеральная прокуратура Республики Казахстан, Агентство Республики Казахстан по противодействию коррупции (Антикоррупционная служба), Агентство Республики Казахстан по финансовому мониторингу ПРИКАЗЫВАЮТ: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материалов государственного аудита по выявленным правонарушениям при проведении внешнего государственного аудита и финансового контроля.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совместное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6-НҚ и приказ Генерального Прокурора Республики Казахстан от 30 марта 2016 года № 51, Министра финансов Республики Казахстан от 19 февраля 2016 года № 76, Председателя Национального бюро по противодействию коррупции (Антикоррупционная служба) Министерства по делам государственной службы Республики Казахстан от 26 февраля 2016 года № 20 "Об утверждении Правил передачи материалов государственного аудита по выявленным правонарушениям при проведении внешнего государственного аудита и финансового контроля" (зарегистрирован в Реестре государственной регистрации нормативных правовых актов под № 13679).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Высшей аудиторской палаты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нормативного постановления и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нормативного постановления и приказа на интернет-ресурсе Высшей аудиторской палаты.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нормативного постановления и приказа возложить на члена Высшей аудиторской палаты, обеспечивающего взаимодействие с правоохранительными и специальными государственными органами, заместителя Генерального прокурора Республики Казахстан, заместителя Председателя Агентства Республики Казахстан по противодействию коррупции (Антикоррупционная служба), заместителя Председателя Агентства Республики Казахстан по финансовому мониторингу.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нормативное постановление и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 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2024 года № 41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 № 4-НҚ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материалов государственного аудита по выявленным правонарушениям</w:t>
      </w:r>
      <w:r>
        <w:br/>
      </w:r>
      <w:r>
        <w:rPr>
          <w:rFonts w:ascii="Times New Roman"/>
          <w:b/>
          <w:i w:val="false"/>
          <w:color w:val="000000"/>
        </w:rPr>
        <w:t>при проведении внешнего государственного аудита и финансового контроля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передачи материалов государственного аудита по выявленным правонарушениям при проведении внешнего государственного аудита и финансового контроля (далее – Правила) регламентируют процедуру взаимодействия Высшей аудиторской палаты Республики Казахстан (далее – Высшая аудиторская палата), Генеральной прокуратуры Республики Казахстан (далее – Генеральная прокуратура), Агентства Республики Казахстан по противодействию коррупции (Антикоррупционная служба) и Агентства Республики Казахстан по финансовому мониторингу (далее – органы уголовного преследования) при передаче материалов государственного аудита Высшей аудиторской палаты (далее – материалы государственного аудита) по выявленным правонарушениям при проведении внешнего государственного аудита и финансового контроля в органы уголовного преследования.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Правил является защита прав, свобод и законных интересов граждан, собственности, прав и законных интересов организаций, охраняемых законом интересов общества и государства, обеспечение необходимых мер по привлечению виновных лиц к ответственности.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основаны на принципах достоверности и законности направляемых материалов государственного аудита и принятых по ним процессуальных решений.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передачи материалов государственного аудита Высшей аудиторской палаты в органы уголовного преследования являются: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неисполнение или ненадлежащее исполнение объектом государственного аудита предписаний по выявленным нарушениям Высшей аудиторской палаты, содержащих признаки уголовных правонарушений (далее – нарушения).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обжаловании результатов государственного аудита и финансового контроля объектом государственного аудита, субъектами предпринимательства и иными лицами, интересы которых затронуты аудиторскими мероприятиями, передача материалов с признаками уголовного правонарушения, осуществляется после соблюдения судебного порядка урегулирования споров;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запросы органов уголовного преследования и Генеральной прокуратуры, по основаниям в пределах установленных законами компетенций.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Запрашиваемые материалы государственного аудита, содержащие информацию о субъектах частного предпринимательства, передаются на основании запроса, санкционированного прокурором, либо постановления органов уголовного преследования в рамках досудебного расследования, а также на основании запросов в рамках материалов, внесенных в Книгу учета информации (далее – КУИ).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поводы, перечисленные в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Запросы территориальных органов уголовного преследования и прокуратуры направляются в Высшую аудиторскую палату через центральные аппараты органов уголовного преследования и Генеральной прокуратуры.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материалов государственного аудита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неисполнении или ненадлежащем исполнении предписаний по итогам государственного аудита, соблюдении сроков для обжалования материалы с признаками уголовного правонарушения с соответствующими аудиторскими доказательствами для принятия процессуального решения передаются в органы уголовного преследования через органы прокуратуры, с соблюдением требований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181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В случае обжалования предписаний, материалы передаются после судебного порядка урегулирования споров.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Передача материалов государственного аудита осуществляется посредством направления через систему электронного документооборота "Документолог" (далее – ОДО). Материалы государственного аудита, содержащие сведения, составляющие государственные секреты, направляются с соблюдением требований законодательства Республики Казахстан о государственных секретах. В случае большого объема материалов государственного аудита допускается направление приложений к сопроводительному письму только на бумажных носителях.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Передача систематизированных, заверенных печатью Высшей аудиторской палаты материалов государственного аудита осуществляется по описи.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государственного аудита содержат: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постановления (предписания) Высшей аудиторской палаты;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письма-напоминания о неисполнении или не надлежащем исполнении предписания;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судебных актов, с приложением документов по обжалованию итогов аудита (в случаях судебного порядка урегулирования споров);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извлечение из аудиторского заключения Высшей аудиторской палаты, относящееся к факту нарушения;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аудиторского отчета с приобщенными документами, подтверждающими зафиксированные в нем факты нарушений, которые являются неотъемлемой частью аудиторского отчета;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возражений, пояснений объекта государственного аудита и ответа Высшей аудиторской палаты на них (при их наличии).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не приобщенных к аудиторскому отчету документов, относящихся к выявленному факту, их копии приобщаются к передаваемым материалам государственного аудита.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Материалы государственного аудита, запрашиваемые органами уголовного преследования и Генеральной прокуратурой, направляются Высшей аудиторской палатой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трехдневный срок с момента поступления письменного запроса и регистрации его в ОДО.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наличия в полученных материалах государственного аудита признаков уголовного правонарушения, они вносятся органами уголовного преследования в КУИ, с принятием мер по их регистрации в Едином реестре досудебных расследований (далее – ЕРДР).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в полученных материалах государственного аудита признаков уголовного правонарушения, либо недостаточности оснований для их регистрации в ЕРДР, они возвращаются органами уголовного преследования в Высшую аудиторскую палату через органы прокуратуры, без перенаправления таких материалов в иные органы государственного аудита и финансового контроля, для осуществления дополнительной проверки, с указанием оснований и причин возврата.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Материалы государственного аудита Высшей аудиторской палаты подлежат постановке на контроль органами уголовного преследования, а также Генеральной прокуратурой для осуществления надзора.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Процессуальное решение по зарегистрированным материалам государственного аудита Высшей аудиторской палаты принимается органами уголовного преследования, либо их территориальными подразделениями.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Органы уголовного преследования после регистрации материалов государственного аудита Высшей аудиторской палаты в КУИ, а в дальнейшем в ЕРДР, начинают досудебное расследование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статей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 принятом по материалам государственного аудита решении в течении трех рабочих дней уведомляется Высшая аудиторская палата.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Генеральная прокуратура, органы уголовного преследования информируют Высшую аудиторскую палату о начатых досудебных расследованиях по материалам государственного аудита, запрашиваемым в порядке собственной инициативы.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соответствии с пунктом 17 Правил уведомлению также подлежат: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 выделения из материалов государственного аудита фактов с признаками уголовного правонарушения для самостоятельной регистрации и производства досудебного расследования;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приобщение материалов государственного аудита Высшей аудиторской палаты к другим досудебным производствам.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Информация по материалам государственного аудита, переданным Высшей аудиторской палатой в органы уголовного преследования, по материалам, запрашиваемым Генеральной прокуратурой, органами уголовного преследования в порядке собственной инициативы,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таблица).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Проект таблицы формируется Высшей аудиторской палатой с отражением всех имеющихся уведомлений Генеральной прокуратуры, органов уголовного преследования об их регистрации в КУИ и ЕРДР и принятых процессуальных решениях и направляется одновременно в органы уголовного преследования не позднее 5 числа месяца, следующего за отчетным полугодием.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проект таблицы включаются материалы прошлых лет, по которым на момент составления предыдущих актов сверок не было принято окончательного процессуального решения либо таковое отменено надзирающим прокурором.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Органами уголовного преследования проект таблицы дополняется сведениями о регистрации и движении материалов, принятых решениях, в том числе процессуальных, по состоянию на дату заполнения проекта таблицы.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таблице указываются данные о принятии мер по материалам государственного аудита, в том числе о суммах возмещенного ущерба (при возмещении в бюджет, восстановлении путем выполнения работ, оказании услуг, поставке товаров и (или) отражении по учету).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дополнения необходимыми сведениями проект таблицы не позднее 15 числа месяца, следующего за отчетным, направляется органами уголовного преследования в Высшую аудиторскую палату для свода и в Генеральную прокуратуру, для согласования.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Генеральная прокуратура в течение пятнадцати календарных дней с момента поступления проекта таблицы проводит проверку его полноты и достоверности, в том числе с использованием базы данных ЕРДР, а также дополняет его сведениями о результатах проверки законности процессуальных решений.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Отработанный проект таблицы направляется Генеральной прокуратурой в Высшую аудиторскую палату для подписания не позднее 30 числа месяца, следующего за отчетным.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Таблица подписываются членом Высшей аудиторской палаты, заместителями первых руководителей Генеральной прокуратуры, органов уголовного преследования, определенными решением первого руководителя соответствующего государственного органа ответственными по взаимодействию с Высшей аудиторской палатой.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 замене указанных в пункте 28 Правил должностных лиц заблаговременно уведомляется Высшая аудиторская палата.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необеспечения полноты сведений, которые должны быть отражены в таблице, проект подлежит доработке в течение трех рабочих дней со стороны соответствующего органа, допустившего недостаток.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Повторное согласование осуществляется в течение трех рабочих дней со дня устранения указанных недостатков.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выявленным правонарушениям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материалам государственного аудита, переданным в органы уголовного преследования за __________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Высшей аудиторской палатой (далее – ВАП)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(предписание) ВАП (дата, номер принятия, полное наименование)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проверенного объекта государственного аудита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направления материалов (ВАП, ГП, АПК и АФМ)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факта нарушения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передаваемому факту нарушения (миллионов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суммы передаваемого факта нарушения возмещено в ходе аудита (миллионов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 и дата передачи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направленные за _______год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Генеральной прокуратурой Республики Казахстан (далее – ГП), Агентством Республики Казахстан по противодействию коррупции (Антикоррупционная служба) (далее – АПК) и Агентством Республики Казахстан по финансовому мониторингу (далее – АФМ)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№ и дата получения материалов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внесения информации в Книгу учета информации (далее – КУИ) и 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Единого реестра досудебного расследования (далее – ЕРДР) и 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решения принятые согласно пункта 14 Правила передачи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фамилия, имя, отчество (при его наличии) лиц в отношении которых зарегистрировано досудебное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направления досудебного производства в суд по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досудебного производства по не реабилитирующим основаниям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досудебного производства по реабилитирующим основаниям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производстве (да/нет)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основания прерывания сроков расследования досудебного производства в порядке пунктов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– УПК)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установленного ущерба (миллионов 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возмещенного ущерба (миллионов 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 надзирающего прокурора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материалов государственного аудита в уполномоченные органы для привлечения виновных к иной ответственности (реквизиты письма и кому адресован) из 11 графы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пункта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пункта 2) части 7 статьи 45 УПК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пункта 5) части 7 статьи 45 УПК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пункта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административной ответственности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дисциплинарной ответственности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направленные за _______год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