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bf5e" w14:textId="716b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2 мая 2023 года № 35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8 марта 2024 года № 101. Зарегистрирован в Министерстве юстиции Республики Казахстан 19 марта 2024 года № 34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2 мая 2023 года № 35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" (зарегистрирован в Реестре государственной регистрации нормативных правовых актов за № 324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досмотра транспортных средств при их въезде (выезде), а также ручной клади лиц, прибывших на объект металлургической промышленности, при их входе (выходе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Паспорт антитеррористической защищенности объекта (далее –паспорт) составляется согласно типовому паспорту антитеррористической защищенности объектов, уязвимых в террористическом отношен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 (далее – типовой паспорт) в двух экземплярах с одновременной разработкой электронного вариант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